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4"/>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line="240" w:lineRule="auto"/>
              <w:jc w:val="left"/>
              <w:rPr>
                <w:rFonts w:ascii="黑体" w:hAnsi="黑体" w:eastAsia="黑体"/>
                <w:color w:val="000000" w:themeColor="text1"/>
                <w:sz w:val="21"/>
                <w:szCs w:val="21"/>
                <w:highlight w:val="none"/>
                <w14:textFill>
                  <w14:solidFill>
                    <w14:schemeClr w14:val="tx1"/>
                  </w14:solidFill>
                </w14:textFill>
              </w:rPr>
            </w:pPr>
            <w:r>
              <w:rPr>
                <w:rFonts w:ascii="Times New Roman" w:hAnsi="Times New Roman" w:eastAsia="黑体"/>
                <w:color w:val="000000" w:themeColor="text1"/>
                <w:sz w:val="21"/>
                <w:szCs w:val="21"/>
                <w:highlight w:val="none"/>
                <w14:textFill>
                  <w14:solidFill>
                    <w14:schemeClr w14:val="tx1"/>
                  </w14:solidFill>
                </w14:textFill>
              </w:rPr>
              <w:t>ICS</w:t>
            </w:r>
          </w:p>
        </w:tc>
        <w:tc>
          <w:tcPr>
            <w:tcW w:w="8855" w:type="dxa"/>
          </w:tcPr>
          <w:p>
            <w:pPr>
              <w:pStyle w:val="22"/>
              <w:framePr w:wrap="notBeside" w:vAnchor="page" w:hAnchor="page" w:x="1372" w:y="568"/>
              <w:tabs>
                <w:tab w:val="clear" w:pos="4153"/>
                <w:tab w:val="clear" w:pos="8306"/>
              </w:tabs>
              <w:spacing w:line="240" w:lineRule="auto"/>
              <w:jc w:val="both"/>
              <w:rPr>
                <w:rFonts w:ascii="黑体" w:hAnsi="黑体" w:eastAsia="黑体"/>
                <w:color w:val="000000" w:themeColor="text1"/>
                <w:sz w:val="2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11.020</w:t>
            </w:r>
            <w:r>
              <w:rPr>
                <w:rFonts w:ascii="黑体" w:hAnsi="黑体" w:eastAsia="黑体"/>
                <w:color w:val="000000" w:themeColor="text1"/>
                <w:sz w:val="21"/>
                <w:szCs w:val="21"/>
                <w:highlight w:val="none"/>
                <w14:textFill>
                  <w14:solidFill>
                    <w14:schemeClr w14:val="tx1"/>
                  </w14:solidFill>
                </w14:textFill>
              </w:rPr>
              <w:fldChar w:fldCharType="begin">
                <w:ffData>
                  <w:name w:val="ICS"/>
                  <w:enabled/>
                  <w:calcOnExit w:val="0"/>
                  <w:textInput>
                    <w:default w:val="点击此处添加ICS号"/>
                  </w:textInput>
                </w:ffData>
              </w:fldChar>
            </w:r>
            <w:bookmarkStart w:id="0" w:name="ICS"/>
            <w:r>
              <w:rPr>
                <w:rFonts w:ascii="黑体" w:hAnsi="黑体" w:eastAsia="黑体"/>
                <w:color w:val="000000" w:themeColor="text1"/>
                <w:sz w:val="21"/>
                <w:szCs w:val="21"/>
                <w:highlight w:val="none"/>
                <w14:textFill>
                  <w14:solidFill>
                    <w14:schemeClr w14:val="tx1"/>
                  </w14:solidFill>
                </w14:textFill>
              </w:rPr>
              <w:instrText xml:space="preserve"> FORMTEXT </w:instrText>
            </w:r>
            <w:r>
              <w:rPr>
                <w:rFonts w:ascii="黑体" w:hAnsi="黑体" w:eastAsia="黑体"/>
                <w:color w:val="000000" w:themeColor="text1"/>
                <w:sz w:val="21"/>
                <w:szCs w:val="21"/>
                <w:highlight w:val="none"/>
                <w14:textFill>
                  <w14:solidFill>
                    <w14:schemeClr w14:val="tx1"/>
                  </w14:solidFill>
                </w14:textFill>
              </w:rPr>
              <w:fldChar w:fldCharType="separate"/>
            </w:r>
            <w:r>
              <w:rPr>
                <w:rFonts w:ascii="黑体" w:hAnsi="黑体" w:eastAsia="黑体"/>
                <w:color w:val="000000" w:themeColor="text1"/>
                <w:sz w:val="21"/>
                <w:szCs w:val="21"/>
                <w:highlight w:val="none"/>
                <w14:textFill>
                  <w14:solidFill>
                    <w14:schemeClr w14:val="tx1"/>
                  </w14:solidFill>
                </w14:textFill>
              </w:rPr>
              <w:t>点击此处添加ICS号</w:t>
            </w:r>
            <w:r>
              <w:rPr>
                <w:rFonts w:ascii="黑体" w:hAnsi="黑体" w:eastAsia="黑体"/>
                <w:color w:val="000000" w:themeColor="text1"/>
                <w:sz w:val="21"/>
                <w:szCs w:val="21"/>
                <w:highlight w:val="none"/>
                <w14:textFill>
                  <w14:solidFill>
                    <w14:schemeClr w14:val="tx1"/>
                  </w14:solidFill>
                </w14:textFill>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22"/>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highlight w:val="none"/>
                <w14:textFill>
                  <w14:solidFill>
                    <w14:schemeClr w14:val="tx1"/>
                  </w14:solidFill>
                </w14:textFill>
              </w:rPr>
            </w:pPr>
            <w:r>
              <w:rPr>
                <w:rFonts w:ascii="Times New Roman" w:hAnsi="Times New Roman" w:eastAsia="黑体"/>
                <w:color w:val="000000" w:themeColor="text1"/>
                <w:sz w:val="21"/>
                <w:szCs w:val="21"/>
                <w:highlight w:val="none"/>
                <w14:textFill>
                  <w14:solidFill>
                    <w14:schemeClr w14:val="tx1"/>
                  </w14:solidFill>
                </w14:textFill>
              </w:rPr>
              <w:t>C</w:t>
            </w:r>
            <w:r>
              <w:rPr>
                <w:rFonts w:hint="eastAsia" w:ascii="黑体" w:hAnsi="黑体" w:eastAsia="黑体"/>
                <w:color w:val="000000" w:themeColor="text1"/>
                <w:sz w:val="21"/>
                <w:szCs w:val="21"/>
                <w:highlight w:val="none"/>
                <w14:textFill>
                  <w14:solidFill>
                    <w14:schemeClr w14:val="tx1"/>
                  </w14:solidFill>
                </w14:textFill>
              </w:rPr>
              <w:t>00</w:t>
            </w:r>
          </w:p>
        </w:tc>
        <w:tc>
          <w:tcPr>
            <w:tcW w:w="8855" w:type="dxa"/>
          </w:tcPr>
          <w:tbl>
            <w:tblPr>
              <w:tblStyle w:val="34"/>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7"/>
                    <w:framePr w:wrap="notBeside" w:vAnchor="page" w:hAnchor="page" w:x="1372" w:y="568"/>
                    <w:ind w:left="420" w:right="624"/>
                    <w:rPr>
                      <w:rFonts w:ascii="宋体" w:hAnsi="宋体"/>
                      <w:color w:val="000000" w:themeColor="text1"/>
                      <w:sz w:val="28"/>
                      <w:szCs w:val="28"/>
                      <w:highlight w:val="none"/>
                      <w14:textFill>
                        <w14:solidFill>
                          <w14:schemeClr w14:val="tx1"/>
                        </w14:solidFill>
                      </w14:textFill>
                    </w:rPr>
                  </w:pPr>
                </w:p>
              </w:tc>
            </w:tr>
          </w:tbl>
          <w:p>
            <w:pPr>
              <w:pStyle w:val="22"/>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highlight w:val="none"/>
                <w14:textFill>
                  <w14:solidFill>
                    <w14:schemeClr w14:val="tx1"/>
                  </w14:solidFill>
                </w14:textFill>
              </w:rPr>
            </w:pPr>
          </w:p>
        </w:tc>
      </w:tr>
    </w:tbl>
    <w:p>
      <w:pPr>
        <w:pStyle w:val="58"/>
        <w:framePr w:w="9639" w:h="624" w:hRule="exact" w:hSpace="181" w:vSpace="181" w:wrap="around" w:hAnchor="page" w:x="1305" w:y="2269"/>
        <w:rPr>
          <w:rFonts w:ascii="黑体" w:hAnsi="黑体" w:eastAsia="黑体"/>
          <w:b w:val="0"/>
          <w:bCs w:val="0"/>
          <w:color w:val="000000" w:themeColor="text1"/>
          <w:w w:val="100"/>
          <w:sz w:val="48"/>
          <w:szCs w:val="48"/>
          <w:highlight w:val="none"/>
          <w14:textFill>
            <w14:solidFill>
              <w14:schemeClr w14:val="tx1"/>
            </w14:solidFill>
          </w14:textFill>
        </w:rPr>
      </w:pPr>
      <w:bookmarkStart w:id="1" w:name="_Hlk26473981"/>
      <w:r>
        <w:rPr>
          <w:rFonts w:hint="eastAsia" w:ascii="黑体" w:eastAsia="黑体"/>
          <w:b w:val="0"/>
          <w:color w:val="000000" w:themeColor="text1"/>
          <w:w w:val="100"/>
          <w:sz w:val="48"/>
          <w:highlight w:val="none"/>
          <w14:textFill>
            <w14:solidFill>
              <w14:schemeClr w14:val="tx1"/>
            </w14:solidFill>
          </w14:textFill>
        </w:rPr>
        <w:t>团体</w:t>
      </w:r>
      <w:r>
        <w:rPr>
          <w:rFonts w:hint="eastAsia" w:ascii="黑体" w:hAnsi="黑体" w:eastAsia="黑体"/>
          <w:b w:val="0"/>
          <w:bCs w:val="0"/>
          <w:color w:val="000000" w:themeColor="text1"/>
          <w:w w:val="100"/>
          <w:sz w:val="48"/>
          <w:szCs w:val="48"/>
          <w:highlight w:val="none"/>
          <w14:textFill>
            <w14:solidFill>
              <w14:schemeClr w14:val="tx1"/>
            </w14:solidFill>
          </w14:textFill>
        </w:rPr>
        <w:t>标准</w:t>
      </w:r>
    </w:p>
    <w:bookmarkEnd w:id="1"/>
    <w:p>
      <w:pPr>
        <w:pStyle w:val="20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T/</w:t>
      </w:r>
      <w:r>
        <w:rPr>
          <w:color w:val="000000" w:themeColor="text1"/>
          <w:highlight w:val="none"/>
          <w14:textFill>
            <w14:solidFill>
              <w14:schemeClr w14:val="tx1"/>
            </w14:solidFill>
          </w14:textFill>
        </w:rPr>
        <w:fldChar w:fldCharType="begin">
          <w:ffData>
            <w:name w:val="文字1"/>
            <w:enabled/>
            <w:calcOnExit w:val="0"/>
            <w:textInput>
              <w:default w:val="XXX"/>
            </w:textInput>
          </w:ffData>
        </w:fldChar>
      </w:r>
      <w:bookmarkStart w:id="2" w:name="文字1"/>
      <w:r>
        <w:rPr>
          <w:color w:val="000000" w:themeColor="text1"/>
          <w:highlight w:val="none"/>
          <w14:textFill>
            <w14:solidFill>
              <w14:schemeClr w14:val="tx1"/>
            </w14:solidFill>
          </w14:textFill>
        </w:rPr>
        <w:instrText xml:space="preserve"> FORMTEXT </w:instrText>
      </w:r>
      <w:r>
        <w:rPr>
          <w:color w:val="000000" w:themeColor="text1"/>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 xml:space="preserve">CGCPU </w:t>
      </w:r>
      <w:r>
        <w:rPr>
          <w:color w:val="000000" w:themeColor="text1"/>
          <w:highlight w:val="none"/>
          <w14:textFill>
            <w14:solidFill>
              <w14:schemeClr w14:val="tx1"/>
            </w14:solidFill>
          </w14:textFill>
        </w:rPr>
        <w:fldChar w:fldCharType="end"/>
      </w:r>
      <w:bookmarkEnd w:id="2"/>
      <w:r>
        <w:rPr>
          <w:color w:val="000000" w:themeColor="text1"/>
          <w:highlight w:val="none"/>
          <w14:textFill>
            <w14:solidFill>
              <w14:schemeClr w14:val="tx1"/>
            </w14:solidFill>
          </w14:textFill>
        </w:rPr>
        <w:fldChar w:fldCharType="begin">
          <w:ffData>
            <w:name w:val="NSTD_CODE_F"/>
            <w:enabled/>
            <w:calcOnExit w:val="0"/>
            <w:textInput>
              <w:default w:val="XXXX"/>
            </w:textInput>
          </w:ffData>
        </w:fldChar>
      </w:r>
      <w:bookmarkStart w:id="3" w:name="NSTD_CODE_F"/>
      <w:r>
        <w:rPr>
          <w:color w:val="000000" w:themeColor="text1"/>
          <w:highlight w:val="none"/>
          <w14:textFill>
            <w14:solidFill>
              <w14:schemeClr w14:val="tx1"/>
            </w14:solidFill>
          </w14:textFill>
        </w:rPr>
        <w:instrText xml:space="preserve"> FORMTEXT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XXXX</w:t>
      </w:r>
      <w:r>
        <w:rPr>
          <w:color w:val="000000" w:themeColor="text1"/>
          <w:highlight w:val="none"/>
          <w14:textFill>
            <w14:solidFill>
              <w14:schemeClr w14:val="tx1"/>
            </w14:solidFill>
          </w14:textFill>
        </w:rPr>
        <w:fldChar w:fldCharType="end"/>
      </w:r>
      <w:bookmarkEnd w:id="3"/>
      <w:r>
        <w:rPr>
          <w:rFonts w:hAnsi="黑体"/>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fldChar w:fldCharType="begin">
          <w:ffData>
            <w:name w:val="NSTD_CODE_B"/>
            <w:enabled/>
            <w:calcOnExit w:val="0"/>
            <w:textInput>
              <w:default w:val="XXXX"/>
            </w:textInput>
          </w:ffData>
        </w:fldChar>
      </w:r>
      <w:bookmarkStart w:id="4" w:name="NSTD_CODE_B"/>
      <w:r>
        <w:rPr>
          <w:color w:val="000000" w:themeColor="text1"/>
          <w:highlight w:val="none"/>
          <w14:textFill>
            <w14:solidFill>
              <w14:schemeClr w14:val="tx1"/>
            </w14:solidFill>
          </w14:textFill>
        </w:rPr>
        <w:instrText xml:space="preserve"> FORMTEXT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XXXX</w:t>
      </w:r>
      <w:r>
        <w:rPr>
          <w:color w:val="000000" w:themeColor="text1"/>
          <w:highlight w:val="none"/>
          <w14:textFill>
            <w14:solidFill>
              <w14:schemeClr w14:val="tx1"/>
            </w14:solidFill>
          </w14:textFill>
        </w:rPr>
        <w:fldChar w:fldCharType="end"/>
      </w:r>
      <w:bookmarkEnd w:id="4"/>
    </w:p>
    <w:p>
      <w:pPr>
        <w:pStyle w:val="204"/>
        <w:rPr>
          <w:rFonts w:hAnsi="黑体"/>
          <w:color w:val="000000" w:themeColor="text1"/>
          <w:highlight w:val="none"/>
          <w14:textFill>
            <w14:solidFill>
              <w14:schemeClr w14:val="tx1"/>
            </w14:solidFill>
          </w14:textFill>
        </w:rPr>
      </w:pPr>
      <w:r>
        <w:rPr>
          <w:rFonts w:hAnsi="黑体"/>
          <w:color w:val="000000" w:themeColor="text1"/>
          <w:highlight w:val="none"/>
          <w14:textFill>
            <w14:solidFill>
              <w14:schemeClr w14:val="tx1"/>
            </w14:solidFill>
          </w14:textFill>
        </w:rPr>
        <w:fldChar w:fldCharType="begin">
          <w:ffData>
            <w:name w:val="OSTD_CODE"/>
            <w:enabled/>
            <w:calcOnExit w:val="0"/>
            <w:textInput/>
          </w:ffData>
        </w:fldChar>
      </w:r>
      <w:bookmarkStart w:id="5" w:name="OSTD_CODE"/>
      <w:r>
        <w:rPr>
          <w:rFonts w:hAnsi="黑体"/>
          <w:color w:val="000000" w:themeColor="text1"/>
          <w:highlight w:val="none"/>
          <w14:textFill>
            <w14:solidFill>
              <w14:schemeClr w14:val="tx1"/>
            </w14:solidFill>
          </w14:textFill>
        </w:rPr>
        <w:instrText xml:space="preserve"> FORMTEXT </w:instrText>
      </w:r>
      <w:r>
        <w:rPr>
          <w:rFonts w:hAnsi="黑体"/>
          <w:color w:val="000000" w:themeColor="text1"/>
          <w:highlight w:val="none"/>
          <w14:textFill>
            <w14:solidFill>
              <w14:schemeClr w14:val="tx1"/>
            </w14:solidFill>
          </w14:textFill>
        </w:rPr>
        <w:fldChar w:fldCharType="separate"/>
      </w:r>
      <w:r>
        <w:rPr>
          <w:rFonts w:hAnsi="黑体"/>
          <w:color w:val="000000" w:themeColor="text1"/>
          <w:highlight w:val="none"/>
          <w14:textFill>
            <w14:solidFill>
              <w14:schemeClr w14:val="tx1"/>
            </w14:solidFill>
          </w14:textFill>
        </w:rPr>
        <w:t>     </w:t>
      </w:r>
      <w:r>
        <w:rPr>
          <w:rFonts w:hAnsi="黑体"/>
          <w:color w:val="000000" w:themeColor="text1"/>
          <w:highlight w:val="none"/>
          <w14:textFill>
            <w14:solidFill>
              <w14:schemeClr w14:val="tx1"/>
            </w14:solidFill>
          </w14:textFill>
        </w:rPr>
        <w:fldChar w:fldCharType="end"/>
      </w:r>
      <w:bookmarkEnd w:id="5"/>
    </w:p>
    <w:p>
      <w:pPr>
        <w:spacing w:line="240" w:lineRule="auto"/>
        <w:rPr>
          <w:rFonts w:ascii="黑体" w:hAnsi="黑体" w:eastAsia="黑体"/>
          <w:color w:val="000000" w:themeColor="text1"/>
          <w:kern w:val="0"/>
          <w:sz w:val="10"/>
          <w:szCs w:val="10"/>
          <w:highlight w:val="none"/>
          <w14:textFill>
            <w14:solidFill>
              <w14:schemeClr w14:val="tx1"/>
            </w14:solidFill>
          </w14:textFill>
        </w:rPr>
      </w:pPr>
      <w:r>
        <w:rPr>
          <w:rFonts w:ascii="黑体" w:hAnsi="黑体" w:eastAsia="黑体"/>
          <w:color w:val="000000" w:themeColor="text1"/>
          <w:kern w:val="0"/>
          <w:sz w:val="10"/>
          <w:szCs w:val="10"/>
          <w:highlight w:val="none"/>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4"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73"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AvNkeb6gEAALkDAAAOAAAAAAAAAAEAIAAAACcBAABkcnMvZTJvRG9jLnhtbFBLBQYAAAAABgAG&#10;AFkBAACDBQAAAAA=&#10;">
                <v:fill on="f" focussize="0,0"/>
                <v:stroke color="#000000" joinstyle="round"/>
                <v:imagedata o:title=""/>
                <o:lock v:ext="edit" aspectratio="f"/>
              </v:line>
            </w:pict>
          </mc:Fallback>
        </mc:AlternateContent>
      </w:r>
    </w:p>
    <w:p>
      <w:pPr>
        <w:pStyle w:val="58"/>
        <w:framePr w:w="9639" w:h="6976" w:hRule="exact" w:hSpace="0" w:vSpace="0" w:wrap="around" w:hAnchor="page" w:y="6408"/>
        <w:jc w:val="center"/>
        <w:rPr>
          <w:rFonts w:ascii="黑体" w:hAnsi="黑体" w:eastAsia="黑体"/>
          <w:b w:val="0"/>
          <w:bCs w:val="0"/>
          <w:color w:val="000000" w:themeColor="text1"/>
          <w:w w:val="100"/>
          <w:highlight w:val="none"/>
          <w14:textFill>
            <w14:solidFill>
              <w14:schemeClr w14:val="tx1"/>
            </w14:solidFill>
          </w14:textFill>
        </w:rPr>
      </w:pPr>
    </w:p>
    <w:p>
      <w:pPr>
        <w:pStyle w:val="205"/>
        <w:framePr w:h="6974" w:hRule="exact" w:wrap="around" w:x="1419" w:anchorLock="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临床试验人员培训管理规范</w:t>
      </w:r>
    </w:p>
    <w:p>
      <w:pPr>
        <w:framePr w:w="9639" w:h="6974" w:hRule="exact" w:wrap="around" w:vAnchor="page" w:hAnchor="page" w:x="1419" w:y="6408" w:anchorLock="1"/>
        <w:ind w:left="-1418"/>
        <w:rPr>
          <w:color w:val="000000" w:themeColor="text1"/>
          <w:highlight w:val="none"/>
          <w14:textFill>
            <w14:solidFill>
              <w14:schemeClr w14:val="tx1"/>
            </w14:solidFill>
          </w14:textFill>
        </w:rPr>
      </w:pPr>
    </w:p>
    <w:p>
      <w:pPr>
        <w:pStyle w:val="133"/>
        <w:framePr w:w="9639" w:h="6974" w:hRule="exact" w:wrap="around" w:vAnchor="page" w:hAnchor="page" w:x="1419" w:y="6408" w:anchorLock="1"/>
        <w:textAlignment w:val="bottom"/>
        <w:rPr>
          <w:rFonts w:eastAsia="黑体"/>
          <w:color w:val="000000" w:themeColor="text1"/>
          <w:szCs w:val="28"/>
          <w:highlight w:val="none"/>
          <w14:textFill>
            <w14:solidFill>
              <w14:schemeClr w14:val="tx1"/>
            </w14:solidFill>
          </w14:textFill>
        </w:rPr>
      </w:pPr>
      <w:r>
        <w:rPr>
          <w:rFonts w:hint="eastAsia" w:eastAsia="黑体"/>
          <w:color w:val="000000" w:themeColor="text1"/>
          <w:szCs w:val="28"/>
          <w:highlight w:val="none"/>
          <w14:textFill>
            <w14:solidFill>
              <w14:schemeClr w14:val="tx1"/>
            </w14:solidFill>
          </w14:textFill>
        </w:rPr>
        <w:t>Specification for training management of practitioners in clinical trial institution</w:t>
      </w:r>
    </w:p>
    <w:p>
      <w:pPr>
        <w:framePr w:w="9639" w:h="6974" w:hRule="exact" w:wrap="around" w:vAnchor="page" w:hAnchor="page" w:x="1419" w:y="6408" w:anchorLock="1"/>
        <w:spacing w:line="760" w:lineRule="exact"/>
        <w:ind w:left="-1418"/>
        <w:rPr>
          <w:color w:val="000000" w:themeColor="text1"/>
          <w:highlight w:val="none"/>
          <w14:textFill>
            <w14:solidFill>
              <w14:schemeClr w14:val="tx1"/>
            </w14:solidFill>
          </w14:textFill>
        </w:rPr>
      </w:pPr>
    </w:p>
    <w:p>
      <w:pPr>
        <w:pStyle w:val="133"/>
        <w:framePr w:w="9639" w:h="6974" w:hRule="exact" w:wrap="around" w:vAnchor="page" w:hAnchor="page" w:x="1419" w:y="6408" w:anchorLock="1"/>
        <w:textAlignment w:val="bottom"/>
        <w:rPr>
          <w:rFonts w:eastAsia="黑体"/>
          <w:color w:val="000000" w:themeColor="text1"/>
          <w:szCs w:val="28"/>
          <w:highlight w:val="none"/>
          <w14:textFill>
            <w14:solidFill>
              <w14:schemeClr w14:val="tx1"/>
            </w14:solidFill>
          </w14:textFill>
        </w:rPr>
      </w:pPr>
    </w:p>
    <w:p>
      <w:pPr>
        <w:pStyle w:val="133"/>
        <w:framePr w:w="9639" w:h="6974" w:hRule="exact" w:wrap="around" w:vAnchor="page" w:hAnchor="page" w:x="1419" w:y="6408" w:anchorLock="1"/>
        <w:spacing w:before="180" w:line="240" w:lineRule="atLeast"/>
        <w:textAlignment w:val="bottom"/>
        <w:rPr>
          <w:color w:val="000000" w:themeColor="text1"/>
          <w:sz w:val="21"/>
          <w:szCs w:val="28"/>
          <w:highlight w:val="none"/>
          <w14:textFill>
            <w14:solidFill>
              <w14:schemeClr w14:val="tx1"/>
            </w14:solidFill>
          </w14:textFill>
        </w:rPr>
      </w:pPr>
      <w:r>
        <w:rPr>
          <w:color w:val="000000" w:themeColor="text1"/>
          <w:sz w:val="21"/>
          <w:szCs w:val="28"/>
          <w:highlight w:val="none"/>
          <w14:textFill>
            <w14:solidFill>
              <w14:schemeClr w14:val="tx1"/>
            </w14:solidFill>
          </w14:textFill>
        </w:rPr>
        <w:fldChar w:fldCharType="begin">
          <w:ffData>
            <w:name w:val="CMPLSH_DATE"/>
            <w:enabled/>
            <w:calcOnExit w:val="0"/>
            <w:textInput/>
          </w:ffData>
        </w:fldChar>
      </w:r>
      <w:bookmarkStart w:id="6" w:name="CMPLSH_DATE"/>
      <w:r>
        <w:rPr>
          <w:color w:val="000000" w:themeColor="text1"/>
          <w:sz w:val="21"/>
          <w:szCs w:val="28"/>
          <w:highlight w:val="none"/>
          <w14:textFill>
            <w14:solidFill>
              <w14:schemeClr w14:val="tx1"/>
            </w14:solidFill>
          </w14:textFill>
        </w:rPr>
        <w:instrText xml:space="preserve"> FORMTEXT </w:instrText>
      </w:r>
      <w:r>
        <w:rPr>
          <w:color w:val="000000" w:themeColor="text1"/>
          <w:sz w:val="21"/>
          <w:szCs w:val="28"/>
          <w:highlight w:val="none"/>
          <w14:textFill>
            <w14:solidFill>
              <w14:schemeClr w14:val="tx1"/>
            </w14:solidFill>
          </w14:textFill>
        </w:rPr>
        <w:fldChar w:fldCharType="separate"/>
      </w:r>
      <w:r>
        <w:rPr>
          <w:color w:val="000000" w:themeColor="text1"/>
          <w:sz w:val="21"/>
          <w:szCs w:val="28"/>
          <w:highlight w:val="none"/>
          <w14:textFill>
            <w14:solidFill>
              <w14:schemeClr w14:val="tx1"/>
            </w14:solidFill>
          </w14:textFill>
        </w:rPr>
        <w:t>     </w:t>
      </w:r>
      <w:r>
        <w:rPr>
          <w:color w:val="000000" w:themeColor="text1"/>
          <w:sz w:val="21"/>
          <w:szCs w:val="28"/>
          <w:highlight w:val="none"/>
          <w14:textFill>
            <w14:solidFill>
              <w14:schemeClr w14:val="tx1"/>
            </w14:solidFill>
          </w14:textFill>
        </w:rPr>
        <w:fldChar w:fldCharType="end"/>
      </w:r>
      <w:bookmarkEnd w:id="6"/>
    </w:p>
    <w:p>
      <w:pPr>
        <w:pStyle w:val="133"/>
        <w:framePr w:w="9639" w:h="6974" w:hRule="exact" w:wrap="around" w:vAnchor="page" w:hAnchor="page" w:x="1419" w:y="6408" w:anchorLock="1"/>
        <w:spacing w:before="720" w:beforeLines="300" w:after="72" w:afterLines="30" w:line="240" w:lineRule="auto"/>
        <w:textAlignment w:val="bottom"/>
        <w:rPr>
          <w:b/>
          <w:color w:val="000000" w:themeColor="text1"/>
          <w:sz w:val="21"/>
          <w:szCs w:val="28"/>
          <w:highlight w:val="none"/>
          <w14:textFill>
            <w14:solidFill>
              <w14:schemeClr w14:val="tx1"/>
            </w14:solidFill>
          </w14:textFill>
        </w:rPr>
      </w:pPr>
      <w:r>
        <w:rPr>
          <w:b/>
          <w:color w:val="000000" w:themeColor="text1"/>
          <w:sz w:val="21"/>
          <w:szCs w:val="28"/>
          <w:highlight w:val="none"/>
          <w14:textFill>
            <w14:solidFill>
              <w14:schemeClr w14:val="tx1"/>
            </w14:solidFill>
          </w14:textFill>
        </w:rPr>
        <w:fldChar w:fldCharType="begin">
          <w:ffData>
            <w:name w:val="下拉2"/>
            <w:enabled/>
            <w:calcOnExit w:val="0"/>
            <w:ddList>
              <w:result w:val="1"/>
              <w:listEntry w:val=" "/>
              <w:listEntry w:val="在提交反馈意见时，请将您知道的相关专利连同支持性文件一并附上。"/>
            </w:ddList>
          </w:ffData>
        </w:fldChar>
      </w:r>
      <w:bookmarkStart w:id="7" w:name="下拉2"/>
      <w:r>
        <w:rPr>
          <w:b/>
          <w:color w:val="000000" w:themeColor="text1"/>
          <w:sz w:val="21"/>
          <w:szCs w:val="28"/>
          <w:highlight w:val="none"/>
          <w14:textFill>
            <w14:solidFill>
              <w14:schemeClr w14:val="tx1"/>
            </w14:solidFill>
          </w14:textFill>
        </w:rPr>
        <w:instrText xml:space="preserve"> FORMDROPDOWN </w:instrText>
      </w:r>
      <w:r>
        <w:rPr>
          <w:b/>
          <w:color w:val="000000" w:themeColor="text1"/>
          <w:sz w:val="21"/>
          <w:szCs w:val="28"/>
          <w:highlight w:val="none"/>
          <w14:textFill>
            <w14:solidFill>
              <w14:schemeClr w14:val="tx1"/>
            </w14:solidFill>
          </w14:textFill>
        </w:rPr>
        <w:fldChar w:fldCharType="separate"/>
      </w:r>
      <w:r>
        <w:rPr>
          <w:b/>
          <w:color w:val="000000" w:themeColor="text1"/>
          <w:sz w:val="21"/>
          <w:szCs w:val="28"/>
          <w:highlight w:val="none"/>
          <w14:textFill>
            <w14:solidFill>
              <w14:schemeClr w14:val="tx1"/>
            </w14:solidFill>
          </w14:textFill>
        </w:rPr>
        <w:fldChar w:fldCharType="end"/>
      </w:r>
      <w:bookmarkEnd w:id="7"/>
    </w:p>
    <w:p>
      <w:pPr>
        <w:pStyle w:val="201"/>
        <w:framePr w:wrap="around" w:y="14176"/>
        <w:rPr>
          <w:color w:val="000000" w:themeColor="text1"/>
          <w:highlight w:val="none"/>
          <w14:textFill>
            <w14:solidFill>
              <w14:schemeClr w14:val="tx1"/>
            </w14:solidFill>
          </w14:textFill>
        </w:rPr>
      </w:pPr>
      <w:r>
        <w:rPr>
          <w:rFonts w:hint="eastAsia" w:ascii="黑体"/>
          <w:color w:val="000000" w:themeColor="text1"/>
          <w:highlight w:val="none"/>
          <w14:textFill>
            <w14:solidFill>
              <w14:schemeClr w14:val="tx1"/>
            </w14:solidFill>
          </w14:textFill>
        </w:rPr>
        <w:t>2022</w:t>
      </w:r>
      <w:r>
        <w:rPr>
          <w:rFonts w:ascii="黑体"/>
          <w:color w:val="000000" w:themeColor="text1"/>
          <w:highlight w:val="none"/>
          <w14:textFill>
            <w14:solidFill>
              <w14:schemeClr w14:val="tx1"/>
            </w14:solidFill>
          </w14:textFill>
        </w:rPr>
        <w:t>-</w:t>
      </w:r>
      <w:r>
        <w:rPr>
          <w:rFonts w:ascii="黑体"/>
          <w:color w:val="000000" w:themeColor="text1"/>
          <w:highlight w:val="none"/>
          <w14:textFill>
            <w14:solidFill>
              <w14:schemeClr w14:val="tx1"/>
            </w14:solidFill>
          </w14:textFill>
        </w:rPr>
        <w:fldChar w:fldCharType="begin">
          <w:ffData>
            <w:name w:val="PLSH_DATE_M"/>
            <w:enabled/>
            <w:calcOnExit w:val="0"/>
            <w:textInput>
              <w:default w:val="XX"/>
              <w:maxLength w:val="2"/>
            </w:textInput>
          </w:ffData>
        </w:fldChar>
      </w:r>
      <w:bookmarkStart w:id="8" w:name="PLSH_DATE_M"/>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bookmarkEnd w:id="8"/>
      <w:r>
        <w:rPr>
          <w:rFonts w:ascii="黑体"/>
          <w:color w:val="000000" w:themeColor="text1"/>
          <w:highlight w:val="none"/>
          <w14:textFill>
            <w14:solidFill>
              <w14:schemeClr w14:val="tx1"/>
            </w14:solidFill>
          </w14:textFill>
        </w:rPr>
        <w:t>-</w:t>
      </w:r>
      <w:r>
        <w:rPr>
          <w:rFonts w:ascii="黑体"/>
          <w:color w:val="000000" w:themeColor="text1"/>
          <w:highlight w:val="none"/>
          <w14:textFill>
            <w14:solidFill>
              <w14:schemeClr w14:val="tx1"/>
            </w14:solidFill>
          </w14:textFill>
        </w:rPr>
        <w:fldChar w:fldCharType="begin">
          <w:ffData>
            <w:name w:val="PLSH_DATE_D"/>
            <w:enabled/>
            <w:calcOnExit w:val="0"/>
            <w:textInput>
              <w:default w:val="XX"/>
              <w:maxLength w:val="2"/>
            </w:textInput>
          </w:ffData>
        </w:fldChar>
      </w:r>
      <w:bookmarkStart w:id="9" w:name="PLSH_DATE_D"/>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bookmarkEnd w:id="9"/>
      <w:r>
        <w:rPr>
          <w:rFonts w:hint="eastAsia"/>
          <w:color w:val="000000" w:themeColor="text1"/>
          <w:highlight w:val="none"/>
          <w14:textFill>
            <w14:solidFill>
              <w14:schemeClr w14:val="tx1"/>
            </w14:solidFill>
          </w14:textFill>
        </w:rPr>
        <w:t>发布</w:t>
      </w:r>
    </w:p>
    <w:p>
      <w:pPr>
        <w:pStyle w:val="202"/>
        <w:framePr w:wrap="around" w:y="14176"/>
        <w:rPr>
          <w:color w:val="000000" w:themeColor="text1"/>
          <w:highlight w:val="none"/>
          <w14:textFill>
            <w14:solidFill>
              <w14:schemeClr w14:val="tx1"/>
            </w14:solidFill>
          </w14:textFill>
        </w:rPr>
      </w:pPr>
      <w:r>
        <w:rPr>
          <w:rFonts w:hint="eastAsia" w:ascii="黑体"/>
          <w:color w:val="000000" w:themeColor="text1"/>
          <w:highlight w:val="none"/>
          <w:lang w:val="en-US" w:eastAsia="zh-CN"/>
          <w14:textFill>
            <w14:solidFill>
              <w14:schemeClr w14:val="tx1"/>
            </w14:solidFill>
          </w14:textFill>
        </w:rPr>
        <w:t>2022</w:t>
      </w:r>
      <w:r>
        <w:rPr>
          <w:rFonts w:ascii="黑体"/>
          <w:color w:val="000000" w:themeColor="text1"/>
          <w:highlight w:val="none"/>
          <w14:textFill>
            <w14:solidFill>
              <w14:schemeClr w14:val="tx1"/>
            </w14:solidFill>
          </w14:textFill>
        </w:rPr>
        <w:t>-</w:t>
      </w:r>
      <w:r>
        <w:rPr>
          <w:rFonts w:ascii="黑体"/>
          <w:color w:val="000000" w:themeColor="text1"/>
          <w:highlight w:val="none"/>
          <w14:textFill>
            <w14:solidFill>
              <w14:schemeClr w14:val="tx1"/>
            </w14:solidFill>
          </w14:textFill>
        </w:rPr>
        <w:fldChar w:fldCharType="begin">
          <w:ffData>
            <w:name w:val="CROT_DATE_M"/>
            <w:enabled/>
            <w:calcOnExit w:val="0"/>
            <w:textInput>
              <w:default w:val="XX"/>
              <w:maxLength w:val="2"/>
            </w:textInput>
          </w:ffData>
        </w:fldChar>
      </w:r>
      <w:bookmarkStart w:id="10" w:name="CROT_DATE_M"/>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bookmarkEnd w:id="10"/>
      <w:r>
        <w:rPr>
          <w:rFonts w:ascii="黑体"/>
          <w:color w:val="000000" w:themeColor="text1"/>
          <w:highlight w:val="none"/>
          <w14:textFill>
            <w14:solidFill>
              <w14:schemeClr w14:val="tx1"/>
            </w14:solidFill>
          </w14:textFill>
        </w:rPr>
        <w:t>-</w:t>
      </w:r>
      <w:r>
        <w:rPr>
          <w:rFonts w:ascii="黑体"/>
          <w:color w:val="000000" w:themeColor="text1"/>
          <w:highlight w:val="none"/>
          <w14:textFill>
            <w14:solidFill>
              <w14:schemeClr w14:val="tx1"/>
            </w14:solidFill>
          </w14:textFill>
        </w:rPr>
        <w:fldChar w:fldCharType="begin">
          <w:ffData>
            <w:name w:val="CROT_DATE_D"/>
            <w:enabled/>
            <w:calcOnExit w:val="0"/>
            <w:textInput>
              <w:default w:val="XX"/>
              <w:maxLength w:val="2"/>
            </w:textInput>
          </w:ffData>
        </w:fldChar>
      </w:r>
      <w:bookmarkStart w:id="11" w:name="CROT_DATE_D"/>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bookmarkEnd w:id="11"/>
      <w:r>
        <w:rPr>
          <w:rFonts w:hint="eastAsia"/>
          <w:color w:val="000000" w:themeColor="text1"/>
          <w:highlight w:val="none"/>
          <w14:textFill>
            <w14:solidFill>
              <w14:schemeClr w14:val="tx1"/>
            </w14:solidFill>
          </w14:textFill>
        </w:rPr>
        <w:t>实施</w:t>
      </w:r>
    </w:p>
    <w:p>
      <w:pPr>
        <w:pStyle w:val="159"/>
        <w:framePr w:h="584" w:hRule="exact" w:hSpace="181" w:vSpace="181" w:wrap="around" w:y="14800"/>
        <w:rPr>
          <w:rFonts w:hAnsi="黑体"/>
          <w:color w:val="000000" w:themeColor="text1"/>
          <w:highlight w:val="none"/>
          <w14:textFill>
            <w14:solidFill>
              <w14:schemeClr w14:val="tx1"/>
            </w14:solidFill>
          </w14:textFill>
        </w:rPr>
      </w:pPr>
      <w:r>
        <w:rPr>
          <w:rFonts w:hAnsi="黑体"/>
          <w:color w:val="000000" w:themeColor="text1"/>
          <w:w w:val="100"/>
          <w:sz w:val="28"/>
          <w:highlight w:val="none"/>
          <w14:textFill>
            <w14:solidFill>
              <w14:schemeClr w14:val="tx1"/>
            </w14:solidFill>
          </w14:textFill>
        </w:rPr>
        <w:fldChar w:fldCharType="begin">
          <w:ffData>
            <w:name w:val="fm"/>
            <w:enabled/>
            <w:calcOnExit w:val="0"/>
            <w:textInput/>
          </w:ffData>
        </w:fldChar>
      </w:r>
      <w:bookmarkStart w:id="12" w:name="fm"/>
      <w:r>
        <w:rPr>
          <w:rFonts w:hAnsi="黑体"/>
          <w:color w:val="000000" w:themeColor="text1"/>
          <w:w w:val="100"/>
          <w:sz w:val="28"/>
          <w:highlight w:val="none"/>
          <w14:textFill>
            <w14:solidFill>
              <w14:schemeClr w14:val="tx1"/>
            </w14:solidFill>
          </w14:textFill>
        </w:rPr>
        <w:instrText xml:space="preserve"> FORMTEXT </w:instrText>
      </w:r>
      <w:r>
        <w:rPr>
          <w:rFonts w:hAnsi="黑体"/>
          <w:color w:val="000000" w:themeColor="text1"/>
          <w:w w:val="100"/>
          <w:sz w:val="28"/>
          <w:highlight w:val="none"/>
          <w14:textFill>
            <w14:solidFill>
              <w14:schemeClr w14:val="tx1"/>
            </w14:solidFill>
          </w14:textFill>
        </w:rPr>
        <w:fldChar w:fldCharType="separate"/>
      </w:r>
      <w:r>
        <w:rPr>
          <w:rFonts w:hint="eastAsia" w:hAnsi="黑体"/>
          <w:color w:val="000000" w:themeColor="text1"/>
          <w:w w:val="100"/>
          <w:sz w:val="28"/>
          <w:highlight w:val="none"/>
          <w14:textFill>
            <w14:solidFill>
              <w14:schemeClr w14:val="tx1"/>
            </w14:solidFill>
          </w14:textFill>
        </w:rPr>
        <w:t>中关村玫泰药物临床试验技术创新联盟</w:t>
      </w:r>
      <w:r>
        <w:rPr>
          <w:rFonts w:hAnsi="黑体"/>
          <w:color w:val="000000" w:themeColor="text1"/>
          <w:w w:val="100"/>
          <w:sz w:val="28"/>
          <w:highlight w:val="none"/>
          <w14:textFill>
            <w14:solidFill>
              <w14:schemeClr w14:val="tx1"/>
            </w14:solidFill>
          </w14:textFill>
        </w:rPr>
        <w:fldChar w:fldCharType="end"/>
      </w:r>
      <w:bookmarkEnd w:id="12"/>
      <w:r>
        <w:rPr>
          <w:rFonts w:ascii="Times New Roman"/>
          <w:color w:val="000000" w:themeColor="text1"/>
          <w:w w:val="100"/>
          <w:sz w:val="28"/>
          <w:highlight w:val="none"/>
          <w14:textFill>
            <w14:solidFill>
              <w14:schemeClr w14:val="tx1"/>
            </w14:solidFill>
          </w14:textFill>
        </w:rPr>
        <w:t>  </w:t>
      </w:r>
      <w:r>
        <w:rPr>
          <w:rStyle w:val="237"/>
          <w:rFonts w:hint="eastAsia" w:hAnsi="黑体"/>
          <w:color w:val="000000" w:themeColor="text1"/>
          <w:position w:val="0"/>
          <w:highlight w:val="none"/>
          <w14:textFill>
            <w14:solidFill>
              <w14:schemeClr w14:val="tx1"/>
            </w14:solidFill>
          </w14:textFill>
        </w:rPr>
        <w:t>发</w:t>
      </w:r>
      <w:r>
        <w:rPr>
          <w:rStyle w:val="237"/>
          <w:rFonts w:hint="eastAsia" w:hAnsi="黑体"/>
          <w:color w:val="000000" w:themeColor="text1"/>
          <w:spacing w:val="0"/>
          <w:position w:val="0"/>
          <w:highlight w:val="none"/>
          <w14:textFill>
            <w14:solidFill>
              <w14:schemeClr w14:val="tx1"/>
            </w14:solidFill>
          </w14:textFill>
        </w:rPr>
        <w:t>布</w:t>
      </w:r>
    </w:p>
    <w:p>
      <w:pPr>
        <w:rPr>
          <w:rFonts w:ascii="宋体" w:hAnsi="宋体"/>
          <w:color w:val="000000" w:themeColor="text1"/>
          <w:sz w:val="28"/>
          <w:szCs w:val="28"/>
          <w:highlight w:val="none"/>
          <w14:textFill>
            <w14:solidFill>
              <w14:schemeClr w14:val="tx1"/>
            </w14:solidFill>
          </w14:textFill>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color w:val="000000" w:themeColor="text1"/>
          <w:sz w:val="28"/>
          <w:szCs w:val="28"/>
          <w:highlight w:val="none"/>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23"/>
        <w:tabs>
          <w:tab w:val="right" w:leader="dot" w:pos="9344"/>
        </w:tabs>
        <w:spacing w:line="360" w:lineRule="auto"/>
        <w:jc w:val="center"/>
        <w:rPr>
          <w:rFonts w:ascii="黑体" w:hAnsi="黑体" w:eastAsia="黑体"/>
          <w:color w:val="000000" w:themeColor="text1"/>
          <w:sz w:val="28"/>
          <w:szCs w:val="28"/>
          <w:highlight w:val="none"/>
          <w14:textFill>
            <w14:solidFill>
              <w14:schemeClr w14:val="tx1"/>
            </w14:solidFill>
          </w14:textFill>
        </w:rPr>
      </w:pPr>
      <w:bookmarkStart w:id="13" w:name="BookMark2"/>
      <w:r>
        <w:rPr>
          <w:rFonts w:hint="eastAsia" w:ascii="黑体" w:hAnsi="黑体" w:eastAsia="黑体"/>
          <w:color w:val="000000" w:themeColor="text1"/>
          <w:sz w:val="28"/>
          <w:szCs w:val="28"/>
          <w:highlight w:val="none"/>
          <w14:textFill>
            <w14:solidFill>
              <w14:schemeClr w14:val="tx1"/>
            </w14:solidFill>
          </w14:textFill>
        </w:rPr>
        <w:t>目</w:t>
      </w:r>
      <w:r>
        <w:rPr>
          <w:rFonts w:ascii="黑体" w:hAnsi="黑体" w:eastAsia="黑体"/>
          <w:color w:val="000000" w:themeColor="text1"/>
          <w:sz w:val="28"/>
          <w:szCs w:val="28"/>
          <w:highlight w:val="none"/>
          <w14:textFill>
            <w14:solidFill>
              <w14:schemeClr w14:val="tx1"/>
            </w14:solidFill>
          </w14:textFill>
        </w:rPr>
        <w:t xml:space="preserve"> </w:t>
      </w:r>
      <w:r>
        <w:rPr>
          <w:rFonts w:hint="eastAsia" w:ascii="黑体" w:hAnsi="黑体" w:eastAsia="黑体"/>
          <w:color w:val="000000" w:themeColor="text1"/>
          <w:sz w:val="28"/>
          <w:szCs w:val="28"/>
          <w:highlight w:val="none"/>
          <w14:textFill>
            <w14:solidFill>
              <w14:schemeClr w14:val="tx1"/>
            </w14:solidFill>
          </w14:textFill>
        </w:rPr>
        <w:t>次</w:t>
      </w:r>
    </w:p>
    <w:sdt>
      <w:sdtPr>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id w:val="147461290"/>
        <w15:color w:val="DBDBDB"/>
        <w:docPartObj>
          <w:docPartGallery w:val="Table of Contents"/>
          <w:docPartUnique/>
        </w:docPartObj>
      </w:sdtPr>
      <w:sdtEndPr>
        <w:rPr>
          <w:rFonts w:ascii="黑体" w:hAnsi="Times New Roman" w:eastAsia="黑体" w:cs="Times New Roman"/>
          <w:color w:val="000000" w:themeColor="text1"/>
          <w:kern w:val="2"/>
          <w:sz w:val="32"/>
          <w:szCs w:val="21"/>
          <w:highlight w:val="none"/>
          <w:lang w:val="en-US" w:eastAsia="zh-CN" w:bidi="ar-SA"/>
          <w14:textFill>
            <w14:solidFill>
              <w14:schemeClr w14:val="tx1"/>
            </w14:solidFill>
          </w14:textFill>
        </w:rPr>
      </w:sdtEndPr>
      <w:sdtContent>
        <w:p>
          <w:pPr>
            <w:spacing w:before="0" w:beforeLines="0" w:after="0" w:afterLines="0" w:line="240" w:lineRule="auto"/>
            <w:ind w:left="0" w:leftChars="0" w:right="0" w:rightChars="0" w:firstLine="0" w:firstLineChars="0"/>
            <w:jc w:val="center"/>
            <w:rPr>
              <w:color w:val="000000" w:themeColor="text1"/>
              <w:highlight w:val="none"/>
              <w14:textFill>
                <w14:solidFill>
                  <w14:schemeClr w14:val="tx1"/>
                </w14:solidFill>
              </w14:textFill>
            </w:rPr>
          </w:pP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TOC \o "1-1" \h \u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_Toc9228 </w:instrText>
          </w:r>
          <w:r>
            <w:rPr>
              <w:color w:val="000000" w:themeColor="text1"/>
              <w:highlight w:val="none"/>
              <w14:textFill>
                <w14:solidFill>
                  <w14:schemeClr w14:val="tx1"/>
                </w14:solidFill>
              </w14:textFill>
            </w:rPr>
            <w:fldChar w:fldCharType="separate"/>
          </w:r>
          <w:r>
            <w:rPr>
              <w:color w:val="000000" w:themeColor="text1"/>
              <w:spacing w:val="320"/>
              <w:highlight w:val="none"/>
              <w14:textFill>
                <w14:solidFill>
                  <w14:schemeClr w14:val="tx1"/>
                </w14:solidFill>
              </w14:textFill>
            </w:rPr>
            <w:t>前</w:t>
          </w:r>
          <w:r>
            <w:rPr>
              <w:color w:val="000000" w:themeColor="text1"/>
              <w:highlight w:val="none"/>
              <w14:textFill>
                <w14:solidFill>
                  <w14:schemeClr w14:val="tx1"/>
                </w14:solidFill>
              </w14:textFill>
            </w:rPr>
            <w:t>言</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_Toc9228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II</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_Toc20283 </w:instrText>
          </w:r>
          <w:r>
            <w:rPr>
              <w:color w:val="000000" w:themeColor="text1"/>
              <w:highlight w:val="none"/>
              <w14:textFill>
                <w14:solidFill>
                  <w14:schemeClr w14:val="tx1"/>
                </w14:solidFill>
              </w14:textFill>
            </w:rPr>
            <w:fldChar w:fldCharType="separate"/>
          </w:r>
          <w:r>
            <w:rPr>
              <w:color w:val="000000" w:themeColor="text1"/>
              <w:spacing w:val="320"/>
              <w:highlight w:val="none"/>
              <w14:textFill>
                <w14:solidFill>
                  <w14:schemeClr w14:val="tx1"/>
                </w14:solidFill>
              </w14:textFill>
            </w:rPr>
            <w:t>引</w:t>
          </w:r>
          <w:r>
            <w:rPr>
              <w:color w:val="000000" w:themeColor="text1"/>
              <w:highlight w:val="none"/>
              <w14:textFill>
                <w14:solidFill>
                  <w14:schemeClr w14:val="tx1"/>
                </w14:solidFill>
              </w14:textFill>
            </w:rPr>
            <w:t>言</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_Toc20283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III</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_Toc15710 </w:instrText>
          </w:r>
          <w:r>
            <w:rPr>
              <w:color w:val="000000" w:themeColor="text1"/>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1 范围</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_Toc15710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_Toc5521 </w:instrText>
          </w:r>
          <w:r>
            <w:rPr>
              <w:color w:val="000000" w:themeColor="text1"/>
              <w:highlight w:val="none"/>
              <w14:textFill>
                <w14:solidFill>
                  <w14:schemeClr w14:val="tx1"/>
                </w14:solidFill>
              </w14:textFill>
            </w:rPr>
            <w:fldChar w:fldCharType="separate"/>
          </w:r>
          <w:r>
            <w:rPr>
              <w:rFonts w:hAnsi="黑体"/>
              <w:color w:val="000000" w:themeColor="text1"/>
              <w:highlight w:val="none"/>
              <w14:textFill>
                <w14:solidFill>
                  <w14:schemeClr w14:val="tx1"/>
                </w14:solidFill>
              </w14:textFill>
            </w:rPr>
            <w:t xml:space="preserve">2 </w:t>
          </w:r>
          <w:r>
            <w:rPr>
              <w:rFonts w:hint="eastAsia" w:hAnsi="黑体"/>
              <w:color w:val="000000" w:themeColor="text1"/>
              <w:highlight w:val="none"/>
              <w14:textFill>
                <w14:solidFill>
                  <w14:schemeClr w14:val="tx1"/>
                </w14:solidFill>
              </w14:textFill>
            </w:rPr>
            <w:t>规范性引用文件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_Toc5521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_Toc4111 </w:instrText>
          </w:r>
          <w:r>
            <w:rPr>
              <w:color w:val="000000" w:themeColor="text1"/>
              <w:highlight w:val="none"/>
              <w14:textFill>
                <w14:solidFill>
                  <w14:schemeClr w14:val="tx1"/>
                </w14:solidFill>
              </w14:textFill>
            </w:rPr>
            <w:fldChar w:fldCharType="separate"/>
          </w:r>
          <w:r>
            <w:rPr>
              <w:rFonts w:hAnsi="黑体"/>
              <w:color w:val="000000" w:themeColor="text1"/>
              <w:szCs w:val="21"/>
              <w:highlight w:val="none"/>
              <w14:textFill>
                <w14:solidFill>
                  <w14:schemeClr w14:val="tx1"/>
                </w14:solidFill>
              </w14:textFill>
            </w:rPr>
            <w:t xml:space="preserve">3 </w:t>
          </w:r>
          <w:r>
            <w:rPr>
              <w:rFonts w:hint="eastAsia" w:hAnsi="黑体"/>
              <w:color w:val="000000" w:themeColor="text1"/>
              <w:szCs w:val="21"/>
              <w:highlight w:val="none"/>
              <w14:textFill>
                <w14:solidFill>
                  <w14:schemeClr w14:val="tx1"/>
                </w14:solidFill>
              </w14:textFill>
            </w:rPr>
            <w:t>术语和定义</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_Toc4111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_Toc5764 </w:instrText>
          </w:r>
          <w:r>
            <w:rPr>
              <w:color w:val="000000" w:themeColor="text1"/>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4 评估内容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_Toc5764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_Toc25547 </w:instrText>
          </w:r>
          <w:r>
            <w:rPr>
              <w:color w:val="000000" w:themeColor="text1"/>
              <w:highlight w:val="none"/>
              <w14:textFill>
                <w14:solidFill>
                  <w14:schemeClr w14:val="tx1"/>
                </w14:solidFill>
              </w14:textFill>
            </w:rPr>
            <w:fldChar w:fldCharType="separate"/>
          </w:r>
          <w:r>
            <w:rPr>
              <w:rFonts w:hint="eastAsia"/>
              <w:strike w:val="0"/>
              <w:dstrike w:val="0"/>
              <w:color w:val="000000" w:themeColor="text1"/>
              <w:szCs w:val="22"/>
              <w:highlight w:val="none"/>
              <w:lang w:val="en-US" w:eastAsia="zh-CN"/>
              <w14:textFill>
                <w14:solidFill>
                  <w14:schemeClr w14:val="tx1"/>
                </w14:solidFill>
              </w14:textFill>
            </w:rPr>
            <w:t>5</w:t>
          </w:r>
          <w:r>
            <w:rPr>
              <w:rFonts w:hint="eastAsia"/>
              <w:strike w:val="0"/>
              <w:dstrike w:val="0"/>
              <w:color w:val="000000" w:themeColor="text1"/>
              <w:szCs w:val="22"/>
              <w:highlight w:val="none"/>
              <w14:textFill>
                <w14:solidFill>
                  <w14:schemeClr w14:val="tx1"/>
                </w14:solidFill>
              </w14:textFill>
            </w:rPr>
            <w:t xml:space="preserve"> 评估</w:t>
          </w:r>
          <w:r>
            <w:rPr>
              <w:rFonts w:hint="eastAsia" w:hAnsi="Calibri"/>
              <w:strike w:val="0"/>
              <w:dstrike w:val="0"/>
              <w:color w:val="000000" w:themeColor="text1"/>
              <w:szCs w:val="22"/>
              <w:highlight w:val="none"/>
              <w14:textFill>
                <w14:solidFill>
                  <w14:schemeClr w14:val="tx1"/>
                </w14:solidFill>
              </w14:textFill>
            </w:rPr>
            <w:t>流程</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_Toc25547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_Toc21171 </w:instrText>
          </w:r>
          <w:r>
            <w:rPr>
              <w:color w:val="000000" w:themeColor="text1"/>
              <w:highlight w:val="none"/>
              <w14:textFill>
                <w14:solidFill>
                  <w14:schemeClr w14:val="tx1"/>
                </w14:solidFill>
              </w14:textFill>
            </w:rPr>
            <w:fldChar w:fldCharType="separate"/>
          </w:r>
          <w:r>
            <w:rPr>
              <w:rFonts w:hint="eastAsia"/>
              <w:bCs/>
              <w:color w:val="000000" w:themeColor="text1"/>
              <w:highlight w:val="none"/>
              <w:lang w:val="en-US" w:eastAsia="zh-CN"/>
              <w14:textFill>
                <w14:solidFill>
                  <w14:schemeClr w14:val="tx1"/>
                </w14:solidFill>
              </w14:textFill>
            </w:rPr>
            <w:t>6</w:t>
          </w:r>
          <w:r>
            <w:rPr>
              <w:bCs/>
              <w:color w:val="000000" w:themeColor="text1"/>
              <w:highlight w:val="none"/>
              <w14:textFill>
                <w14:solidFill>
                  <w14:schemeClr w14:val="tx1"/>
                </w14:solidFill>
              </w14:textFill>
            </w:rPr>
            <w:t xml:space="preserve">  </w:t>
          </w:r>
          <w:r>
            <w:rPr>
              <w:rFonts w:hint="eastAsia"/>
              <w:bCs/>
              <w:color w:val="000000" w:themeColor="text1"/>
              <w:highlight w:val="none"/>
              <w14:textFill>
                <w14:solidFill>
                  <w14:schemeClr w14:val="tx1"/>
                </w14:solidFill>
              </w14:textFill>
            </w:rPr>
            <w:t>结果判定</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_Toc21171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_Toc4534 </w:instrText>
          </w:r>
          <w:r>
            <w:rPr>
              <w:color w:val="000000" w:themeColor="text1"/>
              <w:highlight w:val="none"/>
              <w14:textFill>
                <w14:solidFill>
                  <w14:schemeClr w14:val="tx1"/>
                </w14:solidFill>
              </w14:textFill>
            </w:rPr>
            <w:fldChar w:fldCharType="separate"/>
          </w:r>
          <w:r>
            <w:rPr>
              <w:rFonts w:hint="eastAsia" w:hAnsi="黑体"/>
              <w:color w:val="000000" w:themeColor="text1"/>
              <w:highlight w:val="none"/>
              <w:lang w:val="en-US" w:eastAsia="zh-CN"/>
              <w14:textFill>
                <w14:solidFill>
                  <w14:schemeClr w14:val="tx1"/>
                </w14:solidFill>
              </w14:textFill>
            </w:rPr>
            <w:t>附录A （规范性附录）</w:t>
          </w:r>
          <w:r>
            <w:rPr>
              <w:rFonts w:hint="eastAsia" w:hAnsi="黑体"/>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_Toc4534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_Toc3605 </w:instrText>
          </w:r>
          <w:r>
            <w:rPr>
              <w:color w:val="000000" w:themeColor="text1"/>
              <w:highlight w:val="none"/>
              <w14:textFill>
                <w14:solidFill>
                  <w14:schemeClr w14:val="tx1"/>
                </w14:solidFill>
              </w14:textFill>
            </w:rPr>
            <w:fldChar w:fldCharType="separate"/>
          </w:r>
          <w:r>
            <w:rPr>
              <w:rFonts w:hint="eastAsia" w:ascii="黑体" w:hAnsi="黑体" w:eastAsia="黑体"/>
              <w:bCs/>
              <w:color w:val="000000" w:themeColor="text1"/>
              <w:szCs w:val="21"/>
              <w:highlight w:val="none"/>
              <w14:textFill>
                <w14:solidFill>
                  <w14:schemeClr w14:val="tx1"/>
                </w14:solidFill>
              </w14:textFill>
            </w:rPr>
            <w:t>附</w:t>
          </w:r>
          <w:r>
            <w:rPr>
              <w:rFonts w:ascii="黑体" w:hAnsi="黑体" w:eastAsia="黑体"/>
              <w:bCs/>
              <w:color w:val="000000" w:themeColor="text1"/>
              <w:szCs w:val="21"/>
              <w:highlight w:val="none"/>
              <w14:textFill>
                <w14:solidFill>
                  <w14:schemeClr w14:val="tx1"/>
                </w14:solidFill>
              </w14:textFill>
            </w:rPr>
            <w:t xml:space="preserve">  </w:t>
          </w:r>
          <w:r>
            <w:rPr>
              <w:rFonts w:hint="eastAsia" w:ascii="黑体" w:hAnsi="黑体" w:eastAsia="黑体"/>
              <w:bCs/>
              <w:color w:val="000000" w:themeColor="text1"/>
              <w:szCs w:val="21"/>
              <w:highlight w:val="none"/>
              <w14:textFill>
                <w14:solidFill>
                  <w14:schemeClr w14:val="tx1"/>
                </w14:solidFill>
              </w14:textFill>
            </w:rPr>
            <w:t>录</w:t>
          </w:r>
          <w:r>
            <w:rPr>
              <w:rFonts w:ascii="黑体" w:hAnsi="黑体" w:eastAsia="黑体"/>
              <w:bCs/>
              <w:color w:val="000000" w:themeColor="text1"/>
              <w:szCs w:val="21"/>
              <w:highlight w:val="none"/>
              <w14:textFill>
                <w14:solidFill>
                  <w14:schemeClr w14:val="tx1"/>
                </w14:solidFill>
              </w14:textFill>
            </w:rPr>
            <w:t xml:space="preserve">  B</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_Toc3605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12</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_Toc18801 </w:instrText>
          </w:r>
          <w:r>
            <w:rPr>
              <w:color w:val="000000" w:themeColor="text1"/>
              <w:highlight w:val="none"/>
              <w14:textFill>
                <w14:solidFill>
                  <w14:schemeClr w14:val="tx1"/>
                </w14:solidFill>
              </w14:textFill>
            </w:rPr>
            <w:fldChar w:fldCharType="separate"/>
          </w:r>
          <w:r>
            <w:rPr>
              <w:rFonts w:hint="eastAsia" w:ascii="黑体" w:hAnsi="黑体" w:eastAsia="黑体"/>
              <w:bCs/>
              <w:color w:val="000000" w:themeColor="text1"/>
              <w:szCs w:val="21"/>
              <w:highlight w:val="none"/>
              <w14:textFill>
                <w14:solidFill>
                  <w14:schemeClr w14:val="tx1"/>
                </w14:solidFill>
              </w14:textFill>
            </w:rPr>
            <w:t>（资料性附录）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_Toc18801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12</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_Toc14054 </w:instrText>
          </w:r>
          <w:r>
            <w:rPr>
              <w:color w:val="000000" w:themeColor="text1"/>
              <w:highlight w:val="none"/>
              <w14:textFill>
                <w14:solidFill>
                  <w14:schemeClr w14:val="tx1"/>
                </w14:solidFill>
              </w14:textFill>
            </w:rPr>
            <w:fldChar w:fldCharType="separate"/>
          </w:r>
          <w:r>
            <w:rPr>
              <w:rFonts w:hint="eastAsia" w:hAnsi="黑体"/>
              <w:color w:val="000000" w:themeColor="text1"/>
              <w:highlight w:val="none"/>
              <w14:textFill>
                <w14:solidFill>
                  <w14:schemeClr w14:val="tx1"/>
                </w14:solidFill>
              </w14:textFill>
            </w:rPr>
            <w:t>附</w:t>
          </w:r>
          <w:r>
            <w:rPr>
              <w:rFonts w:hAnsi="黑体"/>
              <w:color w:val="000000" w:themeColor="text1"/>
              <w:highlight w:val="none"/>
              <w14:textFill>
                <w14:solidFill>
                  <w14:schemeClr w14:val="tx1"/>
                </w14:solidFill>
              </w14:textFill>
            </w:rPr>
            <w:t xml:space="preserve">  </w:t>
          </w:r>
          <w:r>
            <w:rPr>
              <w:rFonts w:hint="eastAsia" w:hAnsi="黑体"/>
              <w:color w:val="000000" w:themeColor="text1"/>
              <w:highlight w:val="none"/>
              <w14:textFill>
                <w14:solidFill>
                  <w14:schemeClr w14:val="tx1"/>
                </w14:solidFill>
              </w14:textFill>
            </w:rPr>
            <w:t>录</w:t>
          </w:r>
          <w:r>
            <w:rPr>
              <w:rFonts w:hAnsi="黑体"/>
              <w:color w:val="000000" w:themeColor="text1"/>
              <w:highlight w:val="none"/>
              <w14:textFill>
                <w14:solidFill>
                  <w14:schemeClr w14:val="tx1"/>
                </w14:solidFill>
              </w14:textFill>
            </w:rPr>
            <w:t xml:space="preserve">  C</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_Toc14054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16</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_Toc15644 </w:instrText>
          </w:r>
          <w:r>
            <w:rPr>
              <w:color w:val="000000" w:themeColor="text1"/>
              <w:highlight w:val="none"/>
              <w14:textFill>
                <w14:solidFill>
                  <w14:schemeClr w14:val="tx1"/>
                </w14:solidFill>
              </w14:textFill>
            </w:rPr>
            <w:fldChar w:fldCharType="separate"/>
          </w:r>
          <w:r>
            <w:rPr>
              <w:rFonts w:hint="eastAsia" w:ascii="黑体" w:hAnsi="黑体" w:eastAsia="黑体"/>
              <w:color w:val="000000" w:themeColor="text1"/>
              <w:highlight w:val="none"/>
              <w14:textFill>
                <w14:solidFill>
                  <w14:schemeClr w14:val="tx1"/>
                </w14:solidFill>
              </w14:textFill>
            </w:rPr>
            <w:t>（</w:t>
          </w:r>
          <w:r>
            <w:rPr>
              <w:rFonts w:hint="eastAsia" w:ascii="黑体" w:hAnsi="黑体" w:eastAsia="黑体"/>
              <w:color w:val="000000" w:themeColor="text1"/>
              <w:highlight w:val="none"/>
              <w:lang w:eastAsia="zh-CN"/>
              <w14:textFill>
                <w14:solidFill>
                  <w14:schemeClr w14:val="tx1"/>
                </w14:solidFill>
              </w14:textFill>
            </w:rPr>
            <w:t>规范</w:t>
          </w:r>
          <w:r>
            <w:rPr>
              <w:rFonts w:hint="eastAsia" w:ascii="黑体" w:hAnsi="黑体" w:eastAsia="黑体"/>
              <w:color w:val="000000" w:themeColor="text1"/>
              <w:highlight w:val="none"/>
              <w14:textFill>
                <w14:solidFill>
                  <w14:schemeClr w14:val="tx1"/>
                </w14:solidFill>
              </w14:textFill>
            </w:rPr>
            <w:t>性附录）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_Toc15644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16</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_Toc30512 </w:instrText>
          </w:r>
          <w:r>
            <w:rPr>
              <w:color w:val="000000" w:themeColor="text1"/>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评估专家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_Toc30512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16</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_Toc31106 </w:instrText>
          </w:r>
          <w:r>
            <w:rPr>
              <w:color w:val="000000" w:themeColor="text1"/>
              <w:highlight w:val="none"/>
              <w14:textFill>
                <w14:solidFill>
                  <w14:schemeClr w14:val="tx1"/>
                </w14:solidFill>
              </w14:textFill>
            </w:rPr>
            <w:fldChar w:fldCharType="separate"/>
          </w:r>
          <w:r>
            <w:rPr>
              <w:rFonts w:hint="eastAsia"/>
              <w:color w:val="000000" w:themeColor="text1"/>
              <w:highlight w:val="none"/>
              <w:lang w:eastAsia="zh-CN"/>
              <w14:textFill>
                <w14:solidFill>
                  <w14:schemeClr w14:val="tx1"/>
                </w14:solidFill>
              </w14:textFill>
            </w:rPr>
            <w:t>附</w:t>
          </w:r>
          <w:r>
            <w:rPr>
              <w:rFonts w:hint="eastAsia"/>
              <w:color w:val="000000" w:themeColor="text1"/>
              <w:highlight w:val="none"/>
              <w:lang w:val="en-US" w:eastAsia="zh-CN"/>
              <w14:textFill>
                <w14:solidFill>
                  <w14:schemeClr w14:val="tx1"/>
                </w14:solidFill>
              </w14:textFill>
            </w:rPr>
            <w:t xml:space="preserve"> </w:t>
          </w:r>
          <w:r>
            <w:rPr>
              <w:rFonts w:hint="eastAsia"/>
              <w:color w:val="000000" w:themeColor="text1"/>
              <w:highlight w:val="none"/>
              <w:lang w:eastAsia="zh-CN"/>
              <w14:textFill>
                <w14:solidFill>
                  <w14:schemeClr w14:val="tx1"/>
                </w14:solidFill>
              </w14:textFill>
            </w:rPr>
            <w:t>录</w:t>
          </w:r>
          <w:r>
            <w:rPr>
              <w:rFonts w:hint="eastAsia"/>
              <w:color w:val="000000" w:themeColor="text1"/>
              <w:highlight w:val="none"/>
              <w:lang w:val="en-US" w:eastAsia="zh-CN"/>
              <w14:textFill>
                <w14:solidFill>
                  <w14:schemeClr w14:val="tx1"/>
                </w14:solidFill>
              </w14:textFill>
            </w:rPr>
            <w:t xml:space="preserve"> D</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_Toc31106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17</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_Toc23760 </w:instrText>
          </w:r>
          <w:r>
            <w:rPr>
              <w:color w:val="000000" w:themeColor="text1"/>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附加条款雷达图制作（制作流程详见PPT）</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_Toc23760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17</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3"/>
            <w:tabs>
              <w:tab w:val="right" w:leader="dot" w:pos="935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_Toc16453 </w:instrText>
          </w:r>
          <w:r>
            <w:rPr>
              <w:color w:val="000000" w:themeColor="text1"/>
              <w:highlight w:val="none"/>
              <w14:textFill>
                <w14:solidFill>
                  <w14:schemeClr w14:val="tx1"/>
                </w14:solidFill>
              </w14:textFill>
            </w:rPr>
            <w:fldChar w:fldCharType="separate"/>
          </w:r>
          <w:r>
            <w:rPr>
              <w:rFonts w:hint="eastAsia"/>
              <w:color w:val="000000" w:themeColor="text1"/>
              <w:spacing w:val="105"/>
              <w:highlight w:val="none"/>
              <w14:textFill>
                <w14:solidFill>
                  <w14:schemeClr w14:val="tx1"/>
                </w14:solidFill>
              </w14:textFill>
            </w:rPr>
            <w:t>参考文</w:t>
          </w:r>
          <w:r>
            <w:rPr>
              <w:rFonts w:hint="eastAsia"/>
              <w:color w:val="000000" w:themeColor="text1"/>
              <w:highlight w:val="none"/>
              <w14:textFill>
                <w14:solidFill>
                  <w14:schemeClr w14:val="tx1"/>
                </w14:solidFill>
              </w14:textFill>
            </w:rPr>
            <w:t>献</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_Toc16453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20</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97"/>
            <w:spacing w:after="360"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end"/>
          </w:r>
          <w:bookmarkStart w:id="100" w:name="_GoBack"/>
          <w:bookmarkEnd w:id="100"/>
        </w:p>
      </w:sdtContent>
    </w:sdt>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97"/>
        <w:spacing w:after="360"/>
        <w:rPr>
          <w:color w:val="000000" w:themeColor="text1"/>
          <w:highlight w:val="none"/>
          <w14:textFill>
            <w14:solidFill>
              <w14:schemeClr w14:val="tx1"/>
            </w14:solidFill>
          </w14:textFill>
        </w:rPr>
      </w:pPr>
      <w:bookmarkStart w:id="14" w:name="_Toc9228"/>
      <w:bookmarkStart w:id="15" w:name="_Toc525132027"/>
      <w:r>
        <w:rPr>
          <w:color w:val="000000" w:themeColor="text1"/>
          <w:spacing w:val="320"/>
          <w:highlight w:val="none"/>
          <w14:textFill>
            <w14:solidFill>
              <w14:schemeClr w14:val="tx1"/>
            </w14:solidFill>
          </w14:textFill>
        </w:rPr>
        <w:t>前</w:t>
      </w:r>
      <w:r>
        <w:rPr>
          <w:color w:val="000000" w:themeColor="text1"/>
          <w:highlight w:val="none"/>
          <w14:textFill>
            <w14:solidFill>
              <w14:schemeClr w14:val="tx1"/>
            </w14:solidFill>
          </w14:textFill>
        </w:rPr>
        <w:t>言</w:t>
      </w:r>
      <w:bookmarkEnd w:id="14"/>
      <w:bookmarkEnd w:id="15"/>
    </w:p>
    <w:p>
      <w:pPr>
        <w:pStyle w:val="12"/>
        <w:spacing w:line="360" w:lineRule="auto"/>
        <w:ind w:firstLine="405"/>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本部分按照GB/T 1.1-2020 标准化工作导则 第1部分：标准化文件的结构和起草规则给出的规则起草。</w:t>
      </w:r>
    </w:p>
    <w:p>
      <w:pPr>
        <w:pStyle w:val="12"/>
        <w:spacing w:line="360" w:lineRule="auto"/>
        <w:ind w:firstLine="405"/>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请注意本文件的某些内容可能涉及专利，本文件的发布机构不承担识别这些专利的责任。</w:t>
      </w:r>
    </w:p>
    <w:p>
      <w:pPr>
        <w:pStyle w:val="12"/>
        <w:spacing w:line="360" w:lineRule="auto"/>
        <w:ind w:firstLine="405"/>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本文件由中关村玖泰药物临床试验技术创新联盟提出并归口。</w:t>
      </w:r>
    </w:p>
    <w:p>
      <w:pPr>
        <w:pStyle w:val="64"/>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本文件起草单位：首都医科大学附属北京安定医院</w:t>
      </w:r>
      <w:r>
        <w:rPr>
          <w:rFonts w:hint="eastAsia" w:cs="宋体"/>
          <w:color w:val="000000" w:themeColor="text1"/>
          <w:szCs w:val="22"/>
          <w:highlight w:val="none"/>
          <w14:textFill>
            <w14:solidFill>
              <w14:schemeClr w14:val="tx1"/>
            </w14:solidFill>
          </w14:textFill>
        </w:rPr>
        <w:t>、中南大学湘雅医院、解放军总医院、内蒙古自治区人民医院、北京永辰医学研究院、上海长海医院、长沙市第一医院。</w:t>
      </w:r>
    </w:p>
    <w:p>
      <w:pPr>
        <w:pStyle w:val="64"/>
        <w:spacing w:line="360" w:lineRule="auto"/>
        <w:ind w:firstLine="420"/>
        <w:rPr>
          <w:strike/>
          <w:dstrike w:val="0"/>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本文件主要起草人：胡昌清、秦群、白楠、周燕、姚建新、高越、张雪红</w:t>
      </w:r>
    </w:p>
    <w:p>
      <w:pPr>
        <w:pStyle w:val="64"/>
        <w:ind w:firstLine="420"/>
        <w:rPr>
          <w:color w:val="000000" w:themeColor="text1"/>
          <w:highlight w:val="none"/>
          <w14:textFill>
            <w14:solidFill>
              <w14:schemeClr w14:val="tx1"/>
            </w14:solidFill>
          </w14:textFill>
        </w:rPr>
      </w:pPr>
    </w:p>
    <w:p>
      <w:pPr>
        <w:pStyle w:val="64"/>
        <w:ind w:firstLine="420"/>
        <w:rPr>
          <w:color w:val="000000" w:themeColor="text1"/>
          <w:highlight w:val="none"/>
          <w14:textFill>
            <w14:solidFill>
              <w14:schemeClr w14:val="tx1"/>
            </w14:solidFill>
          </w14:textFill>
        </w:rPr>
      </w:pPr>
    </w:p>
    <w:p>
      <w:pPr>
        <w:pStyle w:val="64"/>
        <w:ind w:firstLine="420"/>
        <w:rPr>
          <w:color w:val="000000" w:themeColor="text1"/>
          <w:highlight w:val="none"/>
          <w14:textFill>
            <w14:solidFill>
              <w14:schemeClr w14:val="tx1"/>
            </w14:solidFill>
          </w14:textFill>
        </w:rPr>
      </w:pPr>
    </w:p>
    <w:p>
      <w:pPr>
        <w:pStyle w:val="64"/>
        <w:ind w:firstLine="420"/>
        <w:rPr>
          <w:color w:val="000000" w:themeColor="text1"/>
          <w:highlight w:val="none"/>
          <w14:textFill>
            <w14:solidFill>
              <w14:schemeClr w14:val="tx1"/>
            </w14:solidFill>
          </w14:textFill>
        </w:rPr>
      </w:pPr>
    </w:p>
    <w:p>
      <w:pPr>
        <w:pStyle w:val="64"/>
        <w:ind w:firstLine="420"/>
        <w:rPr>
          <w:color w:val="000000" w:themeColor="text1"/>
          <w:highlight w:val="none"/>
          <w14:textFill>
            <w14:solidFill>
              <w14:schemeClr w14:val="tx1"/>
            </w14:solidFill>
          </w14:textFill>
        </w:rPr>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p>
    <w:bookmarkEnd w:id="13"/>
    <w:p>
      <w:pPr>
        <w:pStyle w:val="97"/>
        <w:spacing w:after="468"/>
        <w:ind w:firstLine="1700"/>
        <w:jc w:val="left"/>
        <w:rPr>
          <w:color w:val="000000" w:themeColor="text1"/>
          <w:highlight w:val="none"/>
          <w14:textFill>
            <w14:solidFill>
              <w14:schemeClr w14:val="tx1"/>
            </w14:solidFill>
          </w14:textFill>
        </w:rPr>
      </w:pPr>
      <w:bookmarkStart w:id="16" w:name="_Toc525132028"/>
      <w:bookmarkStart w:id="17" w:name="BookMark3"/>
      <w:r>
        <w:rPr>
          <w:rFonts w:hint="eastAsia"/>
          <w:color w:val="000000" w:themeColor="text1"/>
          <w:spacing w:val="320"/>
          <w:highlight w:val="none"/>
          <w14:textFill>
            <w14:solidFill>
              <w14:schemeClr w14:val="tx1"/>
            </w14:solidFill>
          </w14:textFill>
        </w:rPr>
        <w:t xml:space="preserve">  </w:t>
      </w:r>
      <w:bookmarkStart w:id="18" w:name="_Toc20283"/>
      <w:r>
        <w:rPr>
          <w:color w:val="000000" w:themeColor="text1"/>
          <w:spacing w:val="320"/>
          <w:highlight w:val="none"/>
          <w14:textFill>
            <w14:solidFill>
              <w14:schemeClr w14:val="tx1"/>
            </w14:solidFill>
          </w14:textFill>
        </w:rPr>
        <w:t>引</w:t>
      </w:r>
      <w:r>
        <w:rPr>
          <w:color w:val="000000" w:themeColor="text1"/>
          <w:highlight w:val="none"/>
          <w14:textFill>
            <w14:solidFill>
              <w14:schemeClr w14:val="tx1"/>
            </w14:solidFill>
          </w14:textFill>
        </w:rPr>
        <w:t>言</w:t>
      </w:r>
      <w:bookmarkEnd w:id="16"/>
      <w:bookmarkEnd w:id="18"/>
    </w:p>
    <w:p>
      <w:pPr>
        <w:spacing w:line="360" w:lineRule="auto"/>
        <w:ind w:firstLine="420" w:firstLineChars="200"/>
        <w:rPr>
          <w:rFonts w:ascii="宋体" w:hAnsi="宋体" w:cs="宋体"/>
          <w:color w:val="000000" w:themeColor="text1"/>
          <w:szCs w:val="22"/>
          <w:highlight w:val="none"/>
          <w14:textFill>
            <w14:solidFill>
              <w14:schemeClr w14:val="tx1"/>
            </w14:solidFill>
          </w14:textFill>
        </w:rPr>
      </w:pPr>
      <w:bookmarkStart w:id="19" w:name="OLE_LINK8"/>
      <w:r>
        <w:rPr>
          <w:rFonts w:hint="eastAsia" w:cs="宋体"/>
          <w:color w:val="000000" w:themeColor="text1"/>
          <w:highlight w:val="none"/>
          <w14:textFill>
            <w14:solidFill>
              <w14:schemeClr w14:val="tx1"/>
            </w14:solidFill>
          </w14:textFill>
        </w:rPr>
        <w:t>中关村玖泰药物临床试验技术创新联盟组织会员单位临床试验一线专家，根据国家相关法律法规、管理规范，结合临床试验机构现场评估的实际情况，</w:t>
      </w:r>
      <w:r>
        <w:rPr>
          <w:rFonts w:hint="eastAsia" w:ascii="宋体" w:hAnsi="宋体" w:cs="宋体"/>
          <w:color w:val="000000" w:themeColor="text1"/>
          <w:highlight w:val="none"/>
          <w14:textFill>
            <w14:solidFill>
              <w14:schemeClr w14:val="tx1"/>
            </w14:solidFill>
          </w14:textFill>
        </w:rPr>
        <w:t>参照</w:t>
      </w:r>
      <w:bookmarkStart w:id="20" w:name="OLE_LINK14"/>
      <w:r>
        <w:rPr>
          <w:rFonts w:hint="eastAsia" w:ascii="宋体" w:hAnsi="宋体" w:cs="宋体"/>
          <w:color w:val="000000" w:themeColor="text1"/>
          <w:highlight w:val="none"/>
          <w14:textFill>
            <w14:solidFill>
              <w14:schemeClr w14:val="tx1"/>
            </w14:solidFill>
          </w14:textFill>
        </w:rPr>
        <w:t>《药物临床试验</w:t>
      </w:r>
      <w:r>
        <w:rPr>
          <w:rFonts w:hint="eastAsia" w:ascii="宋体" w:hAnsi="宋体" w:cs="宋体"/>
          <w:color w:val="000000" w:themeColor="text1"/>
          <w:highlight w:val="none"/>
          <w14:textFill>
            <w14:solidFill>
              <w14:schemeClr w14:val="tx1"/>
            </w14:solidFill>
          </w14:textFill>
        </w:rPr>
        <w:t>质量管理规</w:t>
      </w:r>
      <w:r>
        <w:rPr>
          <w:rFonts w:hint="eastAsia" w:ascii="宋体" w:hAnsi="宋体" w:cs="宋体"/>
          <w:color w:val="000000" w:themeColor="text1"/>
          <w:highlight w:val="none"/>
          <w14:textFill>
            <w14:solidFill>
              <w14:schemeClr w14:val="tx1"/>
            </w14:solidFill>
          </w14:textFill>
        </w:rPr>
        <w:t>范</w:t>
      </w:r>
      <w:r>
        <w:rPr>
          <w:rFonts w:hint="eastAsia" w:ascii="宋体" w:hAnsi="宋体" w:cs="宋体"/>
          <w:color w:val="000000" w:themeColor="text1"/>
          <w:szCs w:val="22"/>
          <w:highlight w:val="none"/>
          <w14:textFill>
            <w14:solidFill>
              <w14:schemeClr w14:val="tx1"/>
            </w14:solidFill>
          </w14:textFill>
        </w:rPr>
        <w:t>》</w:t>
      </w:r>
      <w:bookmarkEnd w:id="20"/>
      <w:r>
        <w:rPr>
          <w:rFonts w:hint="eastAsia" w:ascii="宋体" w:hAnsi="宋体" w:cs="宋体"/>
          <w:color w:val="000000" w:themeColor="text1"/>
          <w:szCs w:val="22"/>
          <w:highlight w:val="none"/>
          <w14:textFill>
            <w14:solidFill>
              <w14:schemeClr w14:val="tx1"/>
            </w14:solidFill>
          </w14:textFill>
        </w:rPr>
        <w:t>、《医疗器械临床试验质量管理规范》（简称GCP）、《Gu</w:t>
      </w:r>
      <w:r>
        <w:rPr>
          <w:rFonts w:hint="eastAsia" w:ascii="宋体" w:hAnsi="宋体" w:cs="宋体"/>
          <w:color w:val="000000" w:themeColor="text1"/>
          <w:highlight w:val="none"/>
          <w14:textFill>
            <w14:solidFill>
              <w14:schemeClr w14:val="tx1"/>
            </w14:solidFill>
          </w14:textFill>
        </w:rPr>
        <w:t>ideline For Good Clinical Practice ,E6 (R2) 》（简称ICH-GCP E6（R2））</w:t>
      </w:r>
      <w:r>
        <w:rPr>
          <w:rFonts w:hint="eastAsia" w:ascii="宋体" w:hAnsi="宋体" w:cs="宋体"/>
          <w:color w:val="000000" w:themeColor="text1"/>
          <w:szCs w:val="22"/>
          <w:highlight w:val="none"/>
          <w14:textFill>
            <w14:solidFill>
              <w14:schemeClr w14:val="tx1"/>
            </w14:solidFill>
          </w14:textFill>
        </w:rPr>
        <w:t>的有关要求，</w:t>
      </w:r>
      <w:r>
        <w:rPr>
          <w:rFonts w:hint="eastAsia" w:cs="宋体"/>
          <w:color w:val="000000" w:themeColor="text1"/>
          <w:highlight w:val="none"/>
          <w14:textFill>
            <w14:solidFill>
              <w14:schemeClr w14:val="tx1"/>
            </w14:solidFill>
          </w14:textFill>
        </w:rPr>
        <w:t>制定本管理规范</w:t>
      </w:r>
      <w:r>
        <w:rPr>
          <w:rFonts w:hint="eastAsia" w:ascii="宋体" w:hAnsi="宋体" w:cs="宋体"/>
          <w:color w:val="000000" w:themeColor="text1"/>
          <w:szCs w:val="22"/>
          <w:highlight w:val="none"/>
          <w14:textFill>
            <w14:solidFill>
              <w14:schemeClr w14:val="tx1"/>
            </w14:solidFill>
          </w14:textFill>
        </w:rPr>
        <w:t>。</w:t>
      </w:r>
    </w:p>
    <w:p>
      <w:pPr>
        <w:spacing w:line="360" w:lineRule="auto"/>
        <w:ind w:firstLine="420" w:firstLineChars="200"/>
        <w:rPr>
          <w:rFonts w:ascii="宋体" w:hAnsi="宋体" w:cs="宋体"/>
          <w:color w:val="000000" w:themeColor="text1"/>
          <w:highlight w:val="none"/>
          <w14:textFill>
            <w14:solidFill>
              <w14:schemeClr w14:val="tx1"/>
            </w14:solidFill>
          </w14:textFill>
        </w:rPr>
      </w:pPr>
      <w:bookmarkStart w:id="21" w:name="OLE_LINK6"/>
      <w:r>
        <w:rPr>
          <w:rFonts w:hint="eastAsia" w:ascii="宋体" w:hAnsi="宋体" w:cs="宋体"/>
          <w:color w:val="000000" w:themeColor="text1"/>
          <w:highlight w:val="none"/>
          <w14:textFill>
            <w14:solidFill>
              <w14:schemeClr w14:val="tx1"/>
            </w14:solidFill>
          </w14:textFill>
        </w:rPr>
        <w:t>制定本管理规范的目的：规范临床试验机构对于</w:t>
      </w:r>
      <w:r>
        <w:rPr>
          <w:rFonts w:hint="eastAsia"/>
          <w:color w:val="000000" w:themeColor="text1"/>
          <w:highlight w:val="none"/>
          <w14:textFill>
            <w14:solidFill>
              <w14:schemeClr w14:val="tx1"/>
            </w14:solidFill>
          </w14:textFill>
        </w:rPr>
        <w:t>临床试验人员的培训管理，提高临床试验机构的培训管理水平，有层次、有针对性的组织人员参加和开展各项培训，助力提升</w:t>
      </w:r>
      <w:r>
        <w:rPr>
          <w:rFonts w:hint="eastAsia" w:ascii="宋体" w:hAnsi="宋体" w:cs="宋体"/>
          <w:color w:val="000000" w:themeColor="text1"/>
          <w:highlight w:val="none"/>
          <w14:textFill>
            <w14:solidFill>
              <w14:schemeClr w14:val="tx1"/>
            </w14:solidFill>
          </w14:textFill>
        </w:rPr>
        <w:t>临床试验管理与研究水平。</w:t>
      </w:r>
    </w:p>
    <w:bookmarkEnd w:id="19"/>
    <w:bookmarkEnd w:id="21"/>
    <w:p>
      <w:pPr>
        <w:pStyle w:val="239"/>
        <w:ind w:firstLine="0" w:firstLineChars="0"/>
        <w:rPr>
          <w:color w:val="000000" w:themeColor="text1"/>
          <w:highlight w:val="none"/>
          <w14:textFill>
            <w14:solidFill>
              <w14:schemeClr w14:val="tx1"/>
            </w14:solidFill>
          </w14:textFill>
        </w:rPr>
        <w:sectPr>
          <w:footerReference r:id="rId12" w:type="default"/>
          <w:pgSz w:w="11907" w:h="16839"/>
          <w:pgMar w:top="1418" w:right="1134" w:bottom="1134" w:left="1418" w:header="1418" w:footer="1134" w:gutter="0"/>
          <w:pgNumType w:fmt="upperRoman"/>
          <w:cols w:space="720" w:num="1"/>
          <w:docGrid w:type="lines" w:linePitch="312" w:charSpace="0"/>
        </w:sectPr>
      </w:pPr>
    </w:p>
    <w:bookmarkEnd w:id="17"/>
    <w:p>
      <w:pPr>
        <w:spacing w:line="20" w:lineRule="exact"/>
        <w:jc w:val="center"/>
        <w:rPr>
          <w:rFonts w:ascii="黑体" w:hAnsi="黑体" w:eastAsia="黑体"/>
          <w:color w:val="000000" w:themeColor="text1"/>
          <w:sz w:val="32"/>
          <w:szCs w:val="32"/>
          <w:highlight w:val="none"/>
          <w14:textFill>
            <w14:solidFill>
              <w14:schemeClr w14:val="tx1"/>
            </w14:solidFill>
          </w14:textFill>
        </w:rPr>
      </w:pPr>
      <w:bookmarkStart w:id="22" w:name="BookMark4"/>
    </w:p>
    <w:p>
      <w:pPr>
        <w:spacing w:line="20" w:lineRule="exact"/>
        <w:jc w:val="center"/>
        <w:rPr>
          <w:rFonts w:ascii="黑体" w:hAnsi="黑体" w:eastAsia="黑体"/>
          <w:color w:val="000000" w:themeColor="text1"/>
          <w:sz w:val="32"/>
          <w:szCs w:val="32"/>
          <w:highlight w:val="none"/>
          <w14:textFill>
            <w14:solidFill>
              <w14:schemeClr w14:val="tx1"/>
            </w14:solidFill>
          </w14:textFill>
        </w:rPr>
      </w:pPr>
    </w:p>
    <w:sdt>
      <w:sdtPr>
        <w:rPr>
          <w:color w:val="000000" w:themeColor="text1"/>
          <w:highlight w:val="none"/>
          <w14:textFill>
            <w14:solidFill>
              <w14:schemeClr w14:val="tx1"/>
            </w14:solidFill>
          </w14:textFill>
        </w:rPr>
        <w:tag w:val="NEW_STAND_NAME"/>
        <w:id w:val="595910757"/>
        <w:lock w:val="sdtLocked"/>
        <w:placeholder>
          <w:docPart w:val="AAC2320CD75D40C393BAE76401D39B2F"/>
        </w:placeholder>
      </w:sdtPr>
      <w:sdtEndPr>
        <w:rPr>
          <w:color w:val="000000" w:themeColor="text1"/>
          <w:highlight w:val="none"/>
          <w14:textFill>
            <w14:solidFill>
              <w14:schemeClr w14:val="tx1"/>
            </w14:solidFill>
          </w14:textFill>
        </w:rPr>
      </w:sdtEndPr>
      <w:sdtContent>
        <w:p>
          <w:pPr>
            <w:pStyle w:val="185"/>
            <w:spacing w:before="2" w:beforeLines="1" w:after="528" w:afterLines="220"/>
            <w:rPr>
              <w:color w:val="000000" w:themeColor="text1"/>
              <w:highlight w:val="none"/>
              <w14:textFill>
                <w14:solidFill>
                  <w14:schemeClr w14:val="tx1"/>
                </w14:solidFill>
              </w14:textFill>
            </w:rPr>
          </w:pPr>
          <w:bookmarkStart w:id="23" w:name="NEW_STAND_NAME"/>
          <w:r>
            <w:rPr>
              <w:rFonts w:hint="eastAsia"/>
              <w:color w:val="000000" w:themeColor="text1"/>
              <w:highlight w:val="none"/>
              <w14:textFill>
                <w14:solidFill>
                  <w14:schemeClr w14:val="tx1"/>
                </w14:solidFill>
              </w14:textFill>
            </w:rPr>
            <w:t>临床试验人员培训管理规范</w:t>
          </w:r>
        </w:p>
      </w:sdtContent>
    </w:sdt>
    <w:bookmarkEnd w:id="23"/>
    <w:p>
      <w:pPr>
        <w:pStyle w:val="112"/>
        <w:numPr>
          <w:ilvl w:val="0"/>
          <w:numId w:val="0"/>
        </w:numPr>
        <w:spacing w:before="240" w:after="240"/>
        <w:rPr>
          <w:color w:val="000000" w:themeColor="text1"/>
          <w:highlight w:val="none"/>
          <w14:textFill>
            <w14:solidFill>
              <w14:schemeClr w14:val="tx1"/>
            </w14:solidFill>
          </w14:textFill>
        </w:rPr>
      </w:pPr>
      <w:bookmarkStart w:id="24" w:name="_Toc15710"/>
      <w:bookmarkStart w:id="25" w:name="_Toc26648465"/>
      <w:bookmarkStart w:id="26" w:name="_Toc525132029"/>
      <w:bookmarkStart w:id="27" w:name="_Toc26718930"/>
      <w:bookmarkStart w:id="28" w:name="_Toc24884218"/>
      <w:bookmarkStart w:id="29" w:name="_Toc17233333"/>
      <w:bookmarkStart w:id="30" w:name="_Toc26986771"/>
      <w:bookmarkStart w:id="31" w:name="_Toc97192964"/>
      <w:bookmarkStart w:id="32" w:name="_Toc17233325"/>
      <w:bookmarkStart w:id="33" w:name="_Toc26986530"/>
      <w:bookmarkStart w:id="34" w:name="_Toc24884211"/>
      <w:r>
        <w:rPr>
          <w:rFonts w:hint="eastAsia"/>
          <w:color w:val="000000" w:themeColor="text1"/>
          <w:highlight w:val="none"/>
          <w14:textFill>
            <w14:solidFill>
              <w14:schemeClr w14:val="tx1"/>
            </w14:solidFill>
          </w14:textFill>
        </w:rPr>
        <w:t>1 范围</w:t>
      </w:r>
      <w:bookmarkEnd w:id="24"/>
      <w:bookmarkEnd w:id="25"/>
      <w:bookmarkEnd w:id="26"/>
      <w:bookmarkEnd w:id="27"/>
      <w:bookmarkEnd w:id="28"/>
      <w:bookmarkEnd w:id="29"/>
      <w:bookmarkEnd w:id="30"/>
      <w:bookmarkEnd w:id="31"/>
      <w:bookmarkEnd w:id="32"/>
      <w:bookmarkEnd w:id="33"/>
      <w:bookmarkEnd w:id="34"/>
    </w:p>
    <w:p>
      <w:pPr>
        <w:pStyle w:val="64"/>
        <w:spacing w:line="360" w:lineRule="auto"/>
        <w:ind w:firstLine="420"/>
        <w:rPr>
          <w:color w:val="000000" w:themeColor="text1"/>
          <w:highlight w:val="none"/>
          <w14:textFill>
            <w14:solidFill>
              <w14:schemeClr w14:val="tx1"/>
            </w14:solidFill>
          </w14:textFill>
        </w:rPr>
      </w:pPr>
      <w:bookmarkStart w:id="35" w:name="_Toc17233334"/>
      <w:bookmarkStart w:id="36" w:name="_Toc24884219"/>
      <w:bookmarkStart w:id="37" w:name="_Toc17233326"/>
      <w:bookmarkStart w:id="38" w:name="_Toc26648466"/>
      <w:bookmarkStart w:id="39" w:name="_Toc24884212"/>
      <w:r>
        <w:rPr>
          <w:rFonts w:hint="eastAsia"/>
          <w:color w:val="000000" w:themeColor="text1"/>
          <w:highlight w:val="none"/>
          <w14:textFill>
            <w14:solidFill>
              <w14:schemeClr w14:val="tx1"/>
            </w14:solidFill>
          </w14:textFill>
        </w:rPr>
        <w:t>本文件规定了临床试验人员培训管理的相关规范，包括临床试验人员参加培训的管理规范和临床试验机构组织培训的管理规范。临床试验机构在制定人员培训及组织培训计划时可采用本文件。</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Times New Roman"/>
          <w:color w:val="000000" w:themeColor="text1"/>
          <w:kern w:val="0"/>
          <w:szCs w:val="20"/>
          <w:highlight w:val="none"/>
          <w14:textFill>
            <w14:solidFill>
              <w14:schemeClr w14:val="tx1"/>
            </w14:solidFill>
          </w14:textFill>
        </w:rPr>
        <w:t>本文件适用于第三方评估机构对临床试验机构的临床试验人员培训管理情况开展第</w:t>
      </w:r>
      <w:r>
        <w:rPr>
          <w:rFonts w:hint="eastAsia" w:ascii="宋体" w:hAnsi="宋体"/>
          <w:color w:val="000000" w:themeColor="text1"/>
          <w:highlight w:val="none"/>
          <w14:textFill>
            <w14:solidFill>
              <w14:schemeClr w14:val="tx1"/>
            </w14:solidFill>
          </w14:textFill>
        </w:rPr>
        <w:t>三方评估工作，也适用于临床试验机构开展自评工作，为规范临床试验机构日常培训管理的实施提供依据。依据本文件出具的第三方评估报告和认证证书可作为申办方、合同研究组织、临床试验机构等聘请第三方评估机构评价临床试验机构承担临床研究能力的参考依据，也可作为临床试验机构备案的文件之一。</w:t>
      </w:r>
      <w:r>
        <w:rPr>
          <w:rFonts w:ascii="宋体" w:hAnsi="宋体"/>
          <w:color w:val="000000" w:themeColor="text1"/>
          <w:highlight w:val="none"/>
          <w14:textFill>
            <w14:solidFill>
              <w14:schemeClr w14:val="tx1"/>
            </w14:solidFill>
          </w14:textFill>
        </w:rPr>
        <w:t xml:space="preserve"> </w:t>
      </w:r>
    </w:p>
    <w:p>
      <w:pPr>
        <w:spacing w:before="120" w:beforeLines="50" w:after="120" w:afterLines="50" w:line="360" w:lineRule="auto"/>
        <w:ind w:firstLine="360" w:firstLineChars="200"/>
        <w:rPr>
          <w:rFonts w:ascii="宋体" w:hAnsi="宋体"/>
          <w:color w:val="000000" w:themeColor="text1"/>
          <w:sz w:val="18"/>
          <w:szCs w:val="18"/>
          <w:highlight w:val="none"/>
          <w14:textFill>
            <w14:solidFill>
              <w14:schemeClr w14:val="tx1"/>
            </w14:solidFill>
          </w14:textFill>
        </w:rPr>
      </w:pPr>
      <w:r>
        <w:rPr>
          <w:rFonts w:hint="eastAsia" w:ascii="黑体" w:hAnsi="黑体" w:eastAsia="黑体"/>
          <w:color w:val="000000" w:themeColor="text1"/>
          <w:sz w:val="18"/>
          <w:szCs w:val="18"/>
          <w:highlight w:val="none"/>
          <w14:textFill>
            <w14:solidFill>
              <w14:schemeClr w14:val="tx1"/>
            </w14:solidFill>
          </w14:textFill>
        </w:rPr>
        <w:t>注：</w:t>
      </w:r>
      <w:r>
        <w:rPr>
          <w:rFonts w:hint="eastAsia"/>
          <w:color w:val="000000" w:themeColor="text1"/>
          <w:sz w:val="18"/>
          <w:szCs w:val="18"/>
          <w:highlight w:val="none"/>
          <w14:textFill>
            <w14:solidFill>
              <w14:schemeClr w14:val="tx1"/>
            </w14:solidFill>
          </w14:textFill>
        </w:rPr>
        <w:t>本文件中临床试验人员包括：机构临床试验管理人员、临床试验研究团队相关人员、</w:t>
      </w:r>
      <w:r>
        <w:rPr>
          <w:color w:val="000000" w:themeColor="text1"/>
          <w:sz w:val="18"/>
          <w:szCs w:val="18"/>
          <w:highlight w:val="none"/>
          <w14:textFill>
            <w14:solidFill>
              <w14:schemeClr w14:val="tx1"/>
            </w14:solidFill>
          </w14:textFill>
        </w:rPr>
        <w:t xml:space="preserve"> </w:t>
      </w:r>
      <w:r>
        <w:rPr>
          <w:rFonts w:hint="eastAsia"/>
          <w:color w:val="000000" w:themeColor="text1"/>
          <w:sz w:val="18"/>
          <w:szCs w:val="18"/>
          <w:highlight w:val="none"/>
          <w14:textFill>
            <w14:solidFill>
              <w14:schemeClr w14:val="tx1"/>
            </w14:solidFill>
          </w14:textFill>
        </w:rPr>
        <w:t>临床协调员。</w:t>
      </w:r>
    </w:p>
    <w:p>
      <w:pPr>
        <w:pStyle w:val="112"/>
        <w:numPr>
          <w:ilvl w:val="0"/>
          <w:numId w:val="0"/>
        </w:numPr>
        <w:spacing w:before="240" w:after="240"/>
        <w:rPr>
          <w:rFonts w:hAnsi="黑体"/>
          <w:color w:val="000000" w:themeColor="text1"/>
          <w:highlight w:val="none"/>
          <w14:textFill>
            <w14:solidFill>
              <w14:schemeClr w14:val="tx1"/>
            </w14:solidFill>
          </w14:textFill>
        </w:rPr>
      </w:pPr>
      <w:bookmarkStart w:id="40" w:name="_Toc26986772"/>
      <w:bookmarkStart w:id="41" w:name="_Toc5521"/>
      <w:bookmarkStart w:id="42" w:name="_Toc97192965"/>
      <w:bookmarkStart w:id="43" w:name="_Toc525132030"/>
      <w:bookmarkStart w:id="44" w:name="_Toc26718931"/>
      <w:bookmarkStart w:id="45" w:name="_Toc26986531"/>
      <w:r>
        <w:rPr>
          <w:rFonts w:hAnsi="黑体"/>
          <w:color w:val="000000" w:themeColor="text1"/>
          <w:highlight w:val="none"/>
          <w14:textFill>
            <w14:solidFill>
              <w14:schemeClr w14:val="tx1"/>
            </w14:solidFill>
          </w14:textFill>
        </w:rPr>
        <w:t xml:space="preserve">2 </w:t>
      </w:r>
      <w:r>
        <w:rPr>
          <w:rFonts w:hint="eastAsia" w:hAnsi="黑体"/>
          <w:color w:val="000000" w:themeColor="text1"/>
          <w:highlight w:val="none"/>
          <w14:textFill>
            <w14:solidFill>
              <w14:schemeClr w14:val="tx1"/>
            </w14:solidFill>
          </w14:textFill>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color w:val="000000" w:themeColor="text1"/>
          <w:highlight w:val="none"/>
          <w14:textFill>
            <w14:solidFill>
              <w14:schemeClr w14:val="tx1"/>
            </w14:solidFill>
          </w14:textFill>
        </w:rPr>
        <w:id w:val="715848253"/>
        <w:placeholder>
          <w:docPart w:val="F1A834FFDF8840A683A1A2C01901EE4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highlight w:val="none"/>
          <w14:textFill>
            <w14:solidFill>
              <w14:schemeClr w14:val="tx1"/>
            </w14:solidFill>
          </w14:textFill>
        </w:rPr>
      </w:sdtEndPr>
      <w:sdtContent>
        <w:p>
          <w:pPr>
            <w:pStyle w:val="64"/>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4"/>
        <w:ind w:firstLine="420"/>
        <w:rPr>
          <w:color w:val="000000" w:themeColor="text1"/>
          <w:highlight w:val="none"/>
          <w14:textFill>
            <w14:solidFill>
              <w14:schemeClr w14:val="tx1"/>
            </w14:solidFill>
          </w14:textFill>
        </w:rPr>
      </w:pPr>
      <w:bookmarkStart w:id="46" w:name="OLE_LINK10"/>
      <w:r>
        <w:rPr>
          <w:rFonts w:hint="eastAsia"/>
          <w:color w:val="000000" w:themeColor="text1"/>
          <w:highlight w:val="none"/>
          <w14:textFill>
            <w14:solidFill>
              <w14:schemeClr w14:val="tx1"/>
            </w14:solidFill>
          </w14:textFill>
        </w:rPr>
        <w:t xml:space="preserve"> GB/T 19004—2020 质量管理 组织的质量 实现持续成功指南</w:t>
      </w:r>
    </w:p>
    <w:p>
      <w:pPr>
        <w:pStyle w:val="64"/>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GB/T 23794—2015 企业信用评价指标</w:t>
      </w:r>
    </w:p>
    <w:bookmarkEnd w:id="46"/>
    <w:p>
      <w:pPr>
        <w:pStyle w:val="112"/>
        <w:numPr>
          <w:ilvl w:val="0"/>
          <w:numId w:val="0"/>
        </w:numPr>
        <w:spacing w:before="240" w:after="240"/>
        <w:rPr>
          <w:rFonts w:hAnsi="黑体"/>
          <w:color w:val="000000" w:themeColor="text1"/>
          <w:highlight w:val="none"/>
          <w14:textFill>
            <w14:solidFill>
              <w14:schemeClr w14:val="tx1"/>
            </w14:solidFill>
          </w14:textFill>
        </w:rPr>
      </w:pPr>
      <w:bookmarkStart w:id="47" w:name="_Toc525132031"/>
      <w:bookmarkStart w:id="48" w:name="_Toc97192966"/>
      <w:bookmarkStart w:id="49" w:name="_Toc4111"/>
      <w:r>
        <w:rPr>
          <w:rFonts w:hAnsi="黑体"/>
          <w:color w:val="000000" w:themeColor="text1"/>
          <w:szCs w:val="21"/>
          <w:highlight w:val="none"/>
          <w14:textFill>
            <w14:solidFill>
              <w14:schemeClr w14:val="tx1"/>
            </w14:solidFill>
          </w14:textFill>
        </w:rPr>
        <w:t xml:space="preserve">3 </w:t>
      </w:r>
      <w:r>
        <w:rPr>
          <w:rFonts w:hint="eastAsia" w:hAnsi="黑体"/>
          <w:color w:val="000000" w:themeColor="text1"/>
          <w:szCs w:val="21"/>
          <w:highlight w:val="none"/>
          <w14:textFill>
            <w14:solidFill>
              <w14:schemeClr w14:val="tx1"/>
            </w14:solidFill>
          </w14:textFill>
        </w:rPr>
        <w:t>术语和定义</w:t>
      </w:r>
      <w:bookmarkEnd w:id="47"/>
      <w:bookmarkEnd w:id="48"/>
      <w:bookmarkEnd w:id="49"/>
    </w:p>
    <w:p>
      <w:pPr>
        <w:pStyle w:val="64"/>
        <w:ind w:firstLine="420"/>
        <w:rPr>
          <w:rFonts w:hAnsi="宋体"/>
          <w:color w:val="000000" w:themeColor="text1"/>
          <w:highlight w:val="none"/>
          <w14:textFill>
            <w14:solidFill>
              <w14:schemeClr w14:val="tx1"/>
            </w14:solidFill>
          </w14:textFill>
        </w:rPr>
      </w:pPr>
      <w:bookmarkStart w:id="50" w:name="_Toc26986532"/>
      <w:bookmarkEnd w:id="50"/>
      <w:r>
        <w:rPr>
          <w:rFonts w:hint="eastAsia" w:hAnsi="宋体"/>
          <w:color w:val="000000" w:themeColor="text1"/>
          <w:highlight w:val="none"/>
          <w14:textFill>
            <w14:solidFill>
              <w14:schemeClr w14:val="tx1"/>
            </w14:solidFill>
          </w14:textFill>
        </w:rPr>
        <w:t>下列术语和定义适用于本文件</w:t>
      </w:r>
    </w:p>
    <w:p>
      <w:pPr>
        <w:pStyle w:val="3"/>
        <w:spacing w:before="0" w:after="0"/>
        <w:outlineLvl w:val="9"/>
        <w:rPr>
          <w:rFonts w:ascii="黑体" w:hAnsi="黑体"/>
          <w:b w:val="0"/>
          <w:color w:val="000000" w:themeColor="text1"/>
          <w:kern w:val="0"/>
          <w:sz w:val="21"/>
          <w:szCs w:val="21"/>
          <w:highlight w:val="none"/>
          <w14:textFill>
            <w14:solidFill>
              <w14:schemeClr w14:val="tx1"/>
            </w14:solidFill>
          </w14:textFill>
        </w:rPr>
      </w:pPr>
      <w:bookmarkStart w:id="51" w:name="_Toc525132032"/>
    </w:p>
    <w:p>
      <w:pPr>
        <w:pStyle w:val="3"/>
        <w:spacing w:before="0" w:after="0"/>
        <w:rPr>
          <w:rFonts w:ascii="黑体" w:hAnsi="黑体"/>
          <w:color w:val="000000" w:themeColor="text1"/>
          <w:kern w:val="0"/>
          <w:szCs w:val="21"/>
          <w:highlight w:val="none"/>
          <w14:textFill>
            <w14:solidFill>
              <w14:schemeClr w14:val="tx1"/>
            </w14:solidFill>
          </w14:textFill>
        </w:rPr>
      </w:pPr>
      <w:r>
        <w:rPr>
          <w:rFonts w:ascii="黑体" w:hAnsi="黑体"/>
          <w:b w:val="0"/>
          <w:color w:val="000000" w:themeColor="text1"/>
          <w:kern w:val="0"/>
          <w:sz w:val="21"/>
          <w:szCs w:val="21"/>
          <w:highlight w:val="none"/>
          <w14:textFill>
            <w14:solidFill>
              <w14:schemeClr w14:val="tx1"/>
            </w14:solidFill>
          </w14:textFill>
        </w:rPr>
        <w:t xml:space="preserve">3.1 </w:t>
      </w:r>
      <w:r>
        <w:rPr>
          <w:rFonts w:hint="eastAsia" w:ascii="黑体" w:hAnsi="黑体"/>
          <w:b w:val="0"/>
          <w:color w:val="000000" w:themeColor="text1"/>
          <w:kern w:val="0"/>
          <w:sz w:val="21"/>
          <w:szCs w:val="21"/>
          <w:highlight w:val="none"/>
          <w14:textFill>
            <w14:solidFill>
              <w14:schemeClr w14:val="tx1"/>
            </w14:solidFill>
          </w14:textFill>
        </w:rPr>
        <w:t>术语和定义</w:t>
      </w:r>
      <w:bookmarkEnd w:id="51"/>
    </w:p>
    <w:p>
      <w:pPr>
        <w:pStyle w:val="19"/>
        <w:spacing w:line="360" w:lineRule="auto"/>
        <w:ind w:left="0" w:leftChars="0"/>
        <w:outlineLvl w:val="2"/>
        <w:rPr>
          <w:rFonts w:ascii="黑体" w:hAnsi="黑体" w:eastAsia="黑体"/>
          <w:color w:val="000000" w:themeColor="text1"/>
          <w:highlight w:val="none"/>
          <w14:textFill>
            <w14:solidFill>
              <w14:schemeClr w14:val="tx1"/>
            </w14:solidFill>
          </w14:textFill>
        </w:rPr>
      </w:pPr>
      <w:bookmarkStart w:id="52" w:name="_Toc106798930"/>
      <w:bookmarkStart w:id="53" w:name="_Toc106809468"/>
      <w:r>
        <w:rPr>
          <w:rFonts w:ascii="黑体" w:hAnsi="黑体" w:eastAsia="黑体"/>
          <w:color w:val="000000" w:themeColor="text1"/>
          <w:highlight w:val="none"/>
          <w14:textFill>
            <w14:solidFill>
              <w14:schemeClr w14:val="tx1"/>
            </w14:solidFill>
          </w14:textFill>
        </w:rPr>
        <w:t>3.1.1</w:t>
      </w:r>
    </w:p>
    <w:p>
      <w:pPr>
        <w:spacing w:line="360" w:lineRule="auto"/>
        <w:ind w:firstLine="420"/>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临床试验</w:t>
      </w:r>
      <w:r>
        <w:rPr>
          <w:rFonts w:ascii="黑体" w:hAnsi="黑体" w:eastAsia="黑体"/>
          <w:color w:val="000000" w:themeColor="text1"/>
          <w:highlight w:val="none"/>
          <w14:textFill>
            <w14:solidFill>
              <w14:schemeClr w14:val="tx1"/>
            </w14:solidFill>
          </w14:textFill>
        </w:rPr>
        <w:t xml:space="preserve">  Clinical Trial</w:t>
      </w:r>
    </w:p>
    <w:p>
      <w:pPr>
        <w:wordWrap w:val="0"/>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以人体为对象的试验</w:t>
      </w:r>
    </w:p>
    <w:p>
      <w:pPr>
        <w:wordWrap w:val="0"/>
        <w:spacing w:line="360" w:lineRule="auto"/>
        <w:ind w:firstLine="360" w:firstLineChars="200"/>
        <w:rPr>
          <w:rFonts w:hint="eastAsia" w:ascii="宋体" w:hAnsi="宋体" w:eastAsia="宋体"/>
          <w:strike/>
          <w:dstrike w:val="0"/>
          <w:color w:val="000000" w:themeColor="text1"/>
          <w:sz w:val="18"/>
          <w:szCs w:val="18"/>
          <w:highlight w:val="none"/>
          <w:lang w:eastAsia="zh-CN"/>
          <w14:textFill>
            <w14:solidFill>
              <w14:schemeClr w14:val="tx1"/>
            </w14:solidFill>
          </w14:textFill>
        </w:rPr>
      </w:pPr>
      <w:r>
        <w:rPr>
          <w:rFonts w:hint="eastAsia" w:ascii="黑体" w:hAnsi="黑体" w:eastAsia="黑体"/>
          <w:color w:val="000000" w:themeColor="text1"/>
          <w:sz w:val="18"/>
          <w:szCs w:val="18"/>
          <w:highlight w:val="none"/>
          <w14:textFill>
            <w14:solidFill>
              <w14:schemeClr w14:val="tx1"/>
            </w14:solidFill>
          </w14:textFill>
        </w:rPr>
        <w:t>注</w:t>
      </w:r>
      <w:r>
        <w:rPr>
          <w:rFonts w:ascii="黑体" w:hAnsi="黑体" w:eastAsia="黑体"/>
          <w:color w:val="000000" w:themeColor="text1"/>
          <w:sz w:val="18"/>
          <w:szCs w:val="18"/>
          <w:highlight w:val="none"/>
          <w14:textFill>
            <w14:solidFill>
              <w14:schemeClr w14:val="tx1"/>
            </w14:solidFill>
          </w14:textFill>
        </w:rPr>
        <w:t>1：</w:t>
      </w:r>
      <w:r>
        <w:rPr>
          <w:rFonts w:hint="eastAsia" w:ascii="宋体" w:hAnsi="宋体"/>
          <w:color w:val="000000" w:themeColor="text1"/>
          <w:sz w:val="18"/>
          <w:szCs w:val="18"/>
          <w:highlight w:val="none"/>
          <w14:textFill>
            <w14:solidFill>
              <w14:schemeClr w14:val="tx1"/>
            </w14:solidFill>
          </w14:textFill>
        </w:rPr>
        <w:t>人体包括健康受试者或患者</w:t>
      </w:r>
      <w:r>
        <w:rPr>
          <w:rFonts w:hint="eastAsia" w:ascii="宋体" w:hAnsi="宋体"/>
          <w:color w:val="000000" w:themeColor="text1"/>
          <w:sz w:val="18"/>
          <w:szCs w:val="18"/>
          <w:highlight w:val="none"/>
          <w:lang w:eastAsia="zh-CN"/>
          <w14:textFill>
            <w14:solidFill>
              <w14:schemeClr w14:val="tx1"/>
            </w14:solidFill>
          </w14:textFill>
        </w:rPr>
        <w:t>。</w:t>
      </w:r>
    </w:p>
    <w:p>
      <w:pPr>
        <w:wordWrap w:val="0"/>
        <w:spacing w:line="360" w:lineRule="auto"/>
        <w:ind w:firstLine="360" w:firstLineChars="200"/>
        <w:rPr>
          <w:rFonts w:hint="eastAsia" w:ascii="宋体" w:hAnsi="宋体" w:eastAsia="宋体"/>
          <w:color w:val="000000" w:themeColor="text1"/>
          <w:sz w:val="18"/>
          <w:szCs w:val="18"/>
          <w:highlight w:val="none"/>
          <w:lang w:eastAsia="zh-CN"/>
          <w14:textFill>
            <w14:solidFill>
              <w14:schemeClr w14:val="tx1"/>
            </w14:solidFill>
          </w14:textFill>
        </w:rPr>
      </w:pPr>
      <w:r>
        <w:rPr>
          <w:rFonts w:hint="eastAsia" w:ascii="黑体" w:hAnsi="黑体" w:eastAsia="黑体"/>
          <w:color w:val="000000" w:themeColor="text1"/>
          <w:sz w:val="18"/>
          <w:szCs w:val="18"/>
          <w:highlight w:val="none"/>
          <w14:textFill>
            <w14:solidFill>
              <w14:schemeClr w14:val="tx1"/>
            </w14:solidFill>
          </w14:textFill>
        </w:rPr>
        <w:t>注</w:t>
      </w:r>
      <w:r>
        <w:rPr>
          <w:rFonts w:hint="eastAsia" w:ascii="黑体" w:hAnsi="黑体" w:eastAsia="黑体"/>
          <w:color w:val="000000" w:themeColor="text1"/>
          <w:sz w:val="18"/>
          <w:szCs w:val="18"/>
          <w:highlight w:val="none"/>
          <w:lang w:val="en-US" w:eastAsia="zh-CN"/>
          <w14:textFill>
            <w14:solidFill>
              <w14:schemeClr w14:val="tx1"/>
            </w14:solidFill>
          </w14:textFill>
        </w:rPr>
        <w:t>2</w:t>
      </w:r>
      <w:r>
        <w:rPr>
          <w:rFonts w:ascii="黑体" w:hAnsi="黑体" w:eastAsia="黑体"/>
          <w:color w:val="000000" w:themeColor="text1"/>
          <w:sz w:val="18"/>
          <w:szCs w:val="18"/>
          <w:highlight w:val="none"/>
          <w14:textFill>
            <w14:solidFill>
              <w14:schemeClr w14:val="tx1"/>
            </w14:solidFill>
          </w14:textFill>
        </w:rPr>
        <w:t>：</w:t>
      </w:r>
      <w:r>
        <w:rPr>
          <w:rFonts w:hint="eastAsia" w:ascii="宋体" w:hAnsi="宋体"/>
          <w:color w:val="000000" w:themeColor="text1"/>
          <w:sz w:val="18"/>
          <w:szCs w:val="18"/>
          <w:highlight w:val="none"/>
          <w14:textFill>
            <w14:solidFill>
              <w14:schemeClr w14:val="tx1"/>
            </w14:solidFill>
          </w14:textFill>
        </w:rPr>
        <w:t>意在发现或验证某种试验药物的临床医学、药理学以及其他药效学作用、不良反应，或者试验药物的吸收、分布、代谢和排泄，以确定药物的疗效与安全性的系统性试验</w:t>
      </w:r>
      <w:r>
        <w:rPr>
          <w:rFonts w:hint="eastAsia" w:ascii="宋体" w:hAnsi="宋体"/>
          <w:color w:val="000000" w:themeColor="text1"/>
          <w:sz w:val="18"/>
          <w:szCs w:val="18"/>
          <w:highlight w:val="none"/>
          <w:lang w:eastAsia="zh-CN"/>
          <w14:textFill>
            <w14:solidFill>
              <w14:schemeClr w14:val="tx1"/>
            </w14:solidFill>
          </w14:textFill>
        </w:rPr>
        <w:t>。</w:t>
      </w:r>
    </w:p>
    <w:p>
      <w:pPr>
        <w:pStyle w:val="64"/>
        <w:spacing w:line="360" w:lineRule="auto"/>
        <w:ind w:firstLine="360"/>
        <w:rPr>
          <w:rFonts w:hint="eastAsia" w:hAnsi="宋体" w:eastAsia="宋体"/>
          <w:color w:val="000000" w:themeColor="text1"/>
          <w:kern w:val="2"/>
          <w:sz w:val="18"/>
          <w:szCs w:val="18"/>
          <w:highlight w:val="none"/>
          <w:lang w:eastAsia="zh-CN"/>
          <w14:textFill>
            <w14:solidFill>
              <w14:schemeClr w14:val="tx1"/>
            </w14:solidFill>
          </w14:textFill>
        </w:rPr>
      </w:pPr>
      <w:r>
        <w:rPr>
          <w:rFonts w:hint="eastAsia" w:ascii="黑体" w:hAnsi="黑体" w:eastAsia="黑体"/>
          <w:color w:val="000000" w:themeColor="text1"/>
          <w:kern w:val="2"/>
          <w:sz w:val="18"/>
          <w:szCs w:val="18"/>
          <w:highlight w:val="none"/>
          <w14:textFill>
            <w14:solidFill>
              <w14:schemeClr w14:val="tx1"/>
            </w14:solidFill>
          </w14:textFill>
        </w:rPr>
        <w:t>注</w:t>
      </w:r>
      <w:r>
        <w:rPr>
          <w:rFonts w:hint="eastAsia" w:ascii="黑体" w:hAnsi="黑体" w:eastAsia="黑体"/>
          <w:color w:val="000000" w:themeColor="text1"/>
          <w:kern w:val="2"/>
          <w:sz w:val="18"/>
          <w:szCs w:val="18"/>
          <w:highlight w:val="none"/>
          <w:lang w:val="en-US" w:eastAsia="zh-CN"/>
          <w14:textFill>
            <w14:solidFill>
              <w14:schemeClr w14:val="tx1"/>
            </w14:solidFill>
          </w14:textFill>
        </w:rPr>
        <w:t>3</w:t>
      </w:r>
      <w:r>
        <w:rPr>
          <w:rFonts w:ascii="黑体" w:hAnsi="黑体" w:eastAsia="黑体"/>
          <w:color w:val="000000" w:themeColor="text1"/>
          <w:kern w:val="2"/>
          <w:sz w:val="18"/>
          <w:szCs w:val="18"/>
          <w:highlight w:val="none"/>
          <w14:textFill>
            <w14:solidFill>
              <w14:schemeClr w14:val="tx1"/>
            </w14:solidFill>
          </w14:textFill>
        </w:rPr>
        <w:t>：</w:t>
      </w:r>
      <w:r>
        <w:rPr>
          <w:rFonts w:hint="eastAsia" w:hAnsi="宋体"/>
          <w:color w:val="000000" w:themeColor="text1"/>
          <w:kern w:val="2"/>
          <w:sz w:val="18"/>
          <w:szCs w:val="18"/>
          <w:highlight w:val="none"/>
          <w14:textFill>
            <w14:solidFill>
              <w14:schemeClr w14:val="tx1"/>
            </w14:solidFill>
          </w14:textFill>
        </w:rPr>
        <w:t>确认拟申请注册的医疗器械（含体外诊断试剂）在正常使用条件下的安全性和适用性</w:t>
      </w:r>
      <w:r>
        <w:rPr>
          <w:rFonts w:hint="eastAsia" w:hAnsi="宋体"/>
          <w:color w:val="000000" w:themeColor="text1"/>
          <w:kern w:val="2"/>
          <w:sz w:val="18"/>
          <w:szCs w:val="18"/>
          <w:highlight w:val="none"/>
          <w:lang w:eastAsia="zh-CN"/>
          <w14:textFill>
            <w14:solidFill>
              <w14:schemeClr w14:val="tx1"/>
            </w14:solidFill>
          </w14:textFill>
        </w:rPr>
        <w:t>。</w:t>
      </w:r>
    </w:p>
    <w:p>
      <w:pPr>
        <w:pStyle w:val="19"/>
        <w:spacing w:line="360" w:lineRule="auto"/>
        <w:ind w:left="0" w:leftChars="0"/>
        <w:outlineLvl w:val="2"/>
        <w:rPr>
          <w:rFonts w:ascii="黑体" w:hAnsi="黑体" w:eastAsia="黑体"/>
          <w:color w:val="000000" w:themeColor="text1"/>
          <w:highlight w:val="none"/>
          <w14:textFill>
            <w14:solidFill>
              <w14:schemeClr w14:val="tx1"/>
            </w14:solidFill>
          </w14:textFill>
        </w:rPr>
      </w:pPr>
      <w:r>
        <w:rPr>
          <w:rFonts w:ascii="黑体" w:hAnsi="黑体" w:eastAsia="黑体"/>
          <w:color w:val="000000" w:themeColor="text1"/>
          <w:highlight w:val="none"/>
          <w14:textFill>
            <w14:solidFill>
              <w14:schemeClr w14:val="tx1"/>
            </w14:solidFill>
          </w14:textFill>
        </w:rPr>
        <w:t>3.1.2</w:t>
      </w:r>
    </w:p>
    <w:p>
      <w:pPr>
        <w:spacing w:line="360" w:lineRule="auto"/>
        <w:rPr>
          <w:rFonts w:ascii="宋体"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r>
        <w:rPr>
          <w:rFonts w:hint="eastAsia"/>
          <w:b/>
          <w:bCs/>
          <w:color w:val="000000" w:themeColor="text1"/>
          <w:highlight w:val="none"/>
          <w14:textFill>
            <w14:solidFill>
              <w14:schemeClr w14:val="tx1"/>
            </w14:solidFill>
          </w14:textFill>
        </w:rPr>
        <w:t>机构管理人员</w:t>
      </w:r>
      <w:r>
        <w:rPr>
          <w:rFonts w:ascii="宋体" w:hAnsi="宋体"/>
          <w:b/>
          <w:bCs/>
          <w:color w:val="000000" w:themeColor="text1"/>
          <w:highlight w:val="none"/>
          <w14:textFill>
            <w14:solidFill>
              <w14:schemeClr w14:val="tx1"/>
            </w14:solidFill>
          </w14:textFill>
        </w:rPr>
        <w:t>Administrator</w:t>
      </w:r>
      <w:r>
        <w:rPr>
          <w:rFonts w:hint="eastAsia" w:ascii="宋体" w:hAnsi="宋体"/>
          <w:b/>
          <w:bCs/>
          <w:color w:val="000000" w:themeColor="text1"/>
          <w:highlight w:val="none"/>
          <w14:textFill>
            <w14:solidFill>
              <w14:schemeClr w14:val="tx1"/>
            </w14:solidFill>
          </w14:textFill>
        </w:rPr>
        <w:t xml:space="preserve"> in Clinical Trial Institution</w:t>
      </w:r>
    </w:p>
    <w:p>
      <w:pPr>
        <w:pStyle w:val="64"/>
        <w:spacing w:line="360" w:lineRule="auto"/>
        <w:ind w:firstLine="42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在临床试验机构实施</w:t>
      </w:r>
      <w:r>
        <w:rPr>
          <w:rFonts w:hint="eastAsia"/>
          <w:b/>
          <w:bCs/>
          <w:color w:val="000000" w:themeColor="text1"/>
          <w:highlight w:val="none"/>
          <w14:textFill>
            <w14:solidFill>
              <w14:schemeClr w14:val="tx1"/>
            </w14:solidFill>
          </w14:textFill>
        </w:rPr>
        <w:t>临床试验</w:t>
      </w:r>
      <w:r>
        <w:rPr>
          <w:rFonts w:hint="eastAsia" w:ascii="Songti SC Regular" w:hAnsi="Songti SC Regular" w:eastAsia="Songti SC Regular" w:cs="宋体"/>
          <w:color w:val="000000" w:themeColor="text1"/>
          <w:szCs w:val="21"/>
          <w:highlight w:val="none"/>
          <w14:textFill>
            <w14:solidFill>
              <w14:schemeClr w14:val="tx1"/>
            </w14:solidFill>
          </w14:textFill>
        </w:rPr>
        <w:t>（3.1.1）</w:t>
      </w:r>
      <w:r>
        <w:rPr>
          <w:rFonts w:hint="eastAsia"/>
          <w:color w:val="000000" w:themeColor="text1"/>
          <w:highlight w:val="none"/>
          <w14:textFill>
            <w14:solidFill>
              <w14:schemeClr w14:val="tx1"/>
            </w14:solidFill>
          </w14:textFill>
        </w:rPr>
        <w:t>运行的相关管理人员</w:t>
      </w:r>
    </w:p>
    <w:p>
      <w:pPr>
        <w:pStyle w:val="64"/>
        <w:spacing w:line="360" w:lineRule="auto"/>
        <w:ind w:firstLine="420" w:firstLineChars="0"/>
        <w:rPr>
          <w:rFonts w:hint="eastAsia" w:eastAsia="宋体"/>
          <w:color w:val="000000" w:themeColor="text1"/>
          <w:sz w:val="18"/>
          <w:szCs w:val="18"/>
          <w:highlight w:val="none"/>
          <w:lang w:eastAsia="zh-CN"/>
          <w14:textFill>
            <w14:solidFill>
              <w14:schemeClr w14:val="tx1"/>
            </w14:solidFill>
          </w14:textFill>
        </w:rPr>
      </w:pPr>
      <w:r>
        <w:rPr>
          <w:rFonts w:hint="eastAsia" w:ascii="黑体" w:hAnsi="黑体" w:eastAsia="黑体"/>
          <w:bCs/>
          <w:color w:val="000000" w:themeColor="text1"/>
          <w:sz w:val="18"/>
          <w:szCs w:val="18"/>
          <w:highlight w:val="none"/>
          <w14:textFill>
            <w14:solidFill>
              <w14:schemeClr w14:val="tx1"/>
            </w14:solidFill>
          </w14:textFill>
        </w:rPr>
        <w:t>注：</w:t>
      </w:r>
      <w:r>
        <w:rPr>
          <w:rFonts w:hint="eastAsia"/>
          <w:color w:val="000000" w:themeColor="text1"/>
          <w:sz w:val="18"/>
          <w:szCs w:val="18"/>
          <w:highlight w:val="none"/>
          <w14:textFill>
            <w14:solidFill>
              <w14:schemeClr w14:val="tx1"/>
            </w14:solidFill>
          </w14:textFill>
        </w:rPr>
        <w:t>包括临床试验机构负责人、临床试验机构办公室主任、机构秘书、临床试验质量管理员、药品或医疗器械管理员、临床试验资料管理员等</w:t>
      </w:r>
      <w:r>
        <w:rPr>
          <w:rFonts w:hint="eastAsia"/>
          <w:color w:val="000000" w:themeColor="text1"/>
          <w:sz w:val="18"/>
          <w:szCs w:val="18"/>
          <w:highlight w:val="none"/>
          <w:lang w:eastAsia="zh-CN"/>
          <w14:textFill>
            <w14:solidFill>
              <w14:schemeClr w14:val="tx1"/>
            </w14:solidFill>
          </w14:textFill>
        </w:rPr>
        <w:t>。</w:t>
      </w:r>
    </w:p>
    <w:p>
      <w:pPr>
        <w:pStyle w:val="241"/>
        <w:numPr>
          <w:ilvl w:val="1"/>
          <w:numId w:val="0"/>
        </w:numPr>
        <w:spacing w:before="120" w:after="120"/>
        <w:outlineLvl w:val="2"/>
        <w:rPr>
          <w:rFonts w:hAnsi="黑体" w:cs="宋体"/>
          <w:b/>
          <w:color w:val="000000" w:themeColor="text1"/>
          <w:szCs w:val="21"/>
          <w:highlight w:val="none"/>
          <w14:textFill>
            <w14:solidFill>
              <w14:schemeClr w14:val="tx1"/>
            </w14:solidFill>
          </w14:textFill>
        </w:rPr>
      </w:pPr>
      <w:bookmarkStart w:id="54" w:name="_Toc525058138"/>
      <w:bookmarkStart w:id="55" w:name="_Toc525132033"/>
      <w:bookmarkStart w:id="56" w:name="_Toc525131448"/>
      <w:r>
        <w:rPr>
          <w:rFonts w:hAnsi="黑体" w:cs="宋体"/>
          <w:color w:val="000000" w:themeColor="text1"/>
          <w:szCs w:val="21"/>
          <w:highlight w:val="none"/>
          <w14:textFill>
            <w14:solidFill>
              <w14:schemeClr w14:val="tx1"/>
            </w14:solidFill>
          </w14:textFill>
        </w:rPr>
        <w:t>3.1.3</w:t>
      </w:r>
      <w:bookmarkEnd w:id="54"/>
      <w:bookmarkEnd w:id="55"/>
      <w:bookmarkEnd w:id="56"/>
    </w:p>
    <w:p>
      <w:pPr>
        <w:spacing w:line="360" w:lineRule="auto"/>
        <w:ind w:firstLine="420"/>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研究者</w:t>
      </w:r>
      <w:r>
        <w:rPr>
          <w:rFonts w:ascii="黑体" w:hAnsi="黑体" w:eastAsia="黑体"/>
          <w:color w:val="000000" w:themeColor="text1"/>
          <w:highlight w:val="none"/>
          <w14:textFill>
            <w14:solidFill>
              <w14:schemeClr w14:val="tx1"/>
            </w14:solidFill>
          </w14:textFill>
        </w:rPr>
        <w:t xml:space="preserve">  Investigator</w:t>
      </w:r>
    </w:p>
    <w:p>
      <w:pPr>
        <w:spacing w:line="360" w:lineRule="auto"/>
        <w:ind w:firstLine="42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实施</w:t>
      </w:r>
      <w:r>
        <w:rPr>
          <w:rFonts w:hint="eastAsia" w:ascii="宋体" w:hAnsi="宋体"/>
          <w:b/>
          <w:bCs/>
          <w:color w:val="000000" w:themeColor="text1"/>
          <w:highlight w:val="none"/>
          <w14:textFill>
            <w14:solidFill>
              <w14:schemeClr w14:val="tx1"/>
            </w14:solidFill>
          </w14:textFill>
        </w:rPr>
        <w:t>临床试验</w:t>
      </w:r>
      <w:r>
        <w:rPr>
          <w:rFonts w:hint="eastAsia" w:ascii="宋体" w:hAnsi="宋体"/>
          <w:color w:val="000000" w:themeColor="text1"/>
          <w:highlight w:val="none"/>
          <w14:textFill>
            <w14:solidFill>
              <w14:schemeClr w14:val="tx1"/>
            </w14:solidFill>
          </w14:textFill>
        </w:rPr>
        <w:t>（3.1.1）并对</w:t>
      </w:r>
      <w:r>
        <w:rPr>
          <w:rFonts w:hint="eastAsia" w:ascii="宋体" w:hAnsi="宋体"/>
          <w:b/>
          <w:bCs/>
          <w:color w:val="000000" w:themeColor="text1"/>
          <w:highlight w:val="none"/>
          <w14:textFill>
            <w14:solidFill>
              <w14:schemeClr w14:val="tx1"/>
            </w14:solidFill>
          </w14:textFill>
        </w:rPr>
        <w:t>临床试验</w:t>
      </w:r>
      <w:r>
        <w:rPr>
          <w:rFonts w:hint="eastAsia" w:ascii="宋体" w:hAnsi="宋体"/>
          <w:color w:val="000000" w:themeColor="text1"/>
          <w:highlight w:val="none"/>
          <w14:textFill>
            <w14:solidFill>
              <w14:schemeClr w14:val="tx1"/>
            </w14:solidFill>
          </w14:textFill>
        </w:rPr>
        <w:t>（</w:t>
      </w:r>
      <w:r>
        <w:rPr>
          <w:rFonts w:ascii="宋体" w:hAnsi="宋体"/>
          <w:color w:val="000000" w:themeColor="text1"/>
          <w:highlight w:val="none"/>
          <w14:textFill>
            <w14:solidFill>
              <w14:schemeClr w14:val="tx1"/>
            </w14:solidFill>
          </w14:textFill>
        </w:rPr>
        <w:t>3.1.1</w:t>
      </w:r>
      <w:r>
        <w:rPr>
          <w:rFonts w:hint="eastAsia" w:ascii="宋体" w:hAnsi="宋体"/>
          <w:color w:val="000000" w:themeColor="text1"/>
          <w:highlight w:val="none"/>
          <w14:textFill>
            <w14:solidFill>
              <w14:schemeClr w14:val="tx1"/>
            </w14:solidFill>
          </w14:textFill>
        </w:rPr>
        <w:t>）质量及受试者权益和安全负责的试验现场的负责人</w:t>
      </w:r>
      <w:r>
        <w:rPr>
          <w:rFonts w:hint="eastAsia" w:ascii="宋体" w:hAnsi="宋体"/>
          <w:color w:val="000000" w:themeColor="text1"/>
          <w:highlight w:val="none"/>
          <w:lang w:eastAsia="zh-CN"/>
          <w14:textFill>
            <w14:solidFill>
              <w14:schemeClr w14:val="tx1"/>
            </w14:solidFill>
          </w14:textFill>
        </w:rPr>
        <w:t>。</w:t>
      </w:r>
    </w:p>
    <w:p>
      <w:pPr>
        <w:pStyle w:val="241"/>
        <w:numPr>
          <w:ilvl w:val="1"/>
          <w:numId w:val="0"/>
        </w:numPr>
        <w:spacing w:before="120" w:after="120"/>
        <w:outlineLvl w:val="2"/>
        <w:rPr>
          <w:rFonts w:hAnsi="黑体" w:cs="宋体"/>
          <w:color w:val="000000" w:themeColor="text1"/>
          <w:szCs w:val="21"/>
          <w:highlight w:val="none"/>
          <w14:textFill>
            <w14:solidFill>
              <w14:schemeClr w14:val="tx1"/>
            </w14:solidFill>
          </w14:textFill>
        </w:rPr>
      </w:pPr>
      <w:bookmarkStart w:id="57" w:name="_Toc525132034"/>
      <w:bookmarkStart w:id="58" w:name="_Toc525131449"/>
      <w:bookmarkStart w:id="59" w:name="_Toc525058139"/>
      <w:r>
        <w:rPr>
          <w:rFonts w:hAnsi="黑体" w:cs="宋体"/>
          <w:color w:val="000000" w:themeColor="text1"/>
          <w:szCs w:val="21"/>
          <w:highlight w:val="none"/>
          <w14:textFill>
            <w14:solidFill>
              <w14:schemeClr w14:val="tx1"/>
            </w14:solidFill>
          </w14:textFill>
        </w:rPr>
        <w:t>3.1.4</w:t>
      </w:r>
      <w:bookmarkEnd w:id="57"/>
      <w:bookmarkEnd w:id="58"/>
      <w:bookmarkEnd w:id="59"/>
    </w:p>
    <w:p>
      <w:pPr>
        <w:spacing w:line="360" w:lineRule="auto"/>
        <w:ind w:firstLine="420"/>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主要研究者</w:t>
      </w:r>
      <w:r>
        <w:rPr>
          <w:rFonts w:ascii="黑体" w:hAnsi="黑体" w:eastAsia="黑体"/>
          <w:color w:val="000000" w:themeColor="text1"/>
          <w:highlight w:val="none"/>
          <w14:textFill>
            <w14:solidFill>
              <w14:schemeClr w14:val="tx1"/>
            </w14:solidFill>
          </w14:textFill>
        </w:rPr>
        <w:t xml:space="preserve"> Principal Investigator</w:t>
      </w:r>
    </w:p>
    <w:p>
      <w:pPr>
        <w:spacing w:line="360" w:lineRule="auto"/>
        <w:ind w:firstLine="42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在临床试验</w:t>
      </w:r>
      <w:r>
        <w:rPr>
          <w:rFonts w:hint="eastAsia" w:ascii="宋体" w:hAnsi="宋体"/>
          <w:color w:val="000000" w:themeColor="text1"/>
          <w:highlight w:val="none"/>
          <w14:textFill>
            <w14:solidFill>
              <w14:schemeClr w14:val="tx1"/>
            </w14:solidFill>
          </w14:textFill>
        </w:rPr>
        <w:t>项目</w:t>
      </w:r>
      <w:r>
        <w:rPr>
          <w:rFonts w:hint="eastAsia" w:ascii="宋体" w:hAnsi="宋体"/>
          <w:color w:val="000000" w:themeColor="text1"/>
          <w:highlight w:val="none"/>
          <w14:textFill>
            <w14:solidFill>
              <w14:schemeClr w14:val="tx1"/>
            </w14:solidFill>
          </w14:textFill>
        </w:rPr>
        <w:t>中多中心组长单位或本中心实施临床试验现场的负责人</w:t>
      </w:r>
      <w:r>
        <w:rPr>
          <w:rFonts w:hint="eastAsia" w:ascii="宋体" w:hAnsi="宋体"/>
          <w:color w:val="000000" w:themeColor="text1"/>
          <w:highlight w:val="none"/>
          <w:lang w:eastAsia="zh-CN"/>
          <w14:textFill>
            <w14:solidFill>
              <w14:schemeClr w14:val="tx1"/>
            </w14:solidFill>
          </w14:textFill>
        </w:rPr>
        <w:t>。</w:t>
      </w:r>
    </w:p>
    <w:p>
      <w:pPr>
        <w:pStyle w:val="19"/>
        <w:spacing w:line="360" w:lineRule="auto"/>
        <w:ind w:left="0" w:leftChars="0"/>
        <w:outlineLvl w:val="2"/>
        <w:rPr>
          <w:rFonts w:ascii="黑体" w:hAnsi="黑体" w:eastAsia="黑体"/>
          <w:color w:val="000000" w:themeColor="text1"/>
          <w:highlight w:val="none"/>
          <w14:textFill>
            <w14:solidFill>
              <w14:schemeClr w14:val="tx1"/>
            </w14:solidFill>
          </w14:textFill>
        </w:rPr>
      </w:pPr>
      <w:r>
        <w:rPr>
          <w:rFonts w:ascii="黑体" w:hAnsi="黑体" w:eastAsia="黑体"/>
          <w:color w:val="000000" w:themeColor="text1"/>
          <w:highlight w:val="none"/>
          <w14:textFill>
            <w14:solidFill>
              <w14:schemeClr w14:val="tx1"/>
            </w14:solidFill>
          </w14:textFill>
        </w:rPr>
        <w:t>3.1.5</w:t>
      </w:r>
    </w:p>
    <w:p>
      <w:pPr>
        <w:spacing w:line="360" w:lineRule="auto"/>
        <w:ind w:firstLine="420"/>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不良事件</w:t>
      </w:r>
      <w:r>
        <w:rPr>
          <w:rFonts w:ascii="黑体" w:hAnsi="黑体" w:eastAsia="黑体"/>
          <w:color w:val="000000" w:themeColor="text1"/>
          <w:highlight w:val="none"/>
          <w14:textFill>
            <w14:solidFill>
              <w14:schemeClr w14:val="tx1"/>
            </w14:solidFill>
          </w14:textFill>
        </w:rPr>
        <w:t xml:space="preserve"> Adverse Event</w:t>
      </w:r>
    </w:p>
    <w:p>
      <w:pPr>
        <w:spacing w:line="360" w:lineRule="auto"/>
        <w:ind w:firstLine="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受试者接受试验用药品后出现的所有不良医学事件</w:t>
      </w:r>
    </w:p>
    <w:p>
      <w:pPr>
        <w:spacing w:line="360" w:lineRule="auto"/>
        <w:ind w:firstLine="420"/>
        <w:rPr>
          <w:rFonts w:hint="eastAsia" w:ascii="宋体" w:hAnsi="宋体" w:eastAsia="宋体"/>
          <w:color w:val="000000" w:themeColor="text1"/>
          <w:sz w:val="18"/>
          <w:szCs w:val="18"/>
          <w:highlight w:val="none"/>
          <w:lang w:eastAsia="zh-CN"/>
          <w14:textFill>
            <w14:solidFill>
              <w14:schemeClr w14:val="tx1"/>
            </w14:solidFill>
          </w14:textFill>
        </w:rPr>
      </w:pPr>
      <w:r>
        <w:rPr>
          <w:rFonts w:hint="eastAsia" w:ascii="黑体" w:hAnsi="黑体" w:eastAsia="黑体"/>
          <w:color w:val="000000" w:themeColor="text1"/>
          <w:sz w:val="18"/>
          <w:szCs w:val="18"/>
          <w:highlight w:val="none"/>
          <w14:textFill>
            <w14:solidFill>
              <w14:schemeClr w14:val="tx1"/>
            </w14:solidFill>
          </w14:textFill>
        </w:rPr>
        <w:t>注：</w:t>
      </w:r>
      <w:r>
        <w:rPr>
          <w:rFonts w:hint="eastAsia" w:ascii="宋体" w:hAnsi="宋体"/>
          <w:color w:val="000000" w:themeColor="text1"/>
          <w:sz w:val="18"/>
          <w:szCs w:val="18"/>
          <w:highlight w:val="none"/>
          <w14:textFill>
            <w14:solidFill>
              <w14:schemeClr w14:val="tx1"/>
            </w14:solidFill>
          </w14:textFill>
        </w:rPr>
        <w:t>可以表现为症状体征、疾病或实验室检查异常，但不一定与试验用药品有因果关系</w:t>
      </w:r>
      <w:r>
        <w:rPr>
          <w:rFonts w:hint="eastAsia" w:ascii="宋体" w:hAnsi="宋体"/>
          <w:color w:val="000000" w:themeColor="text1"/>
          <w:sz w:val="18"/>
          <w:szCs w:val="18"/>
          <w:highlight w:val="none"/>
          <w:lang w:eastAsia="zh-CN"/>
          <w14:textFill>
            <w14:solidFill>
              <w14:schemeClr w14:val="tx1"/>
            </w14:solidFill>
          </w14:textFill>
        </w:rPr>
        <w:t>。</w:t>
      </w:r>
    </w:p>
    <w:p>
      <w:pPr>
        <w:pStyle w:val="19"/>
        <w:ind w:left="0" w:leftChars="0"/>
        <w:outlineLvl w:val="2"/>
        <w:rPr>
          <w:rFonts w:ascii="黑体" w:hAnsi="黑体" w:eastAsia="黑体"/>
          <w:color w:val="000000" w:themeColor="text1"/>
          <w:highlight w:val="none"/>
          <w14:textFill>
            <w14:solidFill>
              <w14:schemeClr w14:val="tx1"/>
            </w14:solidFill>
          </w14:textFill>
        </w:rPr>
      </w:pPr>
      <w:r>
        <w:rPr>
          <w:rFonts w:ascii="黑体" w:hAnsi="黑体" w:eastAsia="黑体"/>
          <w:color w:val="000000" w:themeColor="text1"/>
          <w:highlight w:val="none"/>
          <w14:textFill>
            <w14:solidFill>
              <w14:schemeClr w14:val="tx1"/>
            </w14:solidFill>
          </w14:textFill>
        </w:rPr>
        <w:t>3.1.6</w:t>
      </w:r>
    </w:p>
    <w:p>
      <w:pPr>
        <w:spacing w:line="360" w:lineRule="auto"/>
        <w:ind w:firstLine="420"/>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严重不良事件</w:t>
      </w:r>
      <w:r>
        <w:rPr>
          <w:rFonts w:ascii="黑体" w:hAnsi="黑体" w:eastAsia="黑体"/>
          <w:color w:val="000000" w:themeColor="text1"/>
          <w:highlight w:val="none"/>
          <w14:textFill>
            <w14:solidFill>
              <w14:schemeClr w14:val="tx1"/>
            </w14:solidFill>
          </w14:textFill>
        </w:rPr>
        <w:t xml:space="preserve">  Serious Adverse Event, SAE</w:t>
      </w:r>
    </w:p>
    <w:p>
      <w:pPr>
        <w:spacing w:line="360" w:lineRule="auto"/>
        <w:ind w:firstLine="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危及生命的不良事件（3.1.5）</w:t>
      </w:r>
    </w:p>
    <w:p>
      <w:pPr>
        <w:spacing w:line="360" w:lineRule="auto"/>
        <w:ind w:firstLine="420"/>
        <w:rPr>
          <w:rFonts w:hint="eastAsia" w:ascii="宋体" w:hAnsi="宋体" w:eastAsia="宋体"/>
          <w:color w:val="000000" w:themeColor="text1"/>
          <w:sz w:val="18"/>
          <w:szCs w:val="18"/>
          <w:highlight w:val="none"/>
          <w:lang w:eastAsia="zh-CN"/>
          <w14:textFill>
            <w14:solidFill>
              <w14:schemeClr w14:val="tx1"/>
            </w14:solidFill>
          </w14:textFill>
        </w:rPr>
      </w:pPr>
      <w:r>
        <w:rPr>
          <w:rFonts w:hint="eastAsia" w:ascii="黑体" w:hAnsi="黑体" w:eastAsia="黑体"/>
          <w:color w:val="000000" w:themeColor="text1"/>
          <w:sz w:val="18"/>
          <w:szCs w:val="18"/>
          <w:highlight w:val="none"/>
          <w14:textFill>
            <w14:solidFill>
              <w14:schemeClr w14:val="tx1"/>
            </w14:solidFill>
          </w14:textFill>
        </w:rPr>
        <w:t>注：</w:t>
      </w:r>
      <w:r>
        <w:rPr>
          <w:rFonts w:hint="eastAsia" w:ascii="宋体" w:hAnsi="宋体"/>
          <w:color w:val="000000" w:themeColor="text1"/>
          <w:sz w:val="18"/>
          <w:szCs w:val="18"/>
          <w:highlight w:val="none"/>
          <w14:textFill>
            <w14:solidFill>
              <w14:schemeClr w14:val="tx1"/>
            </w14:solidFill>
          </w14:textFill>
        </w:rPr>
        <w:t>危及生命指受试者接受试验用药品后出现死亡、危及生命、永久或者严重的残疾或者功能丧失、受试者需要住院治疗或者延长住院时间，以及先天性异常或者出生缺陷等不良医学事件</w:t>
      </w:r>
      <w:r>
        <w:rPr>
          <w:rFonts w:hint="eastAsia" w:ascii="宋体" w:hAnsi="宋体"/>
          <w:color w:val="000000" w:themeColor="text1"/>
          <w:sz w:val="18"/>
          <w:szCs w:val="18"/>
          <w:highlight w:val="none"/>
          <w:lang w:eastAsia="zh-CN"/>
          <w14:textFill>
            <w14:solidFill>
              <w14:schemeClr w14:val="tx1"/>
            </w14:solidFill>
          </w14:textFill>
        </w:rPr>
        <w:t>。</w:t>
      </w:r>
    </w:p>
    <w:p>
      <w:pPr>
        <w:pStyle w:val="19"/>
        <w:spacing w:line="360" w:lineRule="auto"/>
        <w:ind w:left="0" w:leftChars="0"/>
        <w:outlineLvl w:val="2"/>
        <w:rPr>
          <w:rFonts w:ascii="黑体" w:hAnsi="黑体" w:eastAsia="黑体"/>
          <w:color w:val="000000" w:themeColor="text1"/>
          <w:highlight w:val="none"/>
          <w14:textFill>
            <w14:solidFill>
              <w14:schemeClr w14:val="tx1"/>
            </w14:solidFill>
          </w14:textFill>
        </w:rPr>
      </w:pPr>
      <w:r>
        <w:rPr>
          <w:rFonts w:ascii="黑体" w:hAnsi="黑体" w:eastAsia="黑体"/>
          <w:color w:val="000000" w:themeColor="text1"/>
          <w:highlight w:val="none"/>
          <w14:textFill>
            <w14:solidFill>
              <w14:schemeClr w14:val="tx1"/>
            </w14:solidFill>
          </w14:textFill>
        </w:rPr>
        <w:t>3.1.7</w:t>
      </w:r>
    </w:p>
    <w:p>
      <w:pPr>
        <w:pStyle w:val="64"/>
        <w:spacing w:line="360" w:lineRule="auto"/>
        <w:ind w:firstLine="420" w:firstLineChars="0"/>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源文件</w:t>
      </w:r>
      <w:r>
        <w:rPr>
          <w:rFonts w:ascii="黑体" w:hAnsi="黑体" w:eastAsia="黑体"/>
          <w:color w:val="000000" w:themeColor="text1"/>
          <w:highlight w:val="none"/>
          <w14:textFill>
            <w14:solidFill>
              <w14:schemeClr w14:val="tx1"/>
            </w14:solidFill>
          </w14:textFill>
        </w:rPr>
        <w:t xml:space="preserve"> Source Document</w:t>
      </w:r>
    </w:p>
    <w:p>
      <w:pPr>
        <w:pStyle w:val="64"/>
        <w:spacing w:line="360" w:lineRule="auto"/>
        <w:ind w:firstLine="420" w:firstLineChars="0"/>
        <w:rPr>
          <w:rFonts w:hint="eastAsia" w:eastAsia="宋体"/>
          <w:color w:val="000000" w:themeColor="text1"/>
          <w:highlight w:val="none"/>
          <w:lang w:eastAsia="zh-CN"/>
          <w14:textFill>
            <w14:solidFill>
              <w14:schemeClr w14:val="tx1"/>
            </w14:solidFill>
          </w14:textFill>
        </w:rPr>
      </w:pPr>
      <w:r>
        <w:rPr>
          <w:rFonts w:hint="eastAsia"/>
          <w:b/>
          <w:bCs/>
          <w:color w:val="000000" w:themeColor="text1"/>
          <w:highlight w:val="none"/>
          <w14:textFill>
            <w14:solidFill>
              <w14:schemeClr w14:val="tx1"/>
            </w14:solidFill>
          </w14:textFill>
        </w:rPr>
        <w:t>临床试验</w:t>
      </w:r>
      <w:r>
        <w:rPr>
          <w:rFonts w:hint="eastAsia"/>
          <w:color w:val="000000" w:themeColor="text1"/>
          <w:highlight w:val="none"/>
          <w14:textFill>
            <w14:solidFill>
              <w14:schemeClr w14:val="tx1"/>
            </w14:solidFill>
          </w14:textFill>
        </w:rPr>
        <w:t>（3.1.1）中的临床发现、观察和其他活动的原始记录以及其经核准的副本中的所有信息</w:t>
      </w:r>
      <w:r>
        <w:rPr>
          <w:rFonts w:hint="eastAsia"/>
          <w:color w:val="000000" w:themeColor="text1"/>
          <w:highlight w:val="none"/>
          <w:lang w:eastAsia="zh-CN"/>
          <w14:textFill>
            <w14:solidFill>
              <w14:schemeClr w14:val="tx1"/>
            </w14:solidFill>
          </w14:textFill>
        </w:rPr>
        <w:t>。</w:t>
      </w:r>
    </w:p>
    <w:p>
      <w:pPr>
        <w:pStyle w:val="64"/>
        <w:spacing w:line="360" w:lineRule="auto"/>
        <w:ind w:firstLine="0" w:firstLineChars="0"/>
        <w:outlineLvl w:val="2"/>
        <w:rPr>
          <w:rFonts w:ascii="黑体" w:hAnsi="黑体" w:eastAsia="黑体"/>
          <w:color w:val="000000" w:themeColor="text1"/>
          <w:highlight w:val="none"/>
          <w14:textFill>
            <w14:solidFill>
              <w14:schemeClr w14:val="tx1"/>
            </w14:solidFill>
          </w14:textFill>
        </w:rPr>
      </w:pPr>
      <w:r>
        <w:rPr>
          <w:rFonts w:ascii="黑体" w:hAnsi="黑体" w:eastAsia="黑体"/>
          <w:color w:val="000000" w:themeColor="text1"/>
          <w:highlight w:val="none"/>
          <w14:textFill>
            <w14:solidFill>
              <w14:schemeClr w14:val="tx1"/>
            </w14:solidFill>
          </w14:textFill>
        </w:rPr>
        <w:t>3.1.8</w:t>
      </w:r>
    </w:p>
    <w:p>
      <w:pPr>
        <w:pStyle w:val="64"/>
        <w:spacing w:line="360" w:lineRule="auto"/>
        <w:ind w:firstLine="420" w:firstLineChars="0"/>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标准操作规程</w:t>
      </w:r>
      <w:r>
        <w:rPr>
          <w:rFonts w:ascii="黑体" w:hAnsi="黑体" w:eastAsia="黑体"/>
          <w:color w:val="000000" w:themeColor="text1"/>
          <w:highlight w:val="none"/>
          <w14:textFill>
            <w14:solidFill>
              <w14:schemeClr w14:val="tx1"/>
            </w14:solidFill>
          </w14:textFill>
        </w:rPr>
        <w:t xml:space="preserve">  Standard Operating Procedures, SOP</w:t>
      </w:r>
    </w:p>
    <w:p>
      <w:pPr>
        <w:pStyle w:val="64"/>
        <w:spacing w:line="360" w:lineRule="auto"/>
        <w:ind w:firstLine="42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为保证某项特定操作的一致性而制定的详细的书面要求</w:t>
      </w:r>
    </w:p>
    <w:p>
      <w:pPr>
        <w:pStyle w:val="19"/>
        <w:spacing w:line="360" w:lineRule="auto"/>
        <w:ind w:left="0" w:leftChars="0"/>
        <w:outlineLvl w:val="2"/>
        <w:rPr>
          <w:rFonts w:ascii="黑体" w:hAnsi="黑体" w:eastAsia="黑体"/>
          <w:color w:val="000000" w:themeColor="text1"/>
          <w:highlight w:val="none"/>
          <w14:textFill>
            <w14:solidFill>
              <w14:schemeClr w14:val="tx1"/>
            </w14:solidFill>
          </w14:textFill>
        </w:rPr>
      </w:pPr>
      <w:r>
        <w:rPr>
          <w:rFonts w:ascii="黑体" w:hAnsi="黑体" w:eastAsia="黑体"/>
          <w:color w:val="000000" w:themeColor="text1"/>
          <w:highlight w:val="none"/>
          <w14:textFill>
            <w14:solidFill>
              <w14:schemeClr w14:val="tx1"/>
            </w14:solidFill>
          </w14:textFill>
        </w:rPr>
        <w:t>3.1.9</w:t>
      </w:r>
    </w:p>
    <w:p>
      <w:pPr>
        <w:pStyle w:val="64"/>
        <w:spacing w:line="360" w:lineRule="auto"/>
        <w:ind w:firstLine="199" w:firstLineChars="0"/>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 xml:space="preserve">  临床协调员 </w:t>
      </w:r>
      <w:r>
        <w:rPr>
          <w:rFonts w:ascii="黑体" w:hAnsi="黑体" w:eastAsia="黑体" w:cs="宋体"/>
          <w:color w:val="000000" w:themeColor="text1"/>
          <w:szCs w:val="21"/>
          <w:highlight w:val="none"/>
          <w14:textFill>
            <w14:solidFill>
              <w14:schemeClr w14:val="tx1"/>
            </w14:solidFill>
          </w14:textFill>
        </w:rPr>
        <w:t>Clinical Research Coordinator</w:t>
      </w:r>
    </w:p>
    <w:p>
      <w:pPr>
        <w:pStyle w:val="64"/>
        <w:spacing w:line="360" w:lineRule="auto"/>
        <w:ind w:firstLine="420" w:firstLineChars="0"/>
        <w:rPr>
          <w:color w:val="000000" w:themeColor="text1"/>
          <w:highlight w:val="none"/>
          <w14:textFill>
            <w14:solidFill>
              <w14:schemeClr w14:val="tx1"/>
            </w14:solidFill>
          </w14:textFill>
        </w:rPr>
      </w:pPr>
      <w:r>
        <w:rPr>
          <w:color w:val="000000" w:themeColor="text1"/>
          <w:szCs w:val="22"/>
          <w:highlight w:val="none"/>
          <w14:textFill>
            <w14:solidFill>
              <w14:schemeClr w14:val="tx1"/>
            </w14:solidFill>
          </w14:textFill>
        </w:rPr>
        <w:t>经</w:t>
      </w:r>
      <w:r>
        <w:rPr>
          <w:b/>
          <w:bCs/>
          <w:color w:val="000000" w:themeColor="text1"/>
          <w:szCs w:val="22"/>
          <w:highlight w:val="none"/>
          <w14:textFill>
            <w14:solidFill>
              <w14:schemeClr w14:val="tx1"/>
            </w14:solidFill>
          </w14:textFill>
        </w:rPr>
        <w:t>主要研究者</w:t>
      </w:r>
      <w:r>
        <w:rPr>
          <w:rFonts w:hint="eastAsia"/>
          <w:color w:val="000000" w:themeColor="text1"/>
          <w:szCs w:val="22"/>
          <w:highlight w:val="none"/>
          <w14:textFill>
            <w14:solidFill>
              <w14:schemeClr w14:val="tx1"/>
            </w14:solidFill>
          </w14:textFill>
        </w:rPr>
        <w:t>（3.1.4）</w:t>
      </w:r>
      <w:r>
        <w:rPr>
          <w:color w:val="000000" w:themeColor="text1"/>
          <w:szCs w:val="22"/>
          <w:highlight w:val="none"/>
          <w14:textFill>
            <w14:solidFill>
              <w14:schemeClr w14:val="tx1"/>
            </w14:solidFill>
          </w14:textFill>
        </w:rPr>
        <w:t>授权在</w:t>
      </w:r>
      <w:r>
        <w:rPr>
          <w:b/>
          <w:bCs/>
          <w:color w:val="000000" w:themeColor="text1"/>
          <w:szCs w:val="22"/>
          <w:highlight w:val="none"/>
          <w14:textFill>
            <w14:solidFill>
              <w14:schemeClr w14:val="tx1"/>
            </w14:solidFill>
          </w14:textFill>
        </w:rPr>
        <w:t>临床试验</w:t>
      </w:r>
      <w:r>
        <w:rPr>
          <w:rFonts w:hint="eastAsia"/>
          <w:color w:val="000000" w:themeColor="text1"/>
          <w:szCs w:val="22"/>
          <w:highlight w:val="none"/>
          <w14:textFill>
            <w14:solidFill>
              <w14:schemeClr w14:val="tx1"/>
            </w14:solidFill>
          </w14:textFill>
        </w:rPr>
        <w:t>（3.1.1）</w:t>
      </w:r>
      <w:r>
        <w:rPr>
          <w:color w:val="000000" w:themeColor="text1"/>
          <w:szCs w:val="22"/>
          <w:highlight w:val="none"/>
          <w14:textFill>
            <w14:solidFill>
              <w14:schemeClr w14:val="tx1"/>
            </w14:solidFill>
          </w14:textFill>
        </w:rPr>
        <w:t>中协助</w:t>
      </w:r>
      <w:r>
        <w:rPr>
          <w:b/>
          <w:bCs/>
          <w:color w:val="000000" w:themeColor="text1"/>
          <w:szCs w:val="22"/>
          <w:highlight w:val="none"/>
          <w14:textFill>
            <w14:solidFill>
              <w14:schemeClr w14:val="tx1"/>
            </w14:solidFill>
          </w14:textFill>
        </w:rPr>
        <w:t>研究者</w:t>
      </w:r>
      <w:r>
        <w:rPr>
          <w:rFonts w:hint="eastAsia"/>
          <w:color w:val="000000" w:themeColor="text1"/>
          <w:szCs w:val="22"/>
          <w:highlight w:val="none"/>
          <w14:textFill>
            <w14:solidFill>
              <w14:schemeClr w14:val="tx1"/>
            </w14:solidFill>
          </w14:textFill>
        </w:rPr>
        <w:t>（3.1.3）</w:t>
      </w:r>
      <w:r>
        <w:rPr>
          <w:color w:val="000000" w:themeColor="text1"/>
          <w:szCs w:val="22"/>
          <w:highlight w:val="none"/>
          <w14:textFill>
            <w14:solidFill>
              <w14:schemeClr w14:val="tx1"/>
            </w14:solidFill>
          </w14:textFill>
        </w:rPr>
        <w:t>进行非医学判断的相关事务性工作</w:t>
      </w:r>
      <w:r>
        <w:rPr>
          <w:rFonts w:hint="eastAsia"/>
          <w:color w:val="000000" w:themeColor="text1"/>
          <w:szCs w:val="22"/>
          <w:highlight w:val="none"/>
          <w14:textFill>
            <w14:solidFill>
              <w14:schemeClr w14:val="tx1"/>
            </w14:solidFill>
          </w14:textFill>
        </w:rPr>
        <w:t>的</w:t>
      </w:r>
      <w:r>
        <w:rPr>
          <w:color w:val="000000" w:themeColor="text1"/>
          <w:szCs w:val="22"/>
          <w:highlight w:val="none"/>
          <w14:textFill>
            <w14:solidFill>
              <w14:schemeClr w14:val="tx1"/>
            </w14:solidFill>
          </w14:textFill>
        </w:rPr>
        <w:t>临床试验参与者</w:t>
      </w:r>
    </w:p>
    <w:p>
      <w:pPr>
        <w:pStyle w:val="14"/>
        <w:spacing w:line="360" w:lineRule="auto"/>
        <w:outlineLvl w:val="2"/>
        <w:rPr>
          <w:rFonts w:ascii="黑体" w:hAnsi="黑体" w:eastAsia="黑体"/>
          <w:color w:val="000000" w:themeColor="text1"/>
          <w:highlight w:val="none"/>
          <w14:textFill>
            <w14:solidFill>
              <w14:schemeClr w14:val="tx1"/>
            </w14:solidFill>
          </w14:textFill>
        </w:rPr>
      </w:pPr>
      <w:r>
        <w:rPr>
          <w:rFonts w:ascii="黑体" w:hAnsi="黑体" w:eastAsia="黑体"/>
          <w:color w:val="000000" w:themeColor="text1"/>
          <w:sz w:val="21"/>
          <w:highlight w:val="none"/>
          <w14:textFill>
            <w14:solidFill>
              <w14:schemeClr w14:val="tx1"/>
            </w14:solidFill>
          </w14:textFill>
        </w:rPr>
        <w:t>3.1.10</w:t>
      </w:r>
    </w:p>
    <w:p>
      <w:pPr>
        <w:pStyle w:val="14"/>
        <w:spacing w:line="360" w:lineRule="auto"/>
        <w:ind w:firstLine="420"/>
        <w:rPr>
          <w:rFonts w:ascii="宋体" w:hAnsi="Times New Roman"/>
          <w:color w:val="000000" w:themeColor="text1"/>
          <w:kern w:val="0"/>
          <w:sz w:val="21"/>
          <w:szCs w:val="22"/>
          <w:highlight w:val="none"/>
          <w14:textFill>
            <w14:solidFill>
              <w14:schemeClr w14:val="tx1"/>
            </w14:solidFill>
          </w14:textFill>
        </w:rPr>
      </w:pPr>
      <w:r>
        <w:rPr>
          <w:rFonts w:hint="eastAsia" w:ascii="黑体" w:hAnsi="黑体" w:eastAsia="黑体"/>
          <w:color w:val="000000" w:themeColor="text1"/>
          <w:kern w:val="0"/>
          <w:sz w:val="21"/>
          <w:szCs w:val="22"/>
          <w:highlight w:val="none"/>
          <w14:textFill>
            <w14:solidFill>
              <w14:schemeClr w14:val="tx1"/>
            </w14:solidFill>
          </w14:textFill>
        </w:rPr>
        <w:t>受试者</w:t>
      </w:r>
      <w:r>
        <w:rPr>
          <w:rFonts w:ascii="黑体" w:hAnsi="黑体" w:eastAsia="黑体"/>
          <w:color w:val="000000" w:themeColor="text1"/>
          <w:kern w:val="0"/>
          <w:sz w:val="21"/>
          <w:szCs w:val="22"/>
          <w:highlight w:val="none"/>
          <w14:textFill>
            <w14:solidFill>
              <w14:schemeClr w14:val="tx1"/>
            </w14:solidFill>
          </w14:textFill>
        </w:rPr>
        <w:t xml:space="preserve">  Trial Subject</w:t>
      </w:r>
      <w:r>
        <w:rPr>
          <w:rFonts w:hint="eastAsia" w:ascii="宋体" w:hAnsi="Times New Roman"/>
          <w:color w:val="000000" w:themeColor="text1"/>
          <w:kern w:val="0"/>
          <w:sz w:val="21"/>
          <w:szCs w:val="22"/>
          <w:highlight w:val="none"/>
          <w14:textFill>
            <w14:solidFill>
              <w14:schemeClr w14:val="tx1"/>
            </w14:solidFill>
          </w14:textFill>
        </w:rPr>
        <w:t xml:space="preserve">  </w:t>
      </w:r>
    </w:p>
    <w:p>
      <w:pPr>
        <w:widowControl/>
        <w:adjustRightInd/>
        <w:spacing w:line="360" w:lineRule="auto"/>
        <w:ind w:firstLine="420"/>
        <w:jc w:val="left"/>
        <w:rPr>
          <w:rFonts w:ascii="宋体" w:hAnsi="Times New Roman"/>
          <w:strike/>
          <w:dstrike w:val="0"/>
          <w:color w:val="000000" w:themeColor="text1"/>
          <w:kern w:val="0"/>
          <w:szCs w:val="22"/>
          <w:highlight w:val="none"/>
          <w14:textFill>
            <w14:solidFill>
              <w14:schemeClr w14:val="tx1"/>
            </w14:solidFill>
          </w14:textFill>
        </w:rPr>
      </w:pPr>
      <w:r>
        <w:rPr>
          <w:rFonts w:hint="eastAsia" w:ascii="宋体" w:hAnsi="Times New Roman"/>
          <w:color w:val="000000" w:themeColor="text1"/>
          <w:kern w:val="0"/>
          <w:szCs w:val="22"/>
          <w:highlight w:val="none"/>
          <w14:textFill>
            <w14:solidFill>
              <w14:schemeClr w14:val="tx1"/>
            </w14:solidFill>
          </w14:textFill>
        </w:rPr>
        <w:t>参加一项</w:t>
      </w:r>
      <w:r>
        <w:rPr>
          <w:rFonts w:hint="eastAsia" w:ascii="宋体" w:hAnsi="Times New Roman"/>
          <w:b/>
          <w:bCs/>
          <w:color w:val="000000" w:themeColor="text1"/>
          <w:kern w:val="0"/>
          <w:szCs w:val="22"/>
          <w:highlight w:val="none"/>
          <w14:textFill>
            <w14:solidFill>
              <w14:schemeClr w14:val="tx1"/>
            </w14:solidFill>
          </w14:textFill>
        </w:rPr>
        <w:t>临床试验</w:t>
      </w:r>
      <w:r>
        <w:rPr>
          <w:rFonts w:hint="eastAsia" w:ascii="宋体" w:hAnsi="Times New Roman"/>
          <w:color w:val="000000" w:themeColor="text1"/>
          <w:kern w:val="0"/>
          <w:szCs w:val="22"/>
          <w:highlight w:val="none"/>
          <w14:textFill>
            <w14:solidFill>
              <w14:schemeClr w14:val="tx1"/>
            </w14:solidFill>
          </w14:textFill>
        </w:rPr>
        <w:t>（3.1.1），并作为试验用药品/医疗器械的接受者</w:t>
      </w:r>
    </w:p>
    <w:p>
      <w:pPr>
        <w:pStyle w:val="4"/>
        <w:spacing w:before="0" w:after="0" w:line="360" w:lineRule="auto"/>
        <w:rPr>
          <w:rFonts w:ascii="黑体" w:hAnsi="黑体" w:eastAsia="黑体"/>
          <w:color w:val="000000" w:themeColor="text1"/>
          <w:highlight w:val="none"/>
          <w14:textFill>
            <w14:solidFill>
              <w14:schemeClr w14:val="tx1"/>
            </w14:solidFill>
          </w14:textFill>
        </w:rPr>
      </w:pPr>
      <w:r>
        <w:rPr>
          <w:rFonts w:ascii="黑体" w:hAnsi="黑体" w:eastAsia="黑体"/>
          <w:b w:val="0"/>
          <w:color w:val="000000" w:themeColor="text1"/>
          <w:sz w:val="21"/>
          <w:szCs w:val="21"/>
          <w:highlight w:val="none"/>
          <w14:textFill>
            <w14:solidFill>
              <w14:schemeClr w14:val="tx1"/>
            </w14:solidFill>
          </w14:textFill>
        </w:rPr>
        <w:t>3.1.11</w:t>
      </w:r>
    </w:p>
    <w:p>
      <w:pPr>
        <w:pStyle w:val="14"/>
        <w:spacing w:line="360" w:lineRule="auto"/>
        <w:ind w:firstLine="420"/>
        <w:rPr>
          <w:rFonts w:ascii="黑体" w:hAnsi="黑体" w:eastAsia="黑体"/>
          <w:color w:val="000000" w:themeColor="text1"/>
          <w:kern w:val="0"/>
          <w:sz w:val="21"/>
          <w:highlight w:val="none"/>
          <w14:textFill>
            <w14:solidFill>
              <w14:schemeClr w14:val="tx1"/>
            </w14:solidFill>
          </w14:textFill>
        </w:rPr>
      </w:pPr>
      <w:r>
        <w:rPr>
          <w:rFonts w:hint="eastAsia" w:ascii="黑体" w:hAnsi="黑体" w:eastAsia="黑体"/>
          <w:color w:val="000000" w:themeColor="text1"/>
          <w:kern w:val="0"/>
          <w:sz w:val="21"/>
          <w:highlight w:val="none"/>
          <w14:textFill>
            <w14:solidFill>
              <w14:schemeClr w14:val="tx1"/>
            </w14:solidFill>
          </w14:textFill>
        </w:rPr>
        <w:t>关键条款</w:t>
      </w:r>
    </w:p>
    <w:p>
      <w:pPr>
        <w:pStyle w:val="14"/>
        <w:spacing w:line="360" w:lineRule="auto"/>
        <w:ind w:firstLine="420"/>
        <w:rPr>
          <w:rFonts w:ascii="宋体" w:hAnsi="Times New Roman"/>
          <w:color w:val="000000" w:themeColor="text1"/>
          <w:kern w:val="0"/>
          <w:sz w:val="21"/>
          <w:szCs w:val="22"/>
          <w:highlight w:val="none"/>
          <w14:textFill>
            <w14:solidFill>
              <w14:schemeClr w14:val="tx1"/>
            </w14:solidFill>
          </w14:textFill>
        </w:rPr>
      </w:pPr>
      <w:r>
        <w:rPr>
          <w:rFonts w:hint="eastAsia" w:ascii="宋体" w:hAnsi="Times New Roman"/>
          <w:color w:val="000000" w:themeColor="text1"/>
          <w:kern w:val="0"/>
          <w:sz w:val="21"/>
          <w:szCs w:val="22"/>
          <w:highlight w:val="none"/>
          <w14:textFill>
            <w14:solidFill>
              <w14:schemeClr w14:val="tx1"/>
            </w14:solidFill>
          </w14:textFill>
        </w:rPr>
        <w:t>涉及临床试验人员接受GCP培训及临床试验机构组织实施培训的基本要求条款</w:t>
      </w:r>
    </w:p>
    <w:p>
      <w:pPr>
        <w:pStyle w:val="14"/>
        <w:spacing w:line="360" w:lineRule="auto"/>
        <w:ind w:firstLine="360"/>
        <w:rPr>
          <w:rFonts w:hint="eastAsia" w:ascii="宋体" w:hAnsi="Times New Roman" w:eastAsia="宋体"/>
          <w:color w:val="000000" w:themeColor="text1"/>
          <w:kern w:val="0"/>
          <w:sz w:val="18"/>
          <w:szCs w:val="18"/>
          <w:highlight w:val="none"/>
          <w:lang w:eastAsia="zh-CN"/>
          <w14:textFill>
            <w14:solidFill>
              <w14:schemeClr w14:val="tx1"/>
            </w14:solidFill>
          </w14:textFill>
        </w:rPr>
      </w:pPr>
      <w:r>
        <w:rPr>
          <w:rFonts w:hint="eastAsia" w:ascii="黑体" w:hAnsi="黑体" w:eastAsia="黑体"/>
          <w:b/>
          <w:bCs/>
          <w:color w:val="000000" w:themeColor="text1"/>
          <w:kern w:val="0"/>
          <w:sz w:val="18"/>
          <w:szCs w:val="18"/>
          <w:highlight w:val="none"/>
          <w14:textFill>
            <w14:solidFill>
              <w14:schemeClr w14:val="tx1"/>
            </w14:solidFill>
          </w14:textFill>
        </w:rPr>
        <w:t>注：</w:t>
      </w:r>
      <w:r>
        <w:rPr>
          <w:rFonts w:hint="eastAsia" w:ascii="宋体" w:hAnsi="Times New Roman"/>
          <w:color w:val="000000" w:themeColor="text1"/>
          <w:kern w:val="0"/>
          <w:sz w:val="18"/>
          <w:szCs w:val="18"/>
          <w:highlight w:val="none"/>
          <w14:textFill>
            <w14:solidFill>
              <w14:schemeClr w14:val="tx1"/>
            </w14:solidFill>
          </w14:textFill>
        </w:rPr>
        <w:t>涉及GCP培训、临床试验相关法规培训、临床试验技术培训、质控/核查中问题及注意事项的培训、原始病历记录培训</w:t>
      </w:r>
      <w:r>
        <w:rPr>
          <w:rFonts w:hint="eastAsia" w:ascii="宋体" w:hAnsi="Times New Roman"/>
          <w:color w:val="000000" w:themeColor="text1"/>
          <w:kern w:val="0"/>
          <w:sz w:val="18"/>
          <w:szCs w:val="18"/>
          <w:highlight w:val="none"/>
          <w:lang w:eastAsia="zh-CN"/>
          <w14:textFill>
            <w14:solidFill>
              <w14:schemeClr w14:val="tx1"/>
            </w14:solidFill>
          </w14:textFill>
        </w:rPr>
        <w:t>。</w:t>
      </w:r>
    </w:p>
    <w:p>
      <w:pPr>
        <w:pStyle w:val="4"/>
        <w:spacing w:before="0" w:after="0" w:line="360" w:lineRule="auto"/>
        <w:rPr>
          <w:rFonts w:hint="eastAsia" w:ascii="黑体" w:hAnsi="黑体" w:eastAsia="黑体"/>
          <w:color w:val="000000" w:themeColor="text1"/>
          <w:highlight w:val="none"/>
          <w14:textFill>
            <w14:solidFill>
              <w14:schemeClr w14:val="tx1"/>
            </w14:solidFill>
          </w14:textFill>
        </w:rPr>
      </w:pPr>
      <w:r>
        <w:rPr>
          <w:rFonts w:ascii="黑体" w:hAnsi="黑体" w:eastAsia="黑体"/>
          <w:color w:val="000000" w:themeColor="text1"/>
          <w:sz w:val="21"/>
          <w:szCs w:val="21"/>
          <w:highlight w:val="none"/>
          <w14:textFill>
            <w14:solidFill>
              <w14:schemeClr w14:val="tx1"/>
            </w14:solidFill>
          </w14:textFill>
        </w:rPr>
        <w:t>3.1.1</w:t>
      </w:r>
      <w:r>
        <w:rPr>
          <w:rFonts w:hint="eastAsia" w:ascii="黑体" w:hAnsi="黑体" w:eastAsia="黑体"/>
          <w:color w:val="000000" w:themeColor="text1"/>
          <w:sz w:val="21"/>
          <w:szCs w:val="21"/>
          <w:highlight w:val="none"/>
          <w14:textFill>
            <w14:solidFill>
              <w14:schemeClr w14:val="tx1"/>
            </w14:solidFill>
          </w14:textFill>
        </w:rPr>
        <w:t>2</w:t>
      </w:r>
    </w:p>
    <w:p>
      <w:pPr>
        <w:spacing w:line="360" w:lineRule="auto"/>
        <w:ind w:firstLine="420"/>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重要条款</w:t>
      </w:r>
    </w:p>
    <w:p>
      <w:pPr>
        <w:pStyle w:val="14"/>
        <w:spacing w:line="360" w:lineRule="auto"/>
        <w:ind w:firstLine="420"/>
        <w:rPr>
          <w:rFonts w:ascii="宋体" w:hAnsi="Times New Roman"/>
          <w:color w:val="000000" w:themeColor="text1"/>
          <w:kern w:val="0"/>
          <w:sz w:val="21"/>
          <w:szCs w:val="22"/>
          <w:highlight w:val="none"/>
          <w14:textFill>
            <w14:solidFill>
              <w14:schemeClr w14:val="tx1"/>
            </w14:solidFill>
          </w14:textFill>
        </w:rPr>
      </w:pPr>
      <w:r>
        <w:rPr>
          <w:rFonts w:hint="eastAsia" w:ascii="宋体" w:hAnsi="Times New Roman"/>
          <w:color w:val="000000" w:themeColor="text1"/>
          <w:kern w:val="0"/>
          <w:sz w:val="21"/>
          <w:szCs w:val="22"/>
          <w:highlight w:val="none"/>
          <w14:textFill>
            <w14:solidFill>
              <w14:schemeClr w14:val="tx1"/>
            </w14:solidFill>
          </w14:textFill>
        </w:rPr>
        <w:t>涉及临床试验人员接受GCP培训及临床试验机构组织实施培训影响因素的条款</w:t>
      </w:r>
    </w:p>
    <w:p>
      <w:pPr>
        <w:pStyle w:val="14"/>
        <w:spacing w:line="360" w:lineRule="auto"/>
        <w:ind w:firstLine="360"/>
        <w:rPr>
          <w:rFonts w:hint="eastAsia" w:ascii="宋体" w:hAnsi="Times New Roman" w:eastAsia="宋体"/>
          <w:color w:val="000000" w:themeColor="text1"/>
          <w:kern w:val="0"/>
          <w:sz w:val="18"/>
          <w:szCs w:val="18"/>
          <w:highlight w:val="none"/>
          <w:lang w:eastAsia="zh-CN"/>
          <w14:textFill>
            <w14:solidFill>
              <w14:schemeClr w14:val="tx1"/>
            </w14:solidFill>
          </w14:textFill>
        </w:rPr>
      </w:pPr>
      <w:r>
        <w:rPr>
          <w:rFonts w:hint="eastAsia" w:ascii="黑体" w:hAnsi="黑体" w:eastAsia="黑体"/>
          <w:b/>
          <w:bCs/>
          <w:color w:val="000000" w:themeColor="text1"/>
          <w:kern w:val="0"/>
          <w:sz w:val="18"/>
          <w:szCs w:val="18"/>
          <w:highlight w:val="none"/>
          <w14:textFill>
            <w14:solidFill>
              <w14:schemeClr w14:val="tx1"/>
            </w14:solidFill>
          </w14:textFill>
        </w:rPr>
        <w:t>注：</w:t>
      </w:r>
      <w:r>
        <w:rPr>
          <w:rFonts w:hint="eastAsia" w:ascii="宋体" w:hAnsi="Times New Roman"/>
          <w:color w:val="000000" w:themeColor="text1"/>
          <w:kern w:val="0"/>
          <w:sz w:val="18"/>
          <w:szCs w:val="18"/>
          <w:highlight w:val="none"/>
          <w14:textFill>
            <w14:solidFill>
              <w14:schemeClr w14:val="tx1"/>
            </w14:solidFill>
          </w14:textFill>
        </w:rPr>
        <w:t>涉及接受GCP培训的内容及组织实施培训的内容、形式、特点等相关条款</w:t>
      </w:r>
      <w:r>
        <w:rPr>
          <w:rFonts w:hint="eastAsia" w:ascii="宋体" w:hAnsi="Times New Roman"/>
          <w:color w:val="000000" w:themeColor="text1"/>
          <w:kern w:val="0"/>
          <w:sz w:val="18"/>
          <w:szCs w:val="18"/>
          <w:highlight w:val="none"/>
          <w:lang w:eastAsia="zh-CN"/>
          <w14:textFill>
            <w14:solidFill>
              <w14:schemeClr w14:val="tx1"/>
            </w14:solidFill>
          </w14:textFill>
        </w:rPr>
        <w:t>。</w:t>
      </w:r>
    </w:p>
    <w:p>
      <w:pPr>
        <w:pStyle w:val="19"/>
        <w:spacing w:line="360" w:lineRule="auto"/>
        <w:ind w:left="0" w:leftChars="0"/>
        <w:jc w:val="left"/>
        <w:rPr>
          <w:rFonts w:hint="eastAsia" w:ascii="黑体" w:hAnsi="黑体" w:eastAsia="黑体"/>
          <w:color w:val="000000" w:themeColor="text1"/>
          <w:highlight w:val="none"/>
          <w14:textFill>
            <w14:solidFill>
              <w14:schemeClr w14:val="tx1"/>
            </w14:solidFill>
          </w14:textFill>
        </w:rPr>
      </w:pPr>
      <w:r>
        <w:rPr>
          <w:rFonts w:ascii="黑体" w:hAnsi="黑体" w:eastAsia="黑体"/>
          <w:color w:val="000000" w:themeColor="text1"/>
          <w:highlight w:val="none"/>
          <w14:textFill>
            <w14:solidFill>
              <w14:schemeClr w14:val="tx1"/>
            </w14:solidFill>
          </w14:textFill>
        </w:rPr>
        <w:t>3.1.1</w:t>
      </w:r>
      <w:r>
        <w:rPr>
          <w:rFonts w:hint="eastAsia" w:ascii="黑体" w:hAnsi="黑体" w:eastAsia="黑体"/>
          <w:color w:val="000000" w:themeColor="text1"/>
          <w:highlight w:val="none"/>
          <w14:textFill>
            <w14:solidFill>
              <w14:schemeClr w14:val="tx1"/>
            </w14:solidFill>
          </w14:textFill>
        </w:rPr>
        <w:t>3</w:t>
      </w:r>
    </w:p>
    <w:p>
      <w:pPr>
        <w:spacing w:line="360" w:lineRule="auto"/>
        <w:ind w:firstLine="420"/>
        <w:rPr>
          <w:rFonts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加分条款</w:t>
      </w:r>
    </w:p>
    <w:p>
      <w:pPr>
        <w:spacing w:line="360" w:lineRule="auto"/>
        <w:ind w:firstLine="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涉及机构参与临床试验相关培训和组织临床试验相关培训个性化条款</w:t>
      </w:r>
    </w:p>
    <w:p>
      <w:pPr>
        <w:spacing w:line="360" w:lineRule="auto"/>
        <w:ind w:firstLine="420"/>
        <w:rPr>
          <w:rFonts w:hint="eastAsia" w:ascii="黑体" w:hAnsi="Times New Roman" w:eastAsia="宋体"/>
          <w:color w:val="000000" w:themeColor="text1"/>
          <w:kern w:val="0"/>
          <w:szCs w:val="22"/>
          <w:highlight w:val="none"/>
          <w:lang w:eastAsia="zh-CN"/>
          <w14:textFill>
            <w14:solidFill>
              <w14:schemeClr w14:val="tx1"/>
            </w14:solidFill>
          </w14:textFill>
        </w:rPr>
      </w:pPr>
      <w:r>
        <w:rPr>
          <w:rFonts w:hint="eastAsia" w:ascii="黑体" w:hAnsi="黑体" w:eastAsia="黑体"/>
          <w:b/>
          <w:bCs/>
          <w:color w:val="000000" w:themeColor="text1"/>
          <w:sz w:val="18"/>
          <w:szCs w:val="18"/>
          <w:highlight w:val="none"/>
          <w14:textFill>
            <w14:solidFill>
              <w14:schemeClr w14:val="tx1"/>
            </w14:solidFill>
          </w14:textFill>
        </w:rPr>
        <w:t>注：</w:t>
      </w:r>
      <w:r>
        <w:rPr>
          <w:rFonts w:hint="eastAsia" w:ascii="宋体" w:hAnsi="宋体"/>
          <w:color w:val="000000" w:themeColor="text1"/>
          <w:sz w:val="18"/>
          <w:szCs w:val="18"/>
          <w:highlight w:val="none"/>
          <w14:textFill>
            <w14:solidFill>
              <w14:schemeClr w14:val="tx1"/>
            </w14:solidFill>
          </w14:textFill>
        </w:rPr>
        <w:t>涉及机构参与临床试验相关培训和组织临床试验相关培训的特色条款</w:t>
      </w:r>
      <w:r>
        <w:rPr>
          <w:rFonts w:hint="eastAsia" w:ascii="宋体" w:hAnsi="宋体"/>
          <w:color w:val="000000" w:themeColor="text1"/>
          <w:sz w:val="18"/>
          <w:szCs w:val="18"/>
          <w:highlight w:val="none"/>
          <w:lang w:eastAsia="zh-CN"/>
          <w14:textFill>
            <w14:solidFill>
              <w14:schemeClr w14:val="tx1"/>
            </w14:solidFill>
          </w14:textFill>
        </w:rPr>
        <w:t>。</w:t>
      </w:r>
    </w:p>
    <w:p>
      <w:pPr>
        <w:pStyle w:val="241"/>
        <w:numPr>
          <w:ilvl w:val="1"/>
          <w:numId w:val="0"/>
        </w:numPr>
        <w:spacing w:beforeLines="0" w:afterLines="0" w:line="360" w:lineRule="auto"/>
        <w:rPr>
          <w:color w:val="000000" w:themeColor="text1"/>
          <w:szCs w:val="22"/>
          <w:highlight w:val="none"/>
          <w14:textFill>
            <w14:solidFill>
              <w14:schemeClr w14:val="tx1"/>
            </w14:solidFill>
          </w14:textFill>
        </w:rPr>
      </w:pPr>
      <w:bookmarkStart w:id="60" w:name="_Toc525132035"/>
      <w:r>
        <w:rPr>
          <w:rFonts w:hint="eastAsia"/>
          <w:color w:val="000000" w:themeColor="text1"/>
          <w:szCs w:val="22"/>
          <w:highlight w:val="none"/>
          <w14:textFill>
            <w14:solidFill>
              <w14:schemeClr w14:val="tx1"/>
            </w14:solidFill>
          </w14:textFill>
        </w:rPr>
        <w:t>3.2 缩略语</w:t>
      </w:r>
      <w:bookmarkEnd w:id="60"/>
    </w:p>
    <w:p>
      <w:pPr>
        <w:pStyle w:val="239"/>
        <w:spacing w:line="360" w:lineRule="auto"/>
        <w:ind w:firstLine="420" w:firstLineChars="0"/>
        <w:rPr>
          <w:color w:val="000000" w:themeColor="text1"/>
          <w:highlight w:val="none"/>
          <w14:textFill>
            <w14:solidFill>
              <w14:schemeClr w14:val="tx1"/>
            </w14:solidFill>
          </w14:textFill>
        </w:rPr>
      </w:pPr>
      <w:r>
        <w:rPr>
          <w:rFonts w:hint="eastAsia"/>
          <w:color w:val="000000" w:themeColor="text1"/>
          <w:szCs w:val="22"/>
          <w:highlight w:val="none"/>
          <w14:textFill>
            <w14:solidFill>
              <w14:schemeClr w14:val="tx1"/>
            </w14:solidFill>
          </w14:textFill>
        </w:rPr>
        <w:t>下列缩略语适用于本文件</w:t>
      </w:r>
    </w:p>
    <w:p>
      <w:pPr>
        <w:widowControl/>
        <w:adjustRightInd/>
        <w:spacing w:line="360" w:lineRule="auto"/>
        <w:jc w:val="left"/>
        <w:rPr>
          <w:rFonts w:ascii="宋体" w:hAnsi="Times New Roman"/>
          <w:color w:val="000000" w:themeColor="text1"/>
          <w:kern w:val="0"/>
          <w:szCs w:val="22"/>
          <w:highlight w:val="none"/>
          <w14:textFill>
            <w14:solidFill>
              <w14:schemeClr w14:val="tx1"/>
            </w14:solidFill>
          </w14:textFill>
        </w:rPr>
      </w:pPr>
      <w:r>
        <w:rPr>
          <w:rFonts w:hint="eastAsia" w:ascii="宋体" w:hAnsi="Times New Roman"/>
          <w:color w:val="000000" w:themeColor="text1"/>
          <w:kern w:val="0"/>
          <w:szCs w:val="22"/>
          <w:highlight w:val="none"/>
          <w14:textFill>
            <w14:solidFill>
              <w14:schemeClr w14:val="tx1"/>
            </w14:solidFill>
          </w14:textFill>
        </w:rPr>
        <w:t xml:space="preserve">    CRC：临床协调员（Clinical Research Coordinator）</w:t>
      </w:r>
    </w:p>
    <w:p>
      <w:pPr>
        <w:pStyle w:val="112"/>
        <w:numPr>
          <w:ilvl w:val="0"/>
          <w:numId w:val="0"/>
        </w:numPr>
        <w:spacing w:beforeLines="0" w:afterLines="0" w:line="360" w:lineRule="auto"/>
        <w:rPr>
          <w:color w:val="000000" w:themeColor="text1"/>
          <w:highlight w:val="none"/>
          <w14:textFill>
            <w14:solidFill>
              <w14:schemeClr w14:val="tx1"/>
            </w14:solidFill>
          </w14:textFill>
        </w:rPr>
      </w:pPr>
      <w:bookmarkStart w:id="61" w:name="_Toc525132036"/>
      <w:bookmarkStart w:id="62" w:name="_Toc5764"/>
      <w:r>
        <w:rPr>
          <w:rFonts w:hint="eastAsia"/>
          <w:color w:val="000000" w:themeColor="text1"/>
          <w:highlight w:val="none"/>
          <w14:textFill>
            <w14:solidFill>
              <w14:schemeClr w14:val="tx1"/>
            </w14:solidFill>
          </w14:textFill>
        </w:rPr>
        <w:t>4 评估内容</w:t>
      </w:r>
      <w:bookmarkEnd w:id="61"/>
      <w:bookmarkEnd w:id="62"/>
      <w:r>
        <w:rPr>
          <w:rFonts w:hint="eastAsia"/>
          <w:color w:val="000000" w:themeColor="text1"/>
          <w:highlight w:val="none"/>
          <w14:textFill>
            <w14:solidFill>
              <w14:schemeClr w14:val="tx1"/>
            </w14:solidFill>
          </w14:textFill>
        </w:rPr>
        <w:t xml:space="preserve"> </w:t>
      </w:r>
    </w:p>
    <w:p>
      <w:pPr>
        <w:pStyle w:val="64"/>
        <w:spacing w:line="360" w:lineRule="auto"/>
        <w:ind w:left="0" w:leftChars="0" w:firstLine="0" w:firstLineChars="0"/>
        <w:rPr>
          <w:rFonts w:hint="eastAsia"/>
          <w:color w:val="000000" w:themeColor="text1"/>
          <w:highlight w:val="none"/>
          <w:lang w:eastAsia="zh-CN"/>
          <w14:textFill>
            <w14:solidFill>
              <w14:schemeClr w14:val="tx1"/>
            </w14:solidFill>
          </w14:textFill>
        </w:rPr>
      </w:pPr>
      <w:r>
        <w:rPr>
          <w:rFonts w:hint="eastAsia"/>
          <w:b/>
          <w:bCs/>
          <w:strike w:val="0"/>
          <w:dstrike w:val="0"/>
          <w:color w:val="000000" w:themeColor="text1"/>
          <w:highlight w:val="none"/>
          <w:lang w:val="en-US" w:eastAsia="zh-CN"/>
          <w14:textFill>
            <w14:solidFill>
              <w14:schemeClr w14:val="tx1"/>
            </w14:solidFill>
          </w14:textFill>
        </w:rPr>
        <w:t>4.1</w:t>
      </w:r>
      <w:r>
        <w:rPr>
          <w:rFonts w:hint="eastAsia"/>
          <w:strike w:val="0"/>
          <w:dstrike w:val="0"/>
          <w:color w:val="000000" w:themeColor="text1"/>
          <w:highlight w:val="none"/>
          <w:lang w:val="en-US" w:eastAsia="zh-CN"/>
          <w14:textFill>
            <w14:solidFill>
              <w14:schemeClr w14:val="tx1"/>
            </w14:solidFill>
          </w14:textFill>
        </w:rPr>
        <w:t xml:space="preserve"> </w:t>
      </w:r>
      <w:r>
        <w:rPr>
          <w:rFonts w:hint="eastAsia"/>
          <w:color w:val="000000" w:themeColor="text1"/>
          <w:highlight w:val="none"/>
          <w14:textFill>
            <w14:solidFill>
              <w14:schemeClr w14:val="tx1"/>
            </w14:solidFill>
          </w14:textFill>
        </w:rPr>
        <w:t>机构人员接受培训情况（</w:t>
      </w:r>
      <w:r>
        <w:rPr>
          <w:rFonts w:hint="eastAsia"/>
          <w:color w:val="000000" w:themeColor="text1"/>
          <w:highlight w:val="none"/>
          <w:lang w:eastAsia="zh-CN"/>
          <w14:textFill>
            <w14:solidFill>
              <w14:schemeClr w14:val="tx1"/>
            </w14:solidFill>
          </w14:textFill>
        </w:rPr>
        <w:t>参见</w:t>
      </w:r>
      <w:r>
        <w:rPr>
          <w:rFonts w:hint="eastAsia"/>
          <w:color w:val="000000" w:themeColor="text1"/>
          <w:highlight w:val="none"/>
          <w14:textFill>
            <w14:solidFill>
              <w14:schemeClr w14:val="tx1"/>
            </w14:solidFill>
          </w14:textFill>
        </w:rPr>
        <w:t>附录A第一部分）</w:t>
      </w:r>
      <w:r>
        <w:rPr>
          <w:rFonts w:hint="eastAsia"/>
          <w:color w:val="000000" w:themeColor="text1"/>
          <w:highlight w:val="none"/>
          <w:lang w:eastAsia="zh-CN"/>
          <w14:textFill>
            <w14:solidFill>
              <w14:schemeClr w14:val="tx1"/>
            </w14:solidFill>
          </w14:textFill>
        </w:rPr>
        <w:t>。</w:t>
      </w:r>
    </w:p>
    <w:p>
      <w:pPr>
        <w:pStyle w:val="64"/>
        <w:spacing w:line="360" w:lineRule="auto"/>
        <w:ind w:left="0" w:leftChars="0" w:firstLine="0" w:firstLineChars="0"/>
        <w:rPr>
          <w:rFonts w:hint="eastAsia"/>
          <w:color w:val="000000" w:themeColor="text1"/>
          <w:highlight w:val="none"/>
          <w:lang w:eastAsia="zh-CN"/>
          <w14:textFill>
            <w14:solidFill>
              <w14:schemeClr w14:val="tx1"/>
            </w14:solidFill>
          </w14:textFill>
        </w:rPr>
      </w:pPr>
      <w:r>
        <w:rPr>
          <w:rFonts w:hint="eastAsia"/>
          <w:b/>
          <w:bCs/>
          <w:strike w:val="0"/>
          <w:dstrike w:val="0"/>
          <w:color w:val="000000" w:themeColor="text1"/>
          <w:highlight w:val="none"/>
          <w:lang w:val="en-US" w:eastAsia="zh-CN"/>
          <w14:textFill>
            <w14:solidFill>
              <w14:schemeClr w14:val="tx1"/>
            </w14:solidFill>
          </w14:textFill>
        </w:rPr>
        <w:t xml:space="preserve">4.2 </w:t>
      </w:r>
      <w:r>
        <w:rPr>
          <w:rFonts w:hint="eastAsia"/>
          <w:color w:val="000000" w:themeColor="text1"/>
          <w:highlight w:val="none"/>
          <w14:textFill>
            <w14:solidFill>
              <w14:schemeClr w14:val="tx1"/>
            </w14:solidFill>
          </w14:textFill>
        </w:rPr>
        <w:t>机构组织实施培训的能力（</w:t>
      </w:r>
      <w:r>
        <w:rPr>
          <w:rFonts w:hint="eastAsia"/>
          <w:color w:val="000000" w:themeColor="text1"/>
          <w:highlight w:val="none"/>
          <w:lang w:eastAsia="zh-CN"/>
          <w14:textFill>
            <w14:solidFill>
              <w14:schemeClr w14:val="tx1"/>
            </w14:solidFill>
          </w14:textFill>
        </w:rPr>
        <w:t>参见</w:t>
      </w:r>
      <w:r>
        <w:rPr>
          <w:rFonts w:hint="eastAsia"/>
          <w:color w:val="000000" w:themeColor="text1"/>
          <w:highlight w:val="none"/>
          <w14:textFill>
            <w14:solidFill>
              <w14:schemeClr w14:val="tx1"/>
            </w14:solidFill>
          </w14:textFill>
        </w:rPr>
        <w:t>附录A第二部分）</w:t>
      </w:r>
      <w:r>
        <w:rPr>
          <w:rFonts w:hint="eastAsia"/>
          <w:color w:val="000000" w:themeColor="text1"/>
          <w:highlight w:val="none"/>
          <w:lang w:eastAsia="zh-CN"/>
          <w14:textFill>
            <w14:solidFill>
              <w14:schemeClr w14:val="tx1"/>
            </w14:solidFill>
          </w14:textFill>
        </w:rPr>
        <w:t>。</w:t>
      </w:r>
    </w:p>
    <w:p>
      <w:pPr>
        <w:pStyle w:val="64"/>
        <w:spacing w:line="360" w:lineRule="auto"/>
        <w:ind w:left="0" w:leftChars="0" w:firstLine="0" w:firstLineChars="0"/>
        <w:rPr>
          <w:rFonts w:hint="eastAsia"/>
          <w:color w:val="000000" w:themeColor="text1"/>
          <w:highlight w:val="none"/>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4.3</w:t>
      </w:r>
      <w:r>
        <w:rPr>
          <w:rFonts w:hint="eastAsia"/>
          <w:color w:val="000000" w:themeColor="text1"/>
          <w:highlight w:val="none"/>
          <w:lang w:val="en-US" w:eastAsia="zh-CN"/>
          <w14:textFill>
            <w14:solidFill>
              <w14:schemeClr w14:val="tx1"/>
            </w14:solidFill>
          </w14:textFill>
        </w:rPr>
        <w:t xml:space="preserve"> </w:t>
      </w:r>
      <w:r>
        <w:rPr>
          <w:rFonts w:hint="eastAsia"/>
          <w:color w:val="000000" w:themeColor="text1"/>
          <w:highlight w:val="none"/>
          <w14:textFill>
            <w14:solidFill>
              <w14:schemeClr w14:val="tx1"/>
            </w14:solidFill>
          </w14:textFill>
        </w:rPr>
        <w:t>附加条款为加分项（</w:t>
      </w:r>
      <w:r>
        <w:rPr>
          <w:rFonts w:hint="eastAsia"/>
          <w:color w:val="000000" w:themeColor="text1"/>
          <w:highlight w:val="none"/>
          <w:lang w:eastAsia="zh-CN"/>
          <w14:textFill>
            <w14:solidFill>
              <w14:schemeClr w14:val="tx1"/>
            </w14:solidFill>
          </w14:textFill>
        </w:rPr>
        <w:t>参见</w:t>
      </w:r>
      <w:r>
        <w:rPr>
          <w:rFonts w:hint="eastAsia"/>
          <w:color w:val="000000" w:themeColor="text1"/>
          <w:highlight w:val="none"/>
          <w14:textFill>
            <w14:solidFill>
              <w14:schemeClr w14:val="tx1"/>
            </w14:solidFill>
          </w14:textFill>
        </w:rPr>
        <w:t>附录B）。</w:t>
      </w:r>
    </w:p>
    <w:p>
      <w:pPr>
        <w:pStyle w:val="64"/>
        <w:spacing w:line="360" w:lineRule="auto"/>
        <w:ind w:left="0" w:leftChars="0" w:firstLine="0" w:firstLineChars="0"/>
        <w:rPr>
          <w:rFonts w:hint="eastAsia"/>
          <w:color w:val="000000" w:themeColor="text1"/>
          <w:highlight w:val="none"/>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4.4</w:t>
      </w:r>
      <w:r>
        <w:rPr>
          <w:rFonts w:hint="eastAsia"/>
          <w:color w:val="000000" w:themeColor="text1"/>
          <w:highlight w:val="none"/>
          <w:lang w:val="en-US" w:eastAsia="zh-CN"/>
          <w14:textFill>
            <w14:solidFill>
              <w14:schemeClr w14:val="tx1"/>
            </w14:solidFill>
          </w14:textFill>
        </w:rPr>
        <w:t xml:space="preserve"> </w:t>
      </w:r>
      <w:r>
        <w:rPr>
          <w:rFonts w:hint="eastAsia"/>
          <w:color w:val="000000" w:themeColor="text1"/>
          <w:highlight w:val="none"/>
          <w14:textFill>
            <w14:solidFill>
              <w14:schemeClr w14:val="tx1"/>
            </w14:solidFill>
          </w14:textFill>
        </w:rPr>
        <w:t>基本评估条款（</w:t>
      </w:r>
      <w:r>
        <w:rPr>
          <w:rFonts w:hint="eastAsia"/>
          <w:color w:val="000000" w:themeColor="text1"/>
          <w:highlight w:val="none"/>
          <w:lang w:eastAsia="zh-CN"/>
          <w14:textFill>
            <w14:solidFill>
              <w14:schemeClr w14:val="tx1"/>
            </w14:solidFill>
          </w14:textFill>
        </w:rPr>
        <w:t>参见</w:t>
      </w:r>
      <w:r>
        <w:rPr>
          <w:rFonts w:hint="eastAsia"/>
          <w:color w:val="000000" w:themeColor="text1"/>
          <w:highlight w:val="none"/>
          <w14:textFill>
            <w14:solidFill>
              <w14:schemeClr w14:val="tx1"/>
            </w14:solidFill>
          </w14:textFill>
        </w:rPr>
        <w:t>附录A）和附加评估条款（</w:t>
      </w:r>
      <w:r>
        <w:rPr>
          <w:rFonts w:hint="eastAsia"/>
          <w:color w:val="000000" w:themeColor="text1"/>
          <w:highlight w:val="none"/>
          <w:lang w:eastAsia="zh-CN"/>
          <w14:textFill>
            <w14:solidFill>
              <w14:schemeClr w14:val="tx1"/>
            </w14:solidFill>
          </w14:textFill>
        </w:rPr>
        <w:t>参见</w:t>
      </w:r>
      <w:r>
        <w:rPr>
          <w:rFonts w:hint="eastAsia"/>
          <w:color w:val="000000" w:themeColor="text1"/>
          <w:highlight w:val="none"/>
          <w14:textFill>
            <w14:solidFill>
              <w14:schemeClr w14:val="tx1"/>
            </w14:solidFill>
          </w14:textFill>
        </w:rPr>
        <w:t>附录B）。</w:t>
      </w:r>
    </w:p>
    <w:p>
      <w:pPr>
        <w:pStyle w:val="64"/>
        <w:spacing w:line="360" w:lineRule="auto"/>
        <w:ind w:left="0" w:leftChars="0" w:firstLine="0" w:firstLineChars="0"/>
        <w:rPr>
          <w:color w:val="000000" w:themeColor="text1"/>
          <w:highlight w:val="none"/>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 xml:space="preserve">4.5 </w:t>
      </w:r>
      <w:r>
        <w:rPr>
          <w:rFonts w:hint="eastAsia"/>
          <w:color w:val="000000" w:themeColor="text1"/>
          <w:highlight w:val="none"/>
          <w14:textFill>
            <w14:solidFill>
              <w14:schemeClr w14:val="tx1"/>
            </w14:solidFill>
          </w14:textFill>
        </w:rPr>
        <w:t>用雷达图的可视化方式制作临床试验机构的附加条款评估情况，</w:t>
      </w:r>
      <w:r>
        <w:rPr>
          <w:rFonts w:hint="eastAsia"/>
          <w:color w:val="000000" w:themeColor="text1"/>
          <w:highlight w:val="none"/>
          <w:lang w:eastAsia="zh-CN"/>
          <w14:textFill>
            <w14:solidFill>
              <w14:schemeClr w14:val="tx1"/>
            </w14:solidFill>
          </w14:textFill>
        </w:rPr>
        <w:t>（参见</w:t>
      </w:r>
      <w:r>
        <w:rPr>
          <w:rFonts w:hint="eastAsia"/>
          <w:color w:val="000000" w:themeColor="text1"/>
          <w:highlight w:val="none"/>
          <w14:textFill>
            <w14:solidFill>
              <w14:schemeClr w14:val="tx1"/>
            </w14:solidFill>
          </w14:textFill>
        </w:rPr>
        <w:t>附录C</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w:t>
      </w:r>
    </w:p>
    <w:p>
      <w:pPr>
        <w:pStyle w:val="64"/>
        <w:spacing w:line="360" w:lineRule="auto"/>
        <w:ind w:left="0" w:leftChars="0" w:firstLine="0" w:firstLineChars="0"/>
        <w:rPr>
          <w:color w:val="000000" w:themeColor="text1"/>
          <w:highlight w:val="none"/>
          <w14:textFill>
            <w14:solidFill>
              <w14:schemeClr w14:val="tx1"/>
            </w14:solidFill>
          </w14:textFill>
        </w:rPr>
      </w:pPr>
    </w:p>
    <w:bookmarkEnd w:id="52"/>
    <w:bookmarkEnd w:id="53"/>
    <w:p>
      <w:pPr>
        <w:pStyle w:val="241"/>
        <w:spacing w:beforeLines="0" w:afterLines="0" w:line="360" w:lineRule="auto"/>
        <w:outlineLvl w:val="0"/>
        <w:rPr>
          <w:rFonts w:hAnsi="Calibri"/>
          <w:strike w:val="0"/>
          <w:dstrike w:val="0"/>
          <w:color w:val="000000" w:themeColor="text1"/>
          <w:szCs w:val="22"/>
          <w:highlight w:val="none"/>
          <w14:textFill>
            <w14:solidFill>
              <w14:schemeClr w14:val="tx1"/>
            </w14:solidFill>
          </w14:textFill>
        </w:rPr>
      </w:pPr>
      <w:bookmarkStart w:id="63" w:name="_Toc25547"/>
      <w:bookmarkStart w:id="64" w:name="_Toc525132041"/>
      <w:r>
        <w:rPr>
          <w:rFonts w:hint="eastAsia"/>
          <w:strike w:val="0"/>
          <w:dstrike w:val="0"/>
          <w:color w:val="000000" w:themeColor="text1"/>
          <w:szCs w:val="22"/>
          <w:highlight w:val="none"/>
          <w:lang w:val="en-US" w:eastAsia="zh-CN"/>
          <w14:textFill>
            <w14:solidFill>
              <w14:schemeClr w14:val="tx1"/>
            </w14:solidFill>
          </w14:textFill>
        </w:rPr>
        <w:t>5</w:t>
      </w:r>
      <w:r>
        <w:rPr>
          <w:rFonts w:hint="eastAsia"/>
          <w:strike w:val="0"/>
          <w:dstrike w:val="0"/>
          <w:color w:val="000000" w:themeColor="text1"/>
          <w:szCs w:val="22"/>
          <w:highlight w:val="none"/>
          <w14:textFill>
            <w14:solidFill>
              <w14:schemeClr w14:val="tx1"/>
            </w14:solidFill>
          </w14:textFill>
        </w:rPr>
        <w:t xml:space="preserve"> 评估</w:t>
      </w:r>
      <w:r>
        <w:rPr>
          <w:rFonts w:hint="eastAsia" w:hAnsi="Calibri"/>
          <w:strike w:val="0"/>
          <w:dstrike w:val="0"/>
          <w:color w:val="000000" w:themeColor="text1"/>
          <w:szCs w:val="22"/>
          <w:highlight w:val="none"/>
          <w14:textFill>
            <w14:solidFill>
              <w14:schemeClr w14:val="tx1"/>
            </w14:solidFill>
          </w14:textFill>
        </w:rPr>
        <w:t>流程</w:t>
      </w:r>
      <w:bookmarkEnd w:id="63"/>
      <w:bookmarkEnd w:id="64"/>
    </w:p>
    <w:p>
      <w:pPr>
        <w:pStyle w:val="3"/>
        <w:spacing w:before="0" w:after="0" w:line="360" w:lineRule="auto"/>
        <w:rPr>
          <w:rFonts w:ascii="宋体" w:hAnsi="宋体"/>
          <w:strike w:val="0"/>
          <w:dstrike w:val="0"/>
          <w:color w:val="000000" w:themeColor="text1"/>
          <w:highlight w:val="none"/>
          <w14:textFill>
            <w14:solidFill>
              <w14:schemeClr w14:val="tx1"/>
            </w14:solidFill>
          </w14:textFill>
        </w:rPr>
      </w:pPr>
      <w:bookmarkStart w:id="65" w:name="_Toc525132042"/>
      <w:r>
        <w:rPr>
          <w:rFonts w:hint="eastAsia" w:ascii="黑体"/>
          <w:b w:val="0"/>
          <w:strike w:val="0"/>
          <w:dstrike w:val="0"/>
          <w:color w:val="000000" w:themeColor="text1"/>
          <w:kern w:val="0"/>
          <w:sz w:val="21"/>
          <w:szCs w:val="21"/>
          <w:highlight w:val="none"/>
          <w:lang w:val="en-US" w:eastAsia="zh-CN"/>
          <w14:textFill>
            <w14:solidFill>
              <w14:schemeClr w14:val="tx1"/>
            </w14:solidFill>
          </w14:textFill>
        </w:rPr>
        <w:t>5</w:t>
      </w:r>
      <w:r>
        <w:rPr>
          <w:rFonts w:ascii="黑体"/>
          <w:b w:val="0"/>
          <w:strike w:val="0"/>
          <w:dstrike w:val="0"/>
          <w:color w:val="000000" w:themeColor="text1"/>
          <w:kern w:val="0"/>
          <w:sz w:val="21"/>
          <w:szCs w:val="21"/>
          <w:highlight w:val="none"/>
          <w14:textFill>
            <w14:solidFill>
              <w14:schemeClr w14:val="tx1"/>
            </w14:solidFill>
          </w14:textFill>
        </w:rPr>
        <w:t xml:space="preserve">.1 </w:t>
      </w:r>
      <w:r>
        <w:rPr>
          <w:rFonts w:hint="eastAsia" w:ascii="黑体"/>
          <w:b w:val="0"/>
          <w:strike w:val="0"/>
          <w:dstrike w:val="0"/>
          <w:color w:val="000000" w:themeColor="text1"/>
          <w:kern w:val="0"/>
          <w:sz w:val="21"/>
          <w:szCs w:val="21"/>
          <w:highlight w:val="none"/>
          <w14:textFill>
            <w14:solidFill>
              <w14:schemeClr w14:val="tx1"/>
            </w14:solidFill>
          </w14:textFill>
        </w:rPr>
        <w:t>依据</w:t>
      </w:r>
      <w:bookmarkEnd w:id="65"/>
      <w:r>
        <w:rPr>
          <w:rFonts w:ascii="宋体" w:hAnsi="宋体"/>
          <w:b w:val="0"/>
          <w:strike w:val="0"/>
          <w:dstrike w:val="0"/>
          <w:color w:val="000000" w:themeColor="text1"/>
          <w:sz w:val="21"/>
          <w:szCs w:val="21"/>
          <w:highlight w:val="none"/>
          <w14:textFill>
            <w14:solidFill>
              <w14:schemeClr w14:val="tx1"/>
            </w14:solidFill>
          </w14:textFill>
        </w:rPr>
        <w:t xml:space="preserve"> </w:t>
      </w:r>
    </w:p>
    <w:p>
      <w:pPr>
        <w:adjustRightInd/>
        <w:spacing w:line="360" w:lineRule="auto"/>
        <w:ind w:firstLine="420"/>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第三方评估机构应按照中关村玖泰药物临床试验技术创新联盟关于《临床试验机构第三方评估管理规范》制定评估流程。</w:t>
      </w:r>
    </w:p>
    <w:p>
      <w:pPr>
        <w:adjustRightInd/>
        <w:spacing w:line="360" w:lineRule="auto"/>
        <w:ind w:firstLine="420" w:firstLineChars="200"/>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实施评估前至少包含以下工作流程：</w:t>
      </w:r>
    </w:p>
    <w:p>
      <w:pPr>
        <w:pStyle w:val="246"/>
        <w:adjustRightInd/>
        <w:spacing w:line="360" w:lineRule="auto"/>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 评估前根据评估内容制定评估方案；</w:t>
      </w:r>
    </w:p>
    <w:p>
      <w:pPr>
        <w:pStyle w:val="246"/>
        <w:adjustRightInd/>
        <w:spacing w:line="360" w:lineRule="auto"/>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 组建评估专家组、评估组由不少于3名专家和1名联络员组成，评估专家应根据评估专业、内容配备，评估专家应符合（5.2）要求；</w:t>
      </w:r>
    </w:p>
    <w:p>
      <w:pPr>
        <w:pStyle w:val="246"/>
        <w:adjustRightInd/>
        <w:spacing w:line="360" w:lineRule="auto"/>
        <w:rPr>
          <w:rFonts w:hAnsi="宋体" w:cs="宋体"/>
          <w:strike w:val="0"/>
          <w:dstrike w:val="0"/>
          <w:color w:val="000000" w:themeColor="text1"/>
          <w:highlight w:val="none"/>
          <w14:textFill>
            <w14:solidFill>
              <w14:schemeClr w14:val="tx1"/>
            </w14:solidFill>
          </w14:textFill>
        </w:rPr>
      </w:pPr>
      <w:r>
        <w:rPr>
          <w:rFonts w:hint="eastAsia" w:hAnsi="宋体" w:cs="宋体"/>
          <w:strike w:val="0"/>
          <w:dstrike w:val="0"/>
          <w:color w:val="000000" w:themeColor="text1"/>
          <w:highlight w:val="none"/>
          <w14:textFill>
            <w14:solidFill>
              <w14:schemeClr w14:val="tx1"/>
            </w14:solidFill>
          </w14:textFill>
        </w:rPr>
        <w:t>—— 评估前进行制度、SOP、培训资料等文审。文审不通过，返回整改，文审通过后与申请评估方协商现场评估时间；</w:t>
      </w:r>
    </w:p>
    <w:p>
      <w:pPr>
        <w:adjustRightInd/>
        <w:spacing w:line="360" w:lineRule="auto"/>
        <w:rPr>
          <w:rFonts w:ascii="宋体" w:hAnsi="宋体"/>
          <w:strike w:val="0"/>
          <w:dstrike w:val="0"/>
          <w:color w:val="000000" w:themeColor="text1"/>
          <w:highlight w:val="none"/>
          <w14:textFill>
            <w14:solidFill>
              <w14:schemeClr w14:val="tx1"/>
            </w14:solidFill>
          </w14:textFill>
        </w:rPr>
      </w:pPr>
      <w:r>
        <w:rPr>
          <w:rFonts w:hint="eastAsia" w:hAnsi="宋体" w:cs="宋体"/>
          <w:strike w:val="0"/>
          <w:dstrike w:val="0"/>
          <w:color w:val="000000" w:themeColor="text1"/>
          <w:highlight w:val="none"/>
          <w14:textFill>
            <w14:solidFill>
              <w14:schemeClr w14:val="tx1"/>
            </w14:solidFill>
          </w14:textFill>
        </w:rPr>
        <w:t xml:space="preserve">    —— </w:t>
      </w:r>
      <w:r>
        <w:rPr>
          <w:rFonts w:hint="eastAsia" w:ascii="宋体" w:hAnsi="宋体"/>
          <w:strike w:val="0"/>
          <w:dstrike w:val="0"/>
          <w:color w:val="000000" w:themeColor="text1"/>
          <w:highlight w:val="none"/>
          <w14:textFill>
            <w14:solidFill>
              <w14:schemeClr w14:val="tx1"/>
            </w14:solidFill>
          </w14:textFill>
        </w:rPr>
        <w:t>现场评估前应书面通知被评估临床试验机构，被评估机构应提前做好现场评估有关准备工作；</w:t>
      </w:r>
    </w:p>
    <w:p>
      <w:pPr>
        <w:pStyle w:val="3"/>
        <w:spacing w:before="0" w:after="0" w:line="360" w:lineRule="auto"/>
        <w:rPr>
          <w:rFonts w:ascii="黑体" w:hAnsi="黑体"/>
          <w:strike w:val="0"/>
          <w:dstrike w:val="0"/>
          <w:color w:val="000000" w:themeColor="text1"/>
          <w:highlight w:val="none"/>
          <w14:textFill>
            <w14:solidFill>
              <w14:schemeClr w14:val="tx1"/>
            </w14:solidFill>
          </w14:textFill>
        </w:rPr>
      </w:pPr>
      <w:bookmarkStart w:id="66" w:name="_Toc525132043"/>
      <w:r>
        <w:rPr>
          <w:rFonts w:hint="eastAsia" w:ascii="黑体" w:hAnsi="黑体"/>
          <w:b w:val="0"/>
          <w:bCs w:val="0"/>
          <w:strike w:val="0"/>
          <w:dstrike w:val="0"/>
          <w:color w:val="000000" w:themeColor="text1"/>
          <w:kern w:val="0"/>
          <w:sz w:val="21"/>
          <w:szCs w:val="21"/>
          <w:highlight w:val="none"/>
          <w:lang w:val="en-US" w:eastAsia="zh-CN"/>
          <w14:textFill>
            <w14:solidFill>
              <w14:schemeClr w14:val="tx1"/>
            </w14:solidFill>
          </w14:textFill>
        </w:rPr>
        <w:t>5</w:t>
      </w:r>
      <w:r>
        <w:rPr>
          <w:rFonts w:ascii="黑体" w:hAnsi="黑体"/>
          <w:b w:val="0"/>
          <w:bCs w:val="0"/>
          <w:strike w:val="0"/>
          <w:dstrike w:val="0"/>
          <w:color w:val="000000" w:themeColor="text1"/>
          <w:kern w:val="0"/>
          <w:sz w:val="21"/>
          <w:szCs w:val="21"/>
          <w:highlight w:val="none"/>
          <w14:textFill>
            <w14:solidFill>
              <w14:schemeClr w14:val="tx1"/>
            </w14:solidFill>
          </w14:textFill>
        </w:rPr>
        <w:t>.2</w:t>
      </w:r>
      <w:r>
        <w:rPr>
          <w:rFonts w:ascii="黑体" w:hAnsi="黑体"/>
          <w:b w:val="0"/>
          <w:bCs w:val="0"/>
          <w:strike w:val="0"/>
          <w:dstrike w:val="0"/>
          <w:color w:val="000000" w:themeColor="text1"/>
          <w:sz w:val="21"/>
          <w:szCs w:val="21"/>
          <w:highlight w:val="none"/>
          <w14:textFill>
            <w14:solidFill>
              <w14:schemeClr w14:val="tx1"/>
            </w14:solidFill>
          </w14:textFill>
        </w:rPr>
        <w:t xml:space="preserve"> 现场评估流程</w:t>
      </w:r>
      <w:bookmarkEnd w:id="66"/>
      <w:r>
        <w:rPr>
          <w:rFonts w:ascii="黑体" w:hAnsi="黑体"/>
          <w:strike w:val="0"/>
          <w:dstrike w:val="0"/>
          <w:color w:val="000000" w:themeColor="text1"/>
          <w:sz w:val="21"/>
          <w:szCs w:val="21"/>
          <w:highlight w:val="none"/>
          <w14:textFill>
            <w14:solidFill>
              <w14:schemeClr w14:val="tx1"/>
            </w14:solidFill>
          </w14:textFill>
        </w:rPr>
        <w:t xml:space="preserve"> </w:t>
      </w:r>
    </w:p>
    <w:p>
      <w:pPr>
        <w:adjustRightInd/>
        <w:spacing w:line="360" w:lineRule="auto"/>
        <w:ind w:firstLine="420" w:firstLineChars="200"/>
        <w:rPr>
          <w:rFonts w:ascii="宋体" w:hAnsi="宋体"/>
          <w:strike w:val="0"/>
          <w:dstrike w:val="0"/>
          <w:color w:val="000000" w:themeColor="text1"/>
          <w:highlight w:val="none"/>
          <w14:textFill>
            <w14:solidFill>
              <w14:schemeClr w14:val="tx1"/>
            </w14:solidFill>
          </w14:textFill>
        </w:rPr>
      </w:pPr>
      <w:r>
        <w:rPr>
          <w:rFonts w:hint="eastAsia" w:hAnsi="宋体" w:cs="宋体"/>
          <w:strike w:val="0"/>
          <w:dstrike w:val="0"/>
          <w:color w:val="000000" w:themeColor="text1"/>
          <w:highlight w:val="none"/>
          <w14:textFill>
            <w14:solidFill>
              <w14:schemeClr w14:val="tx1"/>
            </w14:solidFill>
          </w14:textFill>
        </w:rPr>
        <w:t>按照现场评估方案、</w:t>
      </w:r>
      <w:r>
        <w:rPr>
          <w:rFonts w:hint="eastAsia" w:ascii="宋体" w:hAnsi="宋体"/>
          <w:strike w:val="0"/>
          <w:dstrike w:val="0"/>
          <w:color w:val="000000" w:themeColor="text1"/>
          <w:highlight w:val="none"/>
          <w14:textFill>
            <w14:solidFill>
              <w14:schemeClr w14:val="tx1"/>
            </w14:solidFill>
          </w14:textFill>
        </w:rPr>
        <w:t>流程、评估方式和商定时间实施现场评估：</w:t>
      </w:r>
    </w:p>
    <w:p>
      <w:pPr>
        <w:pStyle w:val="246"/>
        <w:adjustRightInd/>
        <w:spacing w:line="360" w:lineRule="auto"/>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 专家到达现场后，应召开评估专家预备会议，组织学习评估方案，进行专家分组分工，签署保密协议；</w:t>
      </w:r>
    </w:p>
    <w:p>
      <w:pPr>
        <w:pStyle w:val="246"/>
        <w:adjustRightInd/>
        <w:spacing w:line="360" w:lineRule="auto"/>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 现场评估首次会议；</w:t>
      </w:r>
    </w:p>
    <w:p>
      <w:pPr>
        <w:pStyle w:val="246"/>
        <w:adjustRightInd/>
        <w:spacing w:line="360" w:lineRule="auto"/>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 评估专家组与被评估机构应相互介绍参加评估人员，落实现场评估陪同人员和工作路线；</w:t>
      </w:r>
    </w:p>
    <w:p>
      <w:pPr>
        <w:pStyle w:val="246"/>
        <w:adjustRightInd/>
        <w:spacing w:line="360" w:lineRule="auto"/>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 评估专家应以书面形式承诺评估工作的公正与诚实，承诺与被评估临床试验机构无利益关系和利益冲突；</w:t>
      </w:r>
    </w:p>
    <w:p>
      <w:pPr>
        <w:pStyle w:val="246"/>
        <w:adjustRightInd/>
        <w:spacing w:line="360" w:lineRule="auto"/>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 被评估机构应以书面形式承诺不干预评估组工作，并保证所提供评估资料的真实性和合法性</w:t>
      </w:r>
      <w:r>
        <w:rPr>
          <w:rFonts w:hint="eastAsia" w:ascii="宋体" w:hAnsi="宋体"/>
          <w:strike w:val="0"/>
          <w:dstrike w:val="0"/>
          <w:color w:val="000000" w:themeColor="text1"/>
          <w:highlight w:val="none"/>
          <w14:textFill>
            <w14:solidFill>
              <w14:schemeClr w14:val="tx1"/>
            </w14:solidFill>
          </w14:textFill>
        </w:rPr>
        <w:t>；</w:t>
      </w:r>
    </w:p>
    <w:p>
      <w:pPr>
        <w:adjustRightInd/>
        <w:spacing w:line="360" w:lineRule="auto"/>
        <w:rPr>
          <w:rFonts w:ascii="宋体" w:hAnsi="宋体"/>
          <w:strike w:val="0"/>
          <w:dstrike w:val="0"/>
          <w:color w:val="000000" w:themeColor="text1"/>
          <w:highlight w:val="none"/>
          <w14:textFill>
            <w14:solidFill>
              <w14:schemeClr w14:val="tx1"/>
            </w14:solidFill>
          </w14:textFill>
        </w:rPr>
      </w:pPr>
      <w:r>
        <w:rPr>
          <w:rFonts w:hint="eastAsia" w:hAnsi="宋体" w:cs="宋体"/>
          <w:strike w:val="0"/>
          <w:dstrike w:val="0"/>
          <w:color w:val="000000" w:themeColor="text1"/>
          <w:highlight w:val="none"/>
          <w14:textFill>
            <w14:solidFill>
              <w14:schemeClr w14:val="tx1"/>
            </w14:solidFill>
          </w14:textFill>
        </w:rPr>
        <w:t xml:space="preserve">    —— </w:t>
      </w:r>
      <w:r>
        <w:rPr>
          <w:rFonts w:hint="eastAsia" w:ascii="宋体" w:hAnsi="宋体"/>
          <w:strike w:val="0"/>
          <w:dstrike w:val="0"/>
          <w:color w:val="000000" w:themeColor="text1"/>
          <w:highlight w:val="none"/>
          <w14:textFill>
            <w14:solidFill>
              <w14:schemeClr w14:val="tx1"/>
            </w14:solidFill>
          </w14:textFill>
        </w:rPr>
        <w:t>评估专家应严格执行评估方案和程序，对评估中发现的问题如实记录，必要时应予取证；</w:t>
      </w:r>
    </w:p>
    <w:p>
      <w:pPr>
        <w:pStyle w:val="3"/>
        <w:spacing w:before="0" w:after="0" w:line="360" w:lineRule="auto"/>
        <w:rPr>
          <w:rFonts w:ascii="宋体" w:hAnsi="宋体"/>
          <w:strike w:val="0"/>
          <w:dstrike w:val="0"/>
          <w:color w:val="000000" w:themeColor="text1"/>
          <w:highlight w:val="none"/>
          <w14:textFill>
            <w14:solidFill>
              <w14:schemeClr w14:val="tx1"/>
            </w14:solidFill>
          </w14:textFill>
        </w:rPr>
      </w:pPr>
      <w:bookmarkStart w:id="67" w:name="_Toc525132044"/>
      <w:r>
        <w:rPr>
          <w:rFonts w:hint="eastAsia" w:ascii="黑体"/>
          <w:b w:val="0"/>
          <w:bCs w:val="0"/>
          <w:strike w:val="0"/>
          <w:dstrike w:val="0"/>
          <w:color w:val="000000" w:themeColor="text1"/>
          <w:kern w:val="0"/>
          <w:sz w:val="21"/>
          <w:szCs w:val="21"/>
          <w:highlight w:val="none"/>
          <w:lang w:val="en-US" w:eastAsia="zh-CN"/>
          <w14:textFill>
            <w14:solidFill>
              <w14:schemeClr w14:val="tx1"/>
            </w14:solidFill>
          </w14:textFill>
        </w:rPr>
        <w:t>5</w:t>
      </w:r>
      <w:r>
        <w:rPr>
          <w:rFonts w:ascii="黑体"/>
          <w:b w:val="0"/>
          <w:bCs w:val="0"/>
          <w:strike w:val="0"/>
          <w:dstrike w:val="0"/>
          <w:color w:val="000000" w:themeColor="text1"/>
          <w:kern w:val="0"/>
          <w:sz w:val="21"/>
          <w:szCs w:val="21"/>
          <w:highlight w:val="none"/>
          <w14:textFill>
            <w14:solidFill>
              <w14:schemeClr w14:val="tx1"/>
            </w14:solidFill>
          </w14:textFill>
        </w:rPr>
        <w:t>.3</w:t>
      </w:r>
      <w:r>
        <w:rPr>
          <w:rFonts w:ascii="宋体" w:hAnsi="宋体"/>
          <w:b w:val="0"/>
          <w:bCs w:val="0"/>
          <w:strike w:val="0"/>
          <w:dstrike w:val="0"/>
          <w:color w:val="000000" w:themeColor="text1"/>
          <w:sz w:val="21"/>
          <w:szCs w:val="21"/>
          <w:highlight w:val="none"/>
          <w14:textFill>
            <w14:solidFill>
              <w14:schemeClr w14:val="tx1"/>
            </w14:solidFill>
          </w14:textFill>
        </w:rPr>
        <w:t xml:space="preserve"> </w:t>
      </w:r>
      <w:r>
        <w:rPr>
          <w:rFonts w:hint="eastAsia" w:ascii="宋体" w:hAnsi="宋体"/>
          <w:b w:val="0"/>
          <w:bCs w:val="0"/>
          <w:strike w:val="0"/>
          <w:dstrike w:val="0"/>
          <w:color w:val="000000" w:themeColor="text1"/>
          <w:sz w:val="21"/>
          <w:szCs w:val="21"/>
          <w:highlight w:val="none"/>
          <w14:textFill>
            <w14:solidFill>
              <w14:schemeClr w14:val="tx1"/>
            </w14:solidFill>
          </w14:textFill>
        </w:rPr>
        <w:t>评估结束</w:t>
      </w:r>
      <w:bookmarkEnd w:id="67"/>
      <w:r>
        <w:rPr>
          <w:rFonts w:ascii="宋体" w:hAnsi="宋体"/>
          <w:strike w:val="0"/>
          <w:dstrike w:val="0"/>
          <w:color w:val="000000" w:themeColor="text1"/>
          <w:sz w:val="21"/>
          <w:szCs w:val="21"/>
          <w:highlight w:val="none"/>
          <w14:textFill>
            <w14:solidFill>
              <w14:schemeClr w14:val="tx1"/>
            </w14:solidFill>
          </w14:textFill>
        </w:rPr>
        <w:t xml:space="preserve"> </w:t>
      </w:r>
    </w:p>
    <w:p>
      <w:pPr>
        <w:adjustRightInd/>
        <w:spacing w:line="360" w:lineRule="auto"/>
        <w:ind w:firstLine="420"/>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评估组汇总评估情况和发现问题，进行综合评定，形成综合评定意见；</w:t>
      </w:r>
    </w:p>
    <w:p>
      <w:pPr>
        <w:pStyle w:val="3"/>
        <w:spacing w:before="0" w:after="0" w:line="360" w:lineRule="auto"/>
        <w:rPr>
          <w:rFonts w:ascii="黑体" w:hAnsi="黑体"/>
          <w:strike w:val="0"/>
          <w:dstrike w:val="0"/>
          <w:color w:val="000000" w:themeColor="text1"/>
          <w:highlight w:val="none"/>
          <w14:textFill>
            <w14:solidFill>
              <w14:schemeClr w14:val="tx1"/>
            </w14:solidFill>
          </w14:textFill>
        </w:rPr>
      </w:pPr>
      <w:bookmarkStart w:id="68" w:name="_Toc525132045"/>
      <w:r>
        <w:rPr>
          <w:rFonts w:hint="eastAsia" w:ascii="黑体" w:hAnsi="黑体"/>
          <w:b w:val="0"/>
          <w:bCs w:val="0"/>
          <w:strike w:val="0"/>
          <w:dstrike w:val="0"/>
          <w:color w:val="000000" w:themeColor="text1"/>
          <w:sz w:val="21"/>
          <w:szCs w:val="21"/>
          <w:highlight w:val="none"/>
          <w:lang w:val="en-US" w:eastAsia="zh-CN"/>
          <w14:textFill>
            <w14:solidFill>
              <w14:schemeClr w14:val="tx1"/>
            </w14:solidFill>
          </w14:textFill>
        </w:rPr>
        <w:t>5</w:t>
      </w:r>
      <w:r>
        <w:rPr>
          <w:rFonts w:ascii="黑体" w:hAnsi="黑体"/>
          <w:b w:val="0"/>
          <w:bCs w:val="0"/>
          <w:strike w:val="0"/>
          <w:dstrike w:val="0"/>
          <w:color w:val="000000" w:themeColor="text1"/>
          <w:sz w:val="21"/>
          <w:szCs w:val="21"/>
          <w:highlight w:val="none"/>
          <w14:textFill>
            <w14:solidFill>
              <w14:schemeClr w14:val="tx1"/>
            </w14:solidFill>
          </w14:textFill>
        </w:rPr>
        <w:t xml:space="preserve">.4 </w:t>
      </w:r>
      <w:r>
        <w:rPr>
          <w:rFonts w:hint="eastAsia" w:ascii="黑体" w:hAnsi="黑体"/>
          <w:b w:val="0"/>
          <w:bCs w:val="0"/>
          <w:strike w:val="0"/>
          <w:dstrike w:val="0"/>
          <w:color w:val="000000" w:themeColor="text1"/>
          <w:sz w:val="21"/>
          <w:szCs w:val="21"/>
          <w:highlight w:val="none"/>
          <w14:textFill>
            <w14:solidFill>
              <w14:schemeClr w14:val="tx1"/>
            </w14:solidFill>
          </w14:textFill>
        </w:rPr>
        <w:t>反馈</w:t>
      </w:r>
      <w:bookmarkEnd w:id="68"/>
    </w:p>
    <w:p>
      <w:pPr>
        <w:adjustRightInd/>
        <w:spacing w:line="360" w:lineRule="auto"/>
        <w:ind w:firstLine="420"/>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评估组向被评估机构反馈现场发现问题。被评估机构可就现场发现的问题提出不同意见、作出解释和说明；</w:t>
      </w:r>
    </w:p>
    <w:p>
      <w:pPr>
        <w:pStyle w:val="3"/>
        <w:spacing w:before="0" w:after="0" w:line="360" w:lineRule="auto"/>
        <w:rPr>
          <w:rFonts w:hint="eastAsia" w:ascii="黑体" w:hAnsi="黑体" w:eastAsia="黑体"/>
          <w:strike w:val="0"/>
          <w:dstrike w:val="0"/>
          <w:color w:val="000000" w:themeColor="text1"/>
          <w:highlight w:val="none"/>
          <w:lang w:eastAsia="zh-CN"/>
          <w14:textFill>
            <w14:solidFill>
              <w14:schemeClr w14:val="tx1"/>
            </w14:solidFill>
          </w14:textFill>
        </w:rPr>
      </w:pPr>
      <w:bookmarkStart w:id="69" w:name="_Toc525132046"/>
      <w:r>
        <w:rPr>
          <w:rFonts w:hint="eastAsia" w:ascii="黑体" w:hAnsi="黑体"/>
          <w:b w:val="0"/>
          <w:bCs w:val="0"/>
          <w:strike w:val="0"/>
          <w:dstrike w:val="0"/>
          <w:color w:val="000000" w:themeColor="text1"/>
          <w:kern w:val="0"/>
          <w:sz w:val="21"/>
          <w:szCs w:val="21"/>
          <w:highlight w:val="none"/>
          <w:lang w:val="en-US" w:eastAsia="zh-CN"/>
          <w14:textFill>
            <w14:solidFill>
              <w14:schemeClr w14:val="tx1"/>
            </w14:solidFill>
          </w14:textFill>
        </w:rPr>
        <w:t>5</w:t>
      </w:r>
      <w:r>
        <w:rPr>
          <w:rFonts w:ascii="黑体" w:hAnsi="黑体"/>
          <w:b w:val="0"/>
          <w:bCs w:val="0"/>
          <w:strike w:val="0"/>
          <w:dstrike w:val="0"/>
          <w:color w:val="000000" w:themeColor="text1"/>
          <w:kern w:val="0"/>
          <w:sz w:val="21"/>
          <w:szCs w:val="21"/>
          <w:highlight w:val="none"/>
          <w14:textFill>
            <w14:solidFill>
              <w14:schemeClr w14:val="tx1"/>
            </w14:solidFill>
          </w14:textFill>
        </w:rPr>
        <w:t xml:space="preserve">.5 </w:t>
      </w:r>
      <w:r>
        <w:rPr>
          <w:rFonts w:hint="eastAsia" w:ascii="黑体" w:hAnsi="黑体"/>
          <w:b w:val="0"/>
          <w:bCs w:val="0"/>
          <w:strike w:val="0"/>
          <w:dstrike w:val="0"/>
          <w:color w:val="000000" w:themeColor="text1"/>
          <w:sz w:val="21"/>
          <w:szCs w:val="21"/>
          <w:highlight w:val="none"/>
          <w14:textFill>
            <w14:solidFill>
              <w14:schemeClr w14:val="tx1"/>
            </w14:solidFill>
          </w14:textFill>
        </w:rPr>
        <w:t>评估报告</w:t>
      </w:r>
      <w:bookmarkEnd w:id="69"/>
      <w:r>
        <w:rPr>
          <w:rFonts w:hint="eastAsia" w:ascii="黑体" w:hAnsi="黑体"/>
          <w:b w:val="0"/>
          <w:bCs w:val="0"/>
          <w:strike w:val="0"/>
          <w:dstrike w:val="0"/>
          <w:color w:val="000000" w:themeColor="text1"/>
          <w:sz w:val="21"/>
          <w:szCs w:val="21"/>
          <w:highlight w:val="none"/>
          <w:lang w:val="en-US" w:eastAsia="zh-CN"/>
          <w14:textFill>
            <w14:solidFill>
              <w14:schemeClr w14:val="tx1"/>
            </w14:solidFill>
          </w14:textFill>
        </w:rPr>
        <w:t xml:space="preserve"> </w:t>
      </w:r>
    </w:p>
    <w:p>
      <w:pPr>
        <w:adjustRightInd/>
        <w:spacing w:line="360" w:lineRule="auto"/>
        <w:ind w:firstLine="420"/>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现场评估完成后，经与联盟专家合议，</w:t>
      </w:r>
      <w:r>
        <w:rPr>
          <w:rFonts w:ascii="宋体" w:hAnsi="宋体"/>
          <w:strike w:val="0"/>
          <w:dstrike w:val="0"/>
          <w:color w:val="000000" w:themeColor="text1"/>
          <w:highlight w:val="none"/>
          <w14:textFill>
            <w14:solidFill>
              <w14:schemeClr w14:val="tx1"/>
            </w14:solidFill>
          </w14:textFill>
        </w:rPr>
        <w:t>10个工作日</w:t>
      </w:r>
      <w:r>
        <w:rPr>
          <w:rFonts w:hint="eastAsia" w:ascii="宋体" w:hAnsi="宋体"/>
          <w:strike w:val="0"/>
          <w:dstrike w:val="0"/>
          <w:color w:val="000000" w:themeColor="text1"/>
          <w:highlight w:val="none"/>
          <w14:textFill>
            <w14:solidFill>
              <w14:schemeClr w14:val="tx1"/>
            </w14:solidFill>
          </w14:textFill>
        </w:rPr>
        <w:t>向被评估机构方出具现场评估报告和认证证书；</w:t>
      </w:r>
    </w:p>
    <w:p>
      <w:pPr>
        <w:pStyle w:val="241"/>
        <w:spacing w:beforeLines="0" w:afterLines="0" w:line="360" w:lineRule="auto"/>
        <w:rPr>
          <w:rFonts w:hAnsi="黑体"/>
          <w:bCs/>
          <w:strike w:val="0"/>
          <w:dstrike w:val="0"/>
          <w:color w:val="000000" w:themeColor="text1"/>
          <w:kern w:val="2"/>
          <w:szCs w:val="21"/>
          <w:highlight w:val="none"/>
          <w14:textFill>
            <w14:solidFill>
              <w14:schemeClr w14:val="tx1"/>
            </w14:solidFill>
          </w14:textFill>
        </w:rPr>
      </w:pPr>
      <w:bookmarkStart w:id="70" w:name="_Toc525132047"/>
      <w:r>
        <w:rPr>
          <w:rFonts w:hint="eastAsia" w:hAnsi="黑体"/>
          <w:bCs/>
          <w:strike w:val="0"/>
          <w:dstrike w:val="0"/>
          <w:color w:val="000000" w:themeColor="text1"/>
          <w:szCs w:val="22"/>
          <w:highlight w:val="none"/>
          <w:lang w:val="en-US" w:eastAsia="zh-CN"/>
          <w14:textFill>
            <w14:solidFill>
              <w14:schemeClr w14:val="tx1"/>
            </w14:solidFill>
          </w14:textFill>
        </w:rPr>
        <w:t>5</w:t>
      </w:r>
      <w:r>
        <w:rPr>
          <w:rFonts w:hAnsi="黑体"/>
          <w:bCs/>
          <w:strike w:val="0"/>
          <w:dstrike w:val="0"/>
          <w:color w:val="000000" w:themeColor="text1"/>
          <w:szCs w:val="22"/>
          <w:highlight w:val="none"/>
          <w14:textFill>
            <w14:solidFill>
              <w14:schemeClr w14:val="tx1"/>
            </w14:solidFill>
          </w14:textFill>
        </w:rPr>
        <w:t xml:space="preserve">.6 </w:t>
      </w:r>
      <w:r>
        <w:rPr>
          <w:rFonts w:hint="eastAsia" w:hAnsi="黑体"/>
          <w:bCs/>
          <w:strike w:val="0"/>
          <w:dstrike w:val="0"/>
          <w:color w:val="000000" w:themeColor="text1"/>
          <w:kern w:val="2"/>
          <w:szCs w:val="21"/>
          <w:highlight w:val="none"/>
          <w14:textFill>
            <w14:solidFill>
              <w14:schemeClr w14:val="tx1"/>
            </w14:solidFill>
          </w14:textFill>
        </w:rPr>
        <w:t>机构自评估流程</w:t>
      </w:r>
      <w:bookmarkEnd w:id="70"/>
    </w:p>
    <w:p>
      <w:pPr>
        <w:pStyle w:val="241"/>
        <w:spacing w:beforeLines="0" w:afterLines="0" w:line="360" w:lineRule="auto"/>
        <w:ind w:firstLine="420"/>
        <w:outlineLvl w:val="9"/>
        <w:rPr>
          <w:rFonts w:ascii="宋体" w:hAnsi="宋体" w:eastAsia="宋体"/>
          <w:strike w:val="0"/>
          <w:dstrike w:val="0"/>
          <w:color w:val="000000" w:themeColor="text1"/>
          <w:kern w:val="2"/>
          <w:szCs w:val="21"/>
          <w:highlight w:val="none"/>
          <w14:textFill>
            <w14:solidFill>
              <w14:schemeClr w14:val="tx1"/>
            </w14:solidFill>
          </w14:textFill>
        </w:rPr>
      </w:pPr>
      <w:bookmarkStart w:id="71" w:name="_Toc525131463"/>
      <w:bookmarkStart w:id="72" w:name="_Toc525132048"/>
      <w:bookmarkStart w:id="73" w:name="_Toc525058153"/>
      <w:r>
        <w:rPr>
          <w:rFonts w:hint="eastAsia" w:ascii="宋体" w:hAnsi="宋体" w:eastAsia="宋体"/>
          <w:strike w:val="0"/>
          <w:dstrike w:val="0"/>
          <w:color w:val="000000" w:themeColor="text1"/>
          <w:kern w:val="2"/>
          <w:szCs w:val="21"/>
          <w:highlight w:val="none"/>
          <w14:textFill>
            <w14:solidFill>
              <w14:schemeClr w14:val="tx1"/>
            </w14:solidFill>
          </w14:textFill>
        </w:rPr>
        <w:t>临床试验机构自评估流程可参照第三方评估流程制定；</w:t>
      </w:r>
      <w:bookmarkEnd w:id="71"/>
      <w:bookmarkEnd w:id="72"/>
      <w:bookmarkEnd w:id="73"/>
    </w:p>
    <w:p>
      <w:pPr>
        <w:pStyle w:val="241"/>
        <w:spacing w:beforeLines="0" w:afterLines="0" w:line="360" w:lineRule="auto"/>
        <w:rPr>
          <w:bCs/>
          <w:strike w:val="0"/>
          <w:dstrike w:val="0"/>
          <w:color w:val="000000" w:themeColor="text1"/>
          <w:szCs w:val="22"/>
          <w:highlight w:val="none"/>
          <w14:textFill>
            <w14:solidFill>
              <w14:schemeClr w14:val="tx1"/>
            </w14:solidFill>
          </w14:textFill>
        </w:rPr>
      </w:pPr>
      <w:bookmarkStart w:id="74" w:name="_Toc525132049"/>
      <w:r>
        <w:rPr>
          <w:rFonts w:hint="eastAsia"/>
          <w:bCs/>
          <w:strike w:val="0"/>
          <w:dstrike w:val="0"/>
          <w:color w:val="000000" w:themeColor="text1"/>
          <w:szCs w:val="22"/>
          <w:highlight w:val="none"/>
          <w:lang w:val="en-US" w:eastAsia="zh-CN"/>
          <w14:textFill>
            <w14:solidFill>
              <w14:schemeClr w14:val="tx1"/>
            </w14:solidFill>
          </w14:textFill>
        </w:rPr>
        <w:t>5</w:t>
      </w:r>
      <w:r>
        <w:rPr>
          <w:bCs/>
          <w:strike w:val="0"/>
          <w:dstrike w:val="0"/>
          <w:color w:val="000000" w:themeColor="text1"/>
          <w:szCs w:val="22"/>
          <w:highlight w:val="none"/>
          <w14:textFill>
            <w14:solidFill>
              <w14:schemeClr w14:val="tx1"/>
            </w14:solidFill>
          </w14:textFill>
        </w:rPr>
        <w:t xml:space="preserve">.7 </w:t>
      </w:r>
      <w:r>
        <w:rPr>
          <w:rFonts w:hint="eastAsia"/>
          <w:bCs/>
          <w:strike w:val="0"/>
          <w:dstrike w:val="0"/>
          <w:color w:val="000000" w:themeColor="text1"/>
          <w:szCs w:val="22"/>
          <w:highlight w:val="none"/>
          <w14:textFill>
            <w14:solidFill>
              <w14:schemeClr w14:val="tx1"/>
            </w14:solidFill>
          </w14:textFill>
        </w:rPr>
        <w:t>条款判定</w:t>
      </w:r>
      <w:bookmarkEnd w:id="74"/>
    </w:p>
    <w:p>
      <w:pPr>
        <w:adjustRightInd/>
        <w:spacing w:line="360" w:lineRule="auto"/>
        <w:rPr>
          <w:rFonts w:ascii="宋体" w:hAnsi="宋体"/>
          <w:strike w:val="0"/>
          <w:dstrike w:val="0"/>
          <w:color w:val="000000" w:themeColor="text1"/>
          <w:highlight w:val="none"/>
          <w14:textFill>
            <w14:solidFill>
              <w14:schemeClr w14:val="tx1"/>
            </w14:solidFill>
          </w14:textFill>
        </w:rPr>
      </w:pPr>
      <w:r>
        <w:rPr>
          <w:rFonts w:hint="eastAsia" w:ascii="宋体" w:hAnsi="宋体"/>
          <w:strike w:val="0"/>
          <w:dstrike w:val="0"/>
          <w:color w:val="000000" w:themeColor="text1"/>
          <w:highlight w:val="none"/>
          <w14:textFill>
            <w14:solidFill>
              <w14:schemeClr w14:val="tx1"/>
            </w14:solidFill>
          </w14:textFill>
        </w:rPr>
        <w:t xml:space="preserve">    评估内容中培训的确认通过培训通知、培训记录、签到表、培训证书、培训相关材料等进行，进修生的确认通过教育处等相关部门的录取通知进行；</w:t>
      </w:r>
    </w:p>
    <w:p>
      <w:pPr>
        <w:pStyle w:val="112"/>
        <w:numPr>
          <w:ilvl w:val="0"/>
          <w:numId w:val="0"/>
        </w:numPr>
        <w:spacing w:beforeLines="0" w:afterLines="0" w:line="360" w:lineRule="auto"/>
        <w:rPr>
          <w:color w:val="000000" w:themeColor="text1"/>
          <w:highlight w:val="none"/>
          <w14:textFill>
            <w14:solidFill>
              <w14:schemeClr w14:val="tx1"/>
            </w14:solidFill>
          </w14:textFill>
        </w:rPr>
      </w:pPr>
      <w:bookmarkStart w:id="75" w:name="_Toc525132050"/>
      <w:bookmarkStart w:id="76" w:name="_Toc21171"/>
      <w:r>
        <w:rPr>
          <w:rFonts w:hint="eastAsia"/>
          <w:bCs/>
          <w:color w:val="000000" w:themeColor="text1"/>
          <w:highlight w:val="none"/>
          <w:lang w:val="en-US" w:eastAsia="zh-CN"/>
          <w14:textFill>
            <w14:solidFill>
              <w14:schemeClr w14:val="tx1"/>
            </w14:solidFill>
          </w14:textFill>
        </w:rPr>
        <w:t>6</w:t>
      </w:r>
      <w:r>
        <w:rPr>
          <w:bCs/>
          <w:color w:val="000000" w:themeColor="text1"/>
          <w:highlight w:val="none"/>
          <w14:textFill>
            <w14:solidFill>
              <w14:schemeClr w14:val="tx1"/>
            </w14:solidFill>
          </w14:textFill>
        </w:rPr>
        <w:t xml:space="preserve">  </w:t>
      </w:r>
      <w:r>
        <w:rPr>
          <w:rFonts w:hint="eastAsia"/>
          <w:bCs/>
          <w:color w:val="000000" w:themeColor="text1"/>
          <w:highlight w:val="none"/>
          <w14:textFill>
            <w14:solidFill>
              <w14:schemeClr w14:val="tx1"/>
            </w14:solidFill>
          </w14:textFill>
        </w:rPr>
        <w:t>结果判定</w:t>
      </w:r>
      <w:bookmarkEnd w:id="75"/>
      <w:bookmarkEnd w:id="76"/>
    </w:p>
    <w:p>
      <w:pPr>
        <w:pStyle w:val="241"/>
        <w:spacing w:beforeLines="0" w:afterLines="0" w:line="360" w:lineRule="auto"/>
        <w:rPr>
          <w:rFonts w:hAnsi="黑体"/>
          <w:bCs/>
          <w:color w:val="000000" w:themeColor="text1"/>
          <w:kern w:val="2"/>
          <w:szCs w:val="21"/>
          <w:highlight w:val="none"/>
          <w14:textFill>
            <w14:solidFill>
              <w14:schemeClr w14:val="tx1"/>
            </w14:solidFill>
          </w14:textFill>
        </w:rPr>
      </w:pPr>
      <w:bookmarkStart w:id="77" w:name="_Toc14486"/>
      <w:bookmarkStart w:id="78" w:name="_Toc7828"/>
      <w:bookmarkStart w:id="79" w:name="_Toc30263"/>
      <w:bookmarkStart w:id="80" w:name="_Toc13314"/>
      <w:bookmarkStart w:id="81" w:name="_Toc525132051"/>
      <w:r>
        <w:rPr>
          <w:rFonts w:hint="eastAsia" w:hAnsi="黑体"/>
          <w:bCs/>
          <w:color w:val="000000" w:themeColor="text1"/>
          <w:kern w:val="2"/>
          <w:szCs w:val="21"/>
          <w:highlight w:val="none"/>
          <w:lang w:val="en-US" w:eastAsia="zh-CN"/>
          <w14:textFill>
            <w14:solidFill>
              <w14:schemeClr w14:val="tx1"/>
            </w14:solidFill>
          </w14:textFill>
        </w:rPr>
        <w:t>6</w:t>
      </w:r>
      <w:r>
        <w:rPr>
          <w:rFonts w:hAnsi="黑体"/>
          <w:bCs/>
          <w:color w:val="000000" w:themeColor="text1"/>
          <w:kern w:val="2"/>
          <w:szCs w:val="21"/>
          <w:highlight w:val="none"/>
          <w14:textFill>
            <w14:solidFill>
              <w14:schemeClr w14:val="tx1"/>
            </w14:solidFill>
          </w14:textFill>
        </w:rPr>
        <w:t>.1 评估内容中条款判定</w:t>
      </w:r>
      <w:bookmarkEnd w:id="77"/>
      <w:bookmarkEnd w:id="78"/>
      <w:bookmarkEnd w:id="79"/>
      <w:bookmarkEnd w:id="80"/>
      <w:bookmarkEnd w:id="81"/>
    </w:p>
    <w:p>
      <w:pPr>
        <w:pStyle w:val="4"/>
        <w:spacing w:before="0" w:after="0" w:line="360" w:lineRule="auto"/>
        <w:rPr>
          <w:rFonts w:ascii="黑体" w:hAnsi="黑体" w:eastAsia="黑体"/>
          <w:color w:val="000000" w:themeColor="text1"/>
          <w:highlight w:val="none"/>
          <w14:textFill>
            <w14:solidFill>
              <w14:schemeClr w14:val="tx1"/>
            </w14:solidFill>
          </w14:textFill>
        </w:rPr>
      </w:pPr>
      <w:r>
        <w:rPr>
          <w:rFonts w:hint="eastAsia" w:ascii="黑体" w:hAnsi="黑体" w:eastAsia="黑体"/>
          <w:b w:val="0"/>
          <w:bCs w:val="0"/>
          <w:color w:val="000000" w:themeColor="text1"/>
          <w:sz w:val="21"/>
          <w:szCs w:val="21"/>
          <w:highlight w:val="none"/>
          <w:lang w:val="en-US" w:eastAsia="zh-CN"/>
          <w14:textFill>
            <w14:solidFill>
              <w14:schemeClr w14:val="tx1"/>
            </w14:solidFill>
          </w14:textFill>
        </w:rPr>
        <w:t>6</w:t>
      </w:r>
      <w:r>
        <w:rPr>
          <w:rFonts w:ascii="黑体" w:hAnsi="黑体" w:eastAsia="黑体"/>
          <w:b w:val="0"/>
          <w:bCs w:val="0"/>
          <w:color w:val="000000" w:themeColor="text1"/>
          <w:sz w:val="21"/>
          <w:szCs w:val="21"/>
          <w:highlight w:val="none"/>
          <w14:textFill>
            <w14:solidFill>
              <w14:schemeClr w14:val="tx1"/>
            </w14:solidFill>
          </w14:textFill>
        </w:rPr>
        <w:t>.1.1</w:t>
      </w:r>
      <w:r>
        <w:rPr>
          <w:rFonts w:ascii="黑体" w:hAnsi="黑体" w:eastAsia="黑体"/>
          <w:color w:val="000000" w:themeColor="text1"/>
          <w:sz w:val="21"/>
          <w:szCs w:val="21"/>
          <w:highlight w:val="none"/>
          <w14:textFill>
            <w14:solidFill>
              <w14:schemeClr w14:val="tx1"/>
            </w14:solidFill>
          </w14:textFill>
        </w:rPr>
        <w:t xml:space="preserve"> </w:t>
      </w:r>
      <w:r>
        <w:rPr>
          <w:rFonts w:hint="eastAsia" w:ascii="黑体" w:hAnsi="黑体" w:eastAsia="黑体"/>
          <w:b w:val="0"/>
          <w:bCs w:val="0"/>
          <w:color w:val="000000" w:themeColor="text1"/>
          <w:sz w:val="21"/>
          <w:szCs w:val="21"/>
          <w:highlight w:val="none"/>
          <w14:textFill>
            <w14:solidFill>
              <w14:schemeClr w14:val="tx1"/>
            </w14:solidFill>
          </w14:textFill>
        </w:rPr>
        <w:t>评估定量条款判定</w:t>
      </w:r>
    </w:p>
    <w:p>
      <w:pPr>
        <w:pStyle w:val="4"/>
        <w:spacing w:before="0" w:after="0"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r>
        <w:rPr>
          <w:rFonts w:hint="eastAsia" w:ascii="宋体" w:hAnsi="宋体"/>
          <w:b w:val="0"/>
          <w:bCs w:val="0"/>
          <w:color w:val="000000" w:themeColor="text1"/>
          <w:sz w:val="21"/>
          <w:szCs w:val="21"/>
          <w:highlight w:val="none"/>
          <w14:textFill>
            <w14:solidFill>
              <w14:schemeClr w14:val="tx1"/>
            </w14:solidFill>
          </w14:textFill>
        </w:rPr>
        <w:t>评估内容中人员、设备设施及制度</w:t>
      </w:r>
      <w:r>
        <w:rPr>
          <w:rFonts w:ascii="宋体" w:hAnsi="宋体"/>
          <w:b w:val="0"/>
          <w:bCs w:val="0"/>
          <w:color w:val="000000" w:themeColor="text1"/>
          <w:sz w:val="21"/>
          <w:szCs w:val="21"/>
          <w:highlight w:val="none"/>
          <w14:textFill>
            <w14:solidFill>
              <w14:schemeClr w14:val="tx1"/>
            </w14:solidFill>
          </w14:textFill>
        </w:rPr>
        <w:t xml:space="preserve">SOP的有无、数量等定量指标，由评估专家通过查看现场判定； </w:t>
      </w:r>
      <w:r>
        <w:rPr>
          <w:rFonts w:hint="eastAsia" w:ascii="宋体" w:hAnsi="宋体"/>
          <w:color w:val="000000" w:themeColor="text1"/>
          <w:highlight w:val="none"/>
          <w14:textFill>
            <w14:solidFill>
              <w14:schemeClr w14:val="tx1"/>
            </w14:solidFill>
          </w14:textFill>
        </w:rPr>
        <w:t xml:space="preserve">   </w:t>
      </w:r>
    </w:p>
    <w:p>
      <w:pPr>
        <w:pStyle w:val="4"/>
        <w:spacing w:before="0" w:after="0" w:line="360" w:lineRule="auto"/>
        <w:rPr>
          <w:rFonts w:ascii="黑体" w:hAnsi="黑体" w:eastAsia="黑体"/>
          <w:b w:val="0"/>
          <w:bCs w:val="0"/>
          <w:color w:val="000000" w:themeColor="text1"/>
          <w:szCs w:val="21"/>
          <w:highlight w:val="none"/>
          <w14:textFill>
            <w14:solidFill>
              <w14:schemeClr w14:val="tx1"/>
            </w14:solidFill>
          </w14:textFill>
        </w:rPr>
      </w:pPr>
      <w:r>
        <w:rPr>
          <w:rFonts w:hint="eastAsia" w:ascii="黑体" w:hAnsi="黑体" w:eastAsia="黑体"/>
          <w:b w:val="0"/>
          <w:color w:val="000000" w:themeColor="text1"/>
          <w:sz w:val="21"/>
          <w:szCs w:val="21"/>
          <w:highlight w:val="none"/>
          <w:lang w:val="en-US" w:eastAsia="zh-CN"/>
          <w14:textFill>
            <w14:solidFill>
              <w14:schemeClr w14:val="tx1"/>
            </w14:solidFill>
          </w14:textFill>
        </w:rPr>
        <w:t>6</w:t>
      </w:r>
      <w:r>
        <w:rPr>
          <w:rFonts w:ascii="黑体" w:hAnsi="黑体" w:eastAsia="黑体"/>
          <w:b w:val="0"/>
          <w:color w:val="000000" w:themeColor="text1"/>
          <w:sz w:val="21"/>
          <w:szCs w:val="21"/>
          <w:highlight w:val="none"/>
          <w14:textFill>
            <w14:solidFill>
              <w14:schemeClr w14:val="tx1"/>
            </w14:solidFill>
          </w14:textFill>
        </w:rPr>
        <w:t xml:space="preserve">.1.2 </w:t>
      </w:r>
      <w:r>
        <w:rPr>
          <w:rFonts w:hint="eastAsia" w:ascii="黑体" w:hAnsi="黑体" w:eastAsia="黑体"/>
          <w:b w:val="0"/>
          <w:color w:val="000000" w:themeColor="text1"/>
          <w:sz w:val="21"/>
          <w:szCs w:val="21"/>
          <w:highlight w:val="none"/>
          <w14:textFill>
            <w14:solidFill>
              <w14:schemeClr w14:val="tx1"/>
            </w14:solidFill>
          </w14:textFill>
        </w:rPr>
        <w:t>评估定性条款判定</w:t>
      </w:r>
    </w:p>
    <w:p>
      <w:pPr>
        <w:pStyle w:val="64"/>
        <w:spacing w:line="360" w:lineRule="auto"/>
        <w:ind w:firstLine="420" w:firstLineChars="0"/>
        <w:rPr>
          <w:rFonts w:hAnsi="宋体"/>
          <w:color w:val="000000" w:themeColor="text1"/>
          <w:kern w:val="2"/>
          <w:szCs w:val="21"/>
          <w:highlight w:val="none"/>
          <w14:textFill>
            <w14:solidFill>
              <w14:schemeClr w14:val="tx1"/>
            </w14:solidFill>
          </w14:textFill>
        </w:rPr>
      </w:pPr>
      <w:r>
        <w:rPr>
          <w:rFonts w:hint="eastAsia" w:hAnsi="宋体"/>
          <w:color w:val="000000" w:themeColor="text1"/>
          <w:kern w:val="2"/>
          <w:szCs w:val="21"/>
          <w:highlight w:val="none"/>
          <w14:textFill>
            <w14:solidFill>
              <w14:schemeClr w14:val="tx1"/>
            </w14:solidFill>
          </w14:textFill>
        </w:rPr>
        <w:t>人员能力、制度SOP可操作性等定性指标，由评估专家通过与临床试验机构人员沟通或/和查看现场及文件，判定是否符合要求。</w:t>
      </w:r>
    </w:p>
    <w:p>
      <w:pPr>
        <w:pStyle w:val="112"/>
        <w:numPr>
          <w:ilvl w:val="0"/>
          <w:numId w:val="0"/>
        </w:numPr>
        <w:spacing w:beforeLines="0" w:afterLines="0"/>
        <w:outlineLvl w:val="1"/>
        <w:rPr>
          <w:color w:val="000000" w:themeColor="text1"/>
          <w:highlight w:val="none"/>
          <w14:textFill>
            <w14:solidFill>
              <w14:schemeClr w14:val="tx1"/>
            </w14:solidFill>
          </w14:textFill>
        </w:rPr>
      </w:pPr>
      <w:bookmarkStart w:id="82" w:name="_Toc22451"/>
      <w:bookmarkStart w:id="83" w:name="_Toc525132052"/>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14:textFill>
            <w14:solidFill>
              <w14:schemeClr w14:val="tx1"/>
            </w14:solidFill>
          </w14:textFill>
        </w:rPr>
        <w:t>.2结论</w:t>
      </w:r>
      <w:bookmarkEnd w:id="82"/>
      <w:bookmarkEnd w:id="83"/>
    </w:p>
    <w:p>
      <w:pPr>
        <w:pStyle w:val="4"/>
        <w:spacing w:before="0" w:after="0"/>
        <w:outlineLvl w:val="9"/>
        <w:rPr>
          <w:rFonts w:hint="eastAsia" w:ascii="黑体" w:hAnsi="Times New Roman" w:eastAsia="黑体" w:cs="Times New Roman"/>
          <w:b w:val="0"/>
          <w:bCs w:val="0"/>
          <w:color w:val="000000" w:themeColor="text1"/>
          <w:sz w:val="21"/>
          <w:szCs w:val="20"/>
          <w:highlight w:val="none"/>
          <w:lang w:val="en-US" w:eastAsia="zh-CN" w:bidi="ar-SA"/>
          <w14:textFill>
            <w14:solidFill>
              <w14:schemeClr w14:val="tx1"/>
            </w14:solidFill>
          </w14:textFill>
        </w:rPr>
      </w:pPr>
    </w:p>
    <w:p>
      <w:pPr>
        <w:pStyle w:val="4"/>
        <w:spacing w:before="0" w:after="0"/>
        <w:rPr>
          <w:rFonts w:hint="eastAsia" w:ascii="黑体" w:hAnsi="Times New Roman" w:eastAsia="黑体" w:cs="Times New Roman"/>
          <w:b w:val="0"/>
          <w:bCs w:val="0"/>
          <w:color w:val="000000" w:themeColor="text1"/>
          <w:sz w:val="21"/>
          <w:szCs w:val="20"/>
          <w:highlight w:val="none"/>
          <w:lang w:val="en-US" w:eastAsia="zh-CN" w:bidi="ar-SA"/>
          <w14:textFill>
            <w14:solidFill>
              <w14:schemeClr w14:val="tx1"/>
            </w14:solidFill>
          </w14:textFill>
        </w:rPr>
      </w:pPr>
      <w:r>
        <w:rPr>
          <w:rFonts w:hint="eastAsia" w:ascii="黑体" w:hAnsi="Times New Roman" w:eastAsia="黑体" w:cs="Times New Roman"/>
          <w:b w:val="0"/>
          <w:bCs w:val="0"/>
          <w:color w:val="000000" w:themeColor="text1"/>
          <w:sz w:val="21"/>
          <w:szCs w:val="20"/>
          <w:highlight w:val="none"/>
          <w:lang w:val="en-US" w:eastAsia="zh-CN" w:bidi="ar-SA"/>
          <w14:textFill>
            <w14:solidFill>
              <w14:schemeClr w14:val="tx1"/>
            </w14:solidFill>
          </w14:textFill>
        </w:rPr>
        <w:t>6.2.1综合评估的结论</w:t>
      </w:r>
    </w:p>
    <w:p>
      <w:pPr>
        <w:adjustRightInd/>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以</w:t>
      </w:r>
      <w:r>
        <w:rPr>
          <w:rFonts w:hint="eastAsia" w:ascii="宋体" w:hAnsi="宋体"/>
          <w:color w:val="000000" w:themeColor="text1"/>
          <w:highlight w:val="none"/>
          <w:lang w:eastAsia="zh-CN"/>
          <w14:textFill>
            <w14:solidFill>
              <w14:schemeClr w14:val="tx1"/>
            </w14:solidFill>
          </w14:textFill>
        </w:rPr>
        <w:t>评估</w:t>
      </w:r>
      <w:r>
        <w:rPr>
          <w:rFonts w:hint="eastAsia" w:ascii="宋体" w:hAnsi="宋体"/>
          <w:color w:val="000000" w:themeColor="text1"/>
          <w:highlight w:val="none"/>
          <w14:textFill>
            <w14:solidFill>
              <w14:schemeClr w14:val="tx1"/>
            </w14:solidFill>
          </w14:textFill>
        </w:rPr>
        <w:t>报告的形式出具，对于临床试验机构的试验人员接受培训的程度及实施培训的能力，综合评估结论分为：</w:t>
      </w:r>
    </w:p>
    <w:p>
      <w:pPr>
        <w:adjustRightInd/>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——具备；</w:t>
      </w:r>
    </w:p>
    <w:p>
      <w:pPr>
        <w:adjustRightInd/>
        <w:spacing w:line="360" w:lineRule="auto"/>
        <w:rPr>
          <w:rFonts w:ascii="宋体" w:hAnsi="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基本具备；</w:t>
      </w:r>
    </w:p>
    <w:p>
      <w:pPr>
        <w:adjustRightInd/>
        <w:spacing w:line="360" w:lineRule="auto"/>
        <w:rPr>
          <w:rFonts w:hint="eastAsia" w:ascii="宋体" w:hAnsi="宋体" w:eastAsia="宋体"/>
          <w:color w:val="000000" w:themeColor="text1"/>
          <w:highlight w:val="none"/>
          <w:lang w:eastAsia="zh-CN"/>
          <w14:textFill>
            <w14:solidFill>
              <w14:schemeClr w14:val="tx1"/>
            </w14:solidFill>
          </w14:textFill>
        </w:rPr>
      </w:pPr>
      <w:r>
        <w:rPr>
          <w:rFonts w:hint="eastAsia"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不具备</w:t>
      </w:r>
      <w:r>
        <w:rPr>
          <w:rFonts w:hint="eastAsia" w:ascii="宋体" w:hAnsi="宋体"/>
          <w:color w:val="000000" w:themeColor="text1"/>
          <w:highlight w:val="none"/>
          <w:lang w:eastAsia="zh-CN"/>
          <w14:textFill>
            <w14:solidFill>
              <w14:schemeClr w14:val="tx1"/>
            </w14:solidFill>
          </w14:textFill>
        </w:rPr>
        <w:t>。</w:t>
      </w:r>
    </w:p>
    <w:p>
      <w:pPr>
        <w:adjustRightInd/>
        <w:spacing w:line="360" w:lineRule="auto"/>
        <w:rPr>
          <w:rFonts w:ascii="宋体" w:hAnsi="宋体"/>
          <w:color w:val="000000" w:themeColor="text1"/>
          <w:sz w:val="18"/>
          <w:szCs w:val="18"/>
          <w:highlight w:val="none"/>
          <w14:textFill>
            <w14:solidFill>
              <w14:schemeClr w14:val="tx1"/>
            </w14:solidFill>
          </w14:textFill>
        </w:rPr>
      </w:pPr>
      <w:r>
        <w:rPr>
          <w:rFonts w:hint="eastAsia" w:ascii="黑体" w:hAnsi="黑体" w:eastAsia="黑体" w:cs="Times New Roman"/>
          <w:b/>
          <w:bCs/>
          <w:color w:val="000000" w:themeColor="text1"/>
          <w:kern w:val="0"/>
          <w:sz w:val="18"/>
          <w:szCs w:val="18"/>
          <w:highlight w:val="none"/>
          <w:lang w:val="en-US" w:eastAsia="zh-CN" w:bidi="ar-SA"/>
          <w14:textFill>
            <w14:solidFill>
              <w14:schemeClr w14:val="tx1"/>
            </w14:solidFill>
          </w14:textFill>
        </w:rPr>
        <w:t>注：</w:t>
      </w:r>
      <w:r>
        <w:rPr>
          <w:rFonts w:hint="eastAsia" w:ascii="宋体" w:hAnsi="宋体"/>
          <w:color w:val="000000" w:themeColor="text1"/>
          <w:sz w:val="18"/>
          <w:szCs w:val="18"/>
          <w:highlight w:val="none"/>
          <w14:textFill>
            <w14:solidFill>
              <w14:schemeClr w14:val="tx1"/>
            </w14:solidFill>
          </w14:textFill>
        </w:rPr>
        <w:t>结论“具备、基本具备、不具备”仅针对附录A所属的两部分内容，当机构综合评估结论为“具备或基本具备”时，方可评估附录B相关内容，附录B的加分条款仅作为机构培训能力的特色展示。</w:t>
      </w:r>
    </w:p>
    <w:p>
      <w:pPr>
        <w:pStyle w:val="4"/>
        <w:spacing w:before="0" w:after="0"/>
        <w:rPr>
          <w:rFonts w:hint="eastAsia" w:ascii="黑体" w:hAnsi="Times New Roman" w:eastAsia="黑体" w:cs="Times New Roman"/>
          <w:b w:val="0"/>
          <w:bCs w:val="0"/>
          <w:color w:val="000000" w:themeColor="text1"/>
          <w:sz w:val="21"/>
          <w:szCs w:val="20"/>
          <w:highlight w:val="none"/>
          <w:lang w:val="en-US" w:eastAsia="zh-CN" w:bidi="ar-SA"/>
          <w14:textFill>
            <w14:solidFill>
              <w14:schemeClr w14:val="tx1"/>
            </w14:solidFill>
          </w14:textFill>
        </w:rPr>
      </w:pPr>
      <w:r>
        <w:rPr>
          <w:rFonts w:hint="eastAsia" w:ascii="黑体" w:hAnsi="Times New Roman" w:eastAsia="黑体" w:cs="Times New Roman"/>
          <w:b w:val="0"/>
          <w:bCs w:val="0"/>
          <w:color w:val="000000" w:themeColor="text1"/>
          <w:sz w:val="21"/>
          <w:szCs w:val="20"/>
          <w:highlight w:val="none"/>
          <w:lang w:val="en-US" w:eastAsia="zh-CN" w:bidi="ar-SA"/>
          <w14:textFill>
            <w14:solidFill>
              <w14:schemeClr w14:val="tx1"/>
            </w14:solidFill>
          </w14:textFill>
        </w:rPr>
        <w:t>6.2.2 结论判定原则</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a）评估结论判定为“具备”时，应符合以下要求：</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不存在关键条款不符合项；</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重要条款不符合项不超过2项；</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其他一般条款不符合项不超过5项。</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b）评估结论判定为“基本具备”时，应符合以下要求：</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不存在关键条款不符合项；</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重要条款不符合项不超过2项；</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其他一般条款不符合项不超过</w:t>
      </w:r>
      <w:r>
        <w:rPr>
          <w:rFonts w:ascii="宋体" w:hAnsi="宋体"/>
          <w:color w:val="000000" w:themeColor="text1"/>
          <w:highlight w:val="none"/>
          <w14:textFill>
            <w14:solidFill>
              <w14:schemeClr w14:val="tx1"/>
            </w14:solidFill>
          </w14:textFill>
        </w:rPr>
        <w:t>8</w:t>
      </w:r>
      <w:r>
        <w:rPr>
          <w:rFonts w:hint="eastAsia" w:ascii="宋体" w:hAnsi="宋体"/>
          <w:color w:val="000000" w:themeColor="text1"/>
          <w:highlight w:val="none"/>
          <w14:textFill>
            <w14:solidFill>
              <w14:schemeClr w14:val="tx1"/>
            </w14:solidFill>
          </w14:textFill>
        </w:rPr>
        <w:t>项时。</w:t>
      </w:r>
    </w:p>
    <w:p>
      <w:pPr>
        <w:spacing w:line="360" w:lineRule="auto"/>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c)评估结论判定为“不具备”时，应符合以下要求：</w:t>
      </w:r>
    </w:p>
    <w:p>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 存在关键条款不符合项；</w:t>
      </w:r>
    </w:p>
    <w:p>
      <w:pPr>
        <w:spacing w:line="360" w:lineRule="auto"/>
        <w:ind w:firstLine="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或重要条款不符合项超过</w:t>
      </w:r>
      <w:r>
        <w:rPr>
          <w:rFonts w:ascii="宋体" w:hAnsi="宋体"/>
          <w:color w:val="000000" w:themeColor="text1"/>
          <w:highlight w:val="none"/>
          <w14:textFill>
            <w14:solidFill>
              <w14:schemeClr w14:val="tx1"/>
            </w14:solidFill>
          </w14:textFill>
        </w:rPr>
        <w:t xml:space="preserve">2 </w:t>
      </w:r>
      <w:r>
        <w:rPr>
          <w:rFonts w:hint="eastAsia" w:ascii="宋体" w:hAnsi="宋体"/>
          <w:color w:val="000000" w:themeColor="text1"/>
          <w:highlight w:val="none"/>
          <w14:textFill>
            <w14:solidFill>
              <w14:schemeClr w14:val="tx1"/>
            </w14:solidFill>
          </w14:textFill>
        </w:rPr>
        <w:t>项；</w:t>
      </w:r>
    </w:p>
    <w:p>
      <w:pPr>
        <w:spacing w:line="360" w:lineRule="auto"/>
        <w:ind w:firstLine="42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或存在真实性问题；</w:t>
      </w:r>
    </w:p>
    <w:p>
      <w:pPr>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或其他一般条款不符合项超过8 项；</w:t>
      </w:r>
    </w:p>
    <w:p>
      <w:pPr>
        <w:adjustRightInd/>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 当不符合前款要求时，仍存在其他一般不符合项时，现场专家需讨论确定被评估机构是否具备临床试验人员培训管理的能力。</w:t>
      </w:r>
    </w:p>
    <w:p>
      <w:pPr>
        <w:pStyle w:val="4"/>
        <w:spacing w:before="0" w:after="0" w:line="360" w:lineRule="auto"/>
        <w:rPr>
          <w:rFonts w:ascii="黑体" w:hAnsi="黑体" w:eastAsia="黑体"/>
          <w:strike/>
          <w:color w:val="000000" w:themeColor="text1"/>
          <w:highlight w:val="none"/>
          <w14:textFill>
            <w14:solidFill>
              <w14:schemeClr w14:val="tx1"/>
            </w14:solidFill>
          </w14:textFill>
        </w:rPr>
      </w:pPr>
      <w:r>
        <w:rPr>
          <w:rFonts w:hint="eastAsia" w:ascii="黑体" w:hAnsi="黑体" w:eastAsia="黑体"/>
          <w:b w:val="0"/>
          <w:bCs w:val="0"/>
          <w:color w:val="000000" w:themeColor="text1"/>
          <w:sz w:val="21"/>
          <w:szCs w:val="21"/>
          <w:highlight w:val="none"/>
          <w:lang w:val="en-US" w:eastAsia="zh-CN"/>
          <w14:textFill>
            <w14:solidFill>
              <w14:schemeClr w14:val="tx1"/>
            </w14:solidFill>
          </w14:textFill>
        </w:rPr>
        <w:t>6</w:t>
      </w:r>
      <w:r>
        <w:rPr>
          <w:rFonts w:ascii="黑体" w:hAnsi="黑体" w:eastAsia="黑体"/>
          <w:b w:val="0"/>
          <w:bCs w:val="0"/>
          <w:color w:val="000000" w:themeColor="text1"/>
          <w:sz w:val="21"/>
          <w:szCs w:val="21"/>
          <w:highlight w:val="none"/>
          <w14:textFill>
            <w14:solidFill>
              <w14:schemeClr w14:val="tx1"/>
            </w14:solidFill>
          </w14:textFill>
        </w:rPr>
        <w:t xml:space="preserve">.2.3 </w:t>
      </w:r>
      <w:r>
        <w:rPr>
          <w:rFonts w:hint="eastAsia" w:ascii="黑体" w:hAnsi="黑体" w:eastAsia="黑体"/>
          <w:b w:val="0"/>
          <w:bCs w:val="0"/>
          <w:color w:val="000000" w:themeColor="text1"/>
          <w:sz w:val="21"/>
          <w:szCs w:val="21"/>
          <w:highlight w:val="none"/>
          <w14:textFill>
            <w14:solidFill>
              <w14:schemeClr w14:val="tx1"/>
            </w14:solidFill>
          </w14:textFill>
        </w:rPr>
        <w:t>评估结论为“不具备”</w:t>
      </w:r>
    </w:p>
    <w:p>
      <w:pPr>
        <w:adjustRightInd/>
        <w:spacing w:line="360" w:lineRule="auto"/>
        <w:ind w:firstLine="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评估报告中应阐述临床试验机构人员接受培训情况及组织实施培训能力（包括但不限于培训级别、频次、内容、辐射能力等）存在的不足及需改进之处，并对目前存在的不足提出整改建议。</w:t>
      </w:r>
    </w:p>
    <w:p>
      <w:pPr>
        <w:pStyle w:val="4"/>
        <w:spacing w:before="0" w:after="0" w:line="360" w:lineRule="auto"/>
        <w:rPr>
          <w:rFonts w:ascii="黑体" w:hAnsi="黑体" w:eastAsia="黑体"/>
          <w:strike/>
          <w:color w:val="000000" w:themeColor="text1"/>
          <w:highlight w:val="none"/>
          <w14:textFill>
            <w14:solidFill>
              <w14:schemeClr w14:val="tx1"/>
            </w14:solidFill>
          </w14:textFill>
        </w:rPr>
      </w:pPr>
      <w:r>
        <w:rPr>
          <w:rFonts w:hint="eastAsia" w:ascii="黑体" w:hAnsi="黑体" w:eastAsia="黑体"/>
          <w:b w:val="0"/>
          <w:bCs w:val="0"/>
          <w:color w:val="000000" w:themeColor="text1"/>
          <w:sz w:val="21"/>
          <w:szCs w:val="21"/>
          <w:highlight w:val="none"/>
          <w:lang w:val="en-US" w:eastAsia="zh-CN"/>
          <w14:textFill>
            <w14:solidFill>
              <w14:schemeClr w14:val="tx1"/>
            </w14:solidFill>
          </w14:textFill>
        </w:rPr>
        <w:t>6</w:t>
      </w:r>
      <w:r>
        <w:rPr>
          <w:rFonts w:ascii="黑体" w:hAnsi="黑体" w:eastAsia="黑体"/>
          <w:b w:val="0"/>
          <w:bCs w:val="0"/>
          <w:color w:val="000000" w:themeColor="text1"/>
          <w:sz w:val="21"/>
          <w:szCs w:val="21"/>
          <w:highlight w:val="none"/>
          <w14:textFill>
            <w14:solidFill>
              <w14:schemeClr w14:val="tx1"/>
            </w14:solidFill>
          </w14:textFill>
        </w:rPr>
        <w:t xml:space="preserve">.2.4 </w:t>
      </w:r>
      <w:r>
        <w:rPr>
          <w:rFonts w:hint="eastAsia" w:ascii="黑体" w:hAnsi="黑体" w:eastAsia="黑体"/>
          <w:b w:val="0"/>
          <w:bCs w:val="0"/>
          <w:color w:val="000000" w:themeColor="text1"/>
          <w:sz w:val="21"/>
          <w:szCs w:val="21"/>
          <w:highlight w:val="none"/>
          <w14:textFill>
            <w14:solidFill>
              <w14:schemeClr w14:val="tx1"/>
            </w14:solidFill>
          </w14:textFill>
        </w:rPr>
        <w:t>评估结论为“基本具备”</w:t>
      </w:r>
      <w:r>
        <w:rPr>
          <w:rFonts w:hint="eastAsia" w:ascii="黑体" w:hAnsi="黑体" w:eastAsia="黑体"/>
          <w:b w:val="0"/>
          <w:bCs w:val="0"/>
          <w:color w:val="000000" w:themeColor="text1"/>
          <w:sz w:val="21"/>
          <w:szCs w:val="21"/>
          <w:highlight w:val="none"/>
          <w:lang w:eastAsia="zh-CN"/>
          <w14:textFill>
            <w14:solidFill>
              <w14:schemeClr w14:val="tx1"/>
            </w14:solidFill>
          </w14:textFill>
        </w:rPr>
        <w:t>、</w:t>
      </w:r>
      <w:r>
        <w:rPr>
          <w:rFonts w:hint="eastAsia" w:ascii="黑体" w:hAnsi="黑体" w:eastAsia="黑体"/>
          <w:b w:val="0"/>
          <w:bCs w:val="0"/>
          <w:color w:val="000000" w:themeColor="text1"/>
          <w:sz w:val="21"/>
          <w:szCs w:val="21"/>
          <w:highlight w:val="none"/>
          <w14:textFill>
            <w14:solidFill>
              <w14:schemeClr w14:val="tx1"/>
            </w14:solidFill>
          </w14:textFill>
        </w:rPr>
        <w:t>“具备”</w:t>
      </w:r>
    </w:p>
    <w:p>
      <w:pPr>
        <w:adjustRightInd/>
        <w:spacing w:line="360" w:lineRule="auto"/>
        <w:ind w:firstLine="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评估报告应阐述临床试验机构的临床试验人员接受培训的基本情况，组织实施培训的能力水平情况，尚存在的不足及可提升之处，并对目前存在的不足提出整改建议。同时结合评估内容中的加分条款对机构的综合培训能力水平做出雷达图展示。</w:t>
      </w:r>
    </w:p>
    <w:p>
      <w:pPr>
        <w:pStyle w:val="4"/>
        <w:spacing w:before="0" w:after="0" w:line="360" w:lineRule="auto"/>
        <w:rPr>
          <w:rFonts w:hint="default" w:ascii="黑体" w:hAnsi="黑体" w:eastAsia="黑体"/>
          <w:color w:val="000000" w:themeColor="text1"/>
          <w:highlight w:val="none"/>
          <w:lang w:val="en-US" w:eastAsia="zh-CN"/>
          <w14:textFill>
            <w14:solidFill>
              <w14:schemeClr w14:val="tx1"/>
            </w14:solidFill>
          </w14:textFill>
        </w:rPr>
      </w:pPr>
      <w:r>
        <w:rPr>
          <w:rFonts w:hint="eastAsia" w:ascii="黑体" w:hAnsi="黑体" w:eastAsia="黑体"/>
          <w:b w:val="0"/>
          <w:bCs w:val="0"/>
          <w:color w:val="000000" w:themeColor="text1"/>
          <w:sz w:val="21"/>
          <w:szCs w:val="21"/>
          <w:highlight w:val="none"/>
          <w:lang w:val="en-US" w:eastAsia="zh-CN"/>
          <w14:textFill>
            <w14:solidFill>
              <w14:schemeClr w14:val="tx1"/>
            </w14:solidFill>
          </w14:textFill>
        </w:rPr>
        <w:t>6</w:t>
      </w:r>
      <w:r>
        <w:rPr>
          <w:rFonts w:ascii="黑体" w:hAnsi="黑体" w:eastAsia="黑体"/>
          <w:b w:val="0"/>
          <w:bCs w:val="0"/>
          <w:color w:val="000000" w:themeColor="text1"/>
          <w:sz w:val="21"/>
          <w:szCs w:val="21"/>
          <w:highlight w:val="none"/>
          <w14:textFill>
            <w14:solidFill>
              <w14:schemeClr w14:val="tx1"/>
            </w14:solidFill>
          </w14:textFill>
        </w:rPr>
        <w:t xml:space="preserve">.2.5 </w:t>
      </w:r>
      <w:r>
        <w:rPr>
          <w:rFonts w:hint="eastAsia" w:ascii="黑体" w:hAnsi="黑体" w:eastAsia="黑体"/>
          <w:b w:val="0"/>
          <w:bCs w:val="0"/>
          <w:color w:val="000000" w:themeColor="text1"/>
          <w:sz w:val="21"/>
          <w:szCs w:val="21"/>
          <w:highlight w:val="none"/>
          <w:lang w:val="en-US" w:eastAsia="zh-CN"/>
          <w14:textFill>
            <w14:solidFill>
              <w14:schemeClr w14:val="tx1"/>
            </w14:solidFill>
          </w14:textFill>
        </w:rPr>
        <w:t>持续改进</w:t>
      </w:r>
    </w:p>
    <w:p>
      <w:pPr>
        <w:adjustRightInd/>
        <w:spacing w:line="360" w:lineRule="auto"/>
        <w:ind w:firstLine="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对于评估专家提出的改进建议，经双方确认，被评估方应制定改进措施，</w:t>
      </w:r>
      <w:bookmarkStart w:id="84" w:name="_Hlk110632521"/>
      <w:r>
        <w:rPr>
          <w:rFonts w:hint="eastAsia" w:ascii="宋体" w:hAnsi="宋体"/>
          <w:color w:val="000000" w:themeColor="text1"/>
          <w:highlight w:val="none"/>
          <w14:textFill>
            <w14:solidFill>
              <w14:schemeClr w14:val="tx1"/>
            </w14:solidFill>
          </w14:textFill>
        </w:rPr>
        <w:t>自行完成整改</w:t>
      </w:r>
      <w:bookmarkEnd w:id="84"/>
      <w:r>
        <w:rPr>
          <w:rFonts w:hint="eastAsia" w:ascii="宋体" w:hAnsi="宋体"/>
          <w:color w:val="000000" w:themeColor="text1"/>
          <w:highlight w:val="none"/>
          <w14:textFill>
            <w14:solidFill>
              <w14:schemeClr w14:val="tx1"/>
            </w14:solidFill>
          </w14:textFill>
        </w:rPr>
        <w:t>，整改完毕后可向第三方评估机构提交整改报告及证明材料，或申请复核评估。</w:t>
      </w:r>
    </w:p>
    <w:p>
      <w:pPr>
        <w:spacing w:line="360" w:lineRule="auto"/>
        <w:ind w:firstLine="360" w:firstLineChars="200"/>
        <w:rPr>
          <w:rFonts w:ascii="宋体" w:hAnsi="宋体"/>
          <w:color w:val="000000" w:themeColor="text1"/>
          <w:sz w:val="18"/>
          <w:szCs w:val="18"/>
          <w:highlight w:val="none"/>
          <w14:textFill>
            <w14:solidFill>
              <w14:schemeClr w14:val="tx1"/>
            </w14:solidFill>
          </w14:textFill>
        </w:rPr>
      </w:pPr>
      <w:r>
        <w:rPr>
          <w:rFonts w:hint="eastAsia" w:ascii="黑体" w:hAnsi="黑体" w:eastAsia="黑体"/>
          <w:color w:val="000000" w:themeColor="text1"/>
          <w:sz w:val="18"/>
          <w:szCs w:val="18"/>
          <w:highlight w:val="none"/>
          <w14:textFill>
            <w14:solidFill>
              <w14:schemeClr w14:val="tx1"/>
            </w14:solidFill>
          </w14:textFill>
        </w:rPr>
        <w:t>注：</w:t>
      </w:r>
      <w:r>
        <w:rPr>
          <w:rFonts w:ascii="宋体" w:hAnsi="宋体"/>
          <w:color w:val="000000" w:themeColor="text1"/>
          <w:sz w:val="18"/>
          <w:szCs w:val="18"/>
          <w:highlight w:val="none"/>
          <w14:textFill>
            <w14:solidFill>
              <w14:schemeClr w14:val="tx1"/>
            </w14:solidFill>
          </w14:textFill>
        </w:rPr>
        <w:t xml:space="preserve">标注“**”为关键条款 </w:t>
      </w:r>
      <w:r>
        <w:rPr>
          <w:rFonts w:hint="eastAsia" w:ascii="宋体" w:hAnsi="宋体"/>
          <w:color w:val="000000" w:themeColor="text1"/>
          <w:sz w:val="18"/>
          <w:szCs w:val="18"/>
          <w:highlight w:val="none"/>
          <w14:textFill>
            <w14:solidFill>
              <w14:schemeClr w14:val="tx1"/>
            </w14:solidFill>
          </w14:textFill>
        </w:rPr>
        <w:t>，标注“</w:t>
      </w:r>
      <w:r>
        <w:rPr>
          <w:rFonts w:ascii="宋体" w:hAnsi="宋体"/>
          <w:color w:val="000000" w:themeColor="text1"/>
          <w:sz w:val="18"/>
          <w:szCs w:val="18"/>
          <w:highlight w:val="none"/>
          <w14:textFill>
            <w14:solidFill>
              <w14:schemeClr w14:val="tx1"/>
            </w14:solidFill>
          </w14:textFill>
        </w:rPr>
        <w:t xml:space="preserve">*”为重要条款 </w:t>
      </w:r>
      <w:r>
        <w:rPr>
          <w:rFonts w:hint="eastAsia" w:ascii="宋体" w:hAnsi="宋体"/>
          <w:color w:val="000000" w:themeColor="text1"/>
          <w:sz w:val="18"/>
          <w:szCs w:val="18"/>
          <w:highlight w:val="none"/>
          <w14:textFill>
            <w14:solidFill>
              <w14:schemeClr w14:val="tx1"/>
            </w14:solidFill>
          </w14:textFill>
        </w:rPr>
        <w:t>，未标注的为一般性条款，详见规范性附录</w:t>
      </w:r>
      <w:r>
        <w:rPr>
          <w:rFonts w:ascii="宋体" w:hAnsi="宋体"/>
          <w:color w:val="000000" w:themeColor="text1"/>
          <w:sz w:val="18"/>
          <w:szCs w:val="18"/>
          <w:highlight w:val="none"/>
          <w14:textFill>
            <w14:solidFill>
              <w14:schemeClr w14:val="tx1"/>
            </w14:solidFill>
          </w14:textFill>
        </w:rPr>
        <w:t>A</w:t>
      </w:r>
      <w:r>
        <w:rPr>
          <w:rFonts w:hint="eastAsia" w:ascii="宋体" w:hAnsi="宋体"/>
          <w:color w:val="000000" w:themeColor="text1"/>
          <w:sz w:val="18"/>
          <w:szCs w:val="18"/>
          <w:highlight w:val="none"/>
          <w14:textFill>
            <w14:solidFill>
              <w14:schemeClr w14:val="tx1"/>
            </w14:solidFill>
          </w14:textFill>
        </w:rPr>
        <w:t>；标注“△”为加分条款，详见资料性附录B。</w:t>
      </w:r>
    </w:p>
    <w:p>
      <w:pPr>
        <w:spacing w:line="360" w:lineRule="auto"/>
        <w:ind w:firstLine="420" w:firstLineChars="200"/>
        <w:rPr>
          <w:rFonts w:ascii="宋体" w:hAnsi="宋体"/>
          <w:color w:val="000000" w:themeColor="text1"/>
          <w:highlight w:val="none"/>
          <w14:textFill>
            <w14:solidFill>
              <w14:schemeClr w14:val="tx1"/>
            </w14:solidFill>
          </w14:textFill>
        </w:rPr>
      </w:pPr>
    </w:p>
    <w:p>
      <w:pPr>
        <w:spacing w:line="360" w:lineRule="auto"/>
        <w:ind w:firstLine="560" w:firstLineChars="200"/>
        <w:rPr>
          <w:rFonts w:ascii="宋体" w:hAnsi="宋体" w:cs="宋体"/>
          <w:color w:val="000000" w:themeColor="text1"/>
          <w:sz w:val="28"/>
          <w:szCs w:val="28"/>
          <w:highlight w:val="none"/>
          <w14:textFill>
            <w14:solidFill>
              <w14:schemeClr w14:val="tx1"/>
            </w14:solidFill>
          </w14:textFill>
        </w:rPr>
      </w:pPr>
    </w:p>
    <w:p>
      <w:pPr>
        <w:spacing w:line="360" w:lineRule="auto"/>
        <w:rPr>
          <w:rFonts w:hint="eastAsia" w:ascii="宋体" w:hAnsi="宋体" w:cs="宋体"/>
          <w:color w:val="000000" w:themeColor="text1"/>
          <w:sz w:val="28"/>
          <w:szCs w:val="28"/>
          <w:highlight w:val="none"/>
          <w14:textFill>
            <w14:solidFill>
              <w14:schemeClr w14:val="tx1"/>
            </w14:solidFill>
          </w14:textFill>
        </w:rPr>
      </w:pPr>
    </w:p>
    <w:p>
      <w:pPr>
        <w:pStyle w:val="206"/>
        <w:rPr>
          <w:vanish w:val="0"/>
          <w:color w:val="000000" w:themeColor="text1"/>
          <w:highlight w:val="none"/>
          <w14:textFill>
            <w14:solidFill>
              <w14:schemeClr w14:val="tx1"/>
            </w14:solidFill>
          </w14:textFill>
        </w:rPr>
      </w:pPr>
      <w:r>
        <w:rPr>
          <w:rFonts w:hint="eastAsia"/>
          <w:vanish w:val="0"/>
          <w:color w:val="000000" w:themeColor="text1"/>
          <w:highlight w:val="none"/>
          <w14:textFill>
            <w14:solidFill>
              <w14:schemeClr w14:val="tx1"/>
            </w14:solidFill>
          </w14:textFill>
        </w:rPr>
        <w:t>】</w:t>
      </w:r>
      <w:bookmarkEnd w:id="22"/>
      <w:bookmarkStart w:id="85" w:name="BookMark5"/>
    </w:p>
    <w:p>
      <w:pPr>
        <w:pStyle w:val="207"/>
        <w:rPr>
          <w:vanish w:val="0"/>
          <w:color w:val="000000" w:themeColor="text1"/>
          <w:highlight w:val="none"/>
          <w14:textFill>
            <w14:solidFill>
              <w14:schemeClr w14:val="tx1"/>
            </w14:solidFill>
          </w14:textFill>
        </w:rPr>
      </w:pPr>
    </w:p>
    <w:p>
      <w:pPr>
        <w:pStyle w:val="84"/>
        <w:numPr>
          <w:ilvl w:val="0"/>
          <w:numId w:val="0"/>
        </w:numPr>
        <w:spacing w:after="120"/>
        <w:ind w:left="840" w:leftChars="0"/>
        <w:jc w:val="center"/>
        <w:rPr>
          <w:color w:val="000000" w:themeColor="text1"/>
          <w:highlight w:val="none"/>
          <w14:textFill>
            <w14:solidFill>
              <w14:schemeClr w14:val="tx1"/>
            </w14:solidFill>
          </w14:textFill>
        </w:rPr>
      </w:pPr>
      <w:bookmarkStart w:id="86" w:name="_Toc4534"/>
      <w:r>
        <w:rPr>
          <w:rFonts w:hint="eastAsia" w:hAnsi="黑体"/>
          <w:color w:val="000000" w:themeColor="text1"/>
          <w:highlight w:val="none"/>
          <w:lang w:val="en-US" w:eastAsia="zh-CN"/>
          <w14:textFill>
            <w14:solidFill>
              <w14:schemeClr w14:val="tx1"/>
            </w14:solidFill>
          </w14:textFill>
        </w:rPr>
        <w:t>附录A</w:t>
      </w:r>
      <w:r>
        <w:rPr>
          <w:rFonts w:hint="eastAsia" w:hAnsi="黑体"/>
          <w:color w:val="000000" w:themeColor="text1"/>
          <w:highlight w:val="none"/>
          <w:lang w:val="en-US" w:eastAsia="zh-CN"/>
          <w14:textFill>
            <w14:solidFill>
              <w14:schemeClr w14:val="tx1"/>
            </w14:solidFill>
          </w14:textFill>
        </w:rPr>
        <w:br w:type="textWrapping"/>
      </w:r>
      <w:bookmarkStart w:id="87" w:name="_Toc525132053"/>
      <w:r>
        <w:rPr>
          <w:rFonts w:hint="eastAsia" w:hAnsi="黑体"/>
          <w:color w:val="000000" w:themeColor="text1"/>
          <w:highlight w:val="none"/>
          <w:lang w:val="en-US" w:eastAsia="zh-CN"/>
          <w14:textFill>
            <w14:solidFill>
              <w14:schemeClr w14:val="tx1"/>
            </w14:solidFill>
          </w14:textFill>
        </w:rPr>
        <w:t>（规范性附录）</w:t>
      </w:r>
      <w:bookmarkEnd w:id="87"/>
      <w:r>
        <w:rPr>
          <w:rFonts w:hint="eastAsia" w:hAnsi="黑体"/>
          <w:color w:val="000000" w:themeColor="text1"/>
          <w:highlight w:val="none"/>
          <w14:textFill>
            <w14:solidFill>
              <w14:schemeClr w14:val="tx1"/>
            </w14:solidFill>
          </w14:textFill>
        </w:rPr>
        <w:br w:type="textWrapping"/>
      </w:r>
      <w:bookmarkEnd w:id="86"/>
    </w:p>
    <w:p>
      <w:pPr>
        <w:pStyle w:val="64"/>
        <w:ind w:firstLine="0" w:firstLineChars="0"/>
        <w:rPr>
          <w:color w:val="000000" w:themeColor="text1"/>
          <w:highlight w:val="none"/>
          <w14:textFill>
            <w14:solidFill>
              <w14:schemeClr w14:val="tx1"/>
            </w14:solidFill>
          </w14:textFill>
        </w:rPr>
      </w:pPr>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Layout w:type="autofit"/>
        <w:tblCellMar>
          <w:top w:w="15" w:type="dxa"/>
          <w:left w:w="15" w:type="dxa"/>
          <w:bottom w:w="15" w:type="dxa"/>
          <w:right w:w="15" w:type="dxa"/>
        </w:tblCellMar>
      </w:tblPr>
      <w:tblGrid>
        <w:gridCol w:w="865"/>
        <w:gridCol w:w="7562"/>
        <w:gridCol w:w="957"/>
      </w:tblGrid>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tblHeader/>
          <w:jc w:val="center"/>
        </w:trPr>
        <w:tc>
          <w:tcPr>
            <w:tcW w:w="461" w:type="pct"/>
            <w:tcBorders>
              <w:bottom w:val="single" w:color="000000" w:sz="6" w:space="0"/>
            </w:tcBorders>
            <w:vAlign w:val="bottom"/>
          </w:tcPr>
          <w:p>
            <w:pPr>
              <w:widowControl/>
              <w:spacing w:line="360" w:lineRule="auto"/>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编号</w:t>
            </w:r>
          </w:p>
        </w:tc>
        <w:tc>
          <w:tcPr>
            <w:tcW w:w="4029" w:type="pct"/>
            <w:tcBorders>
              <w:bottom w:val="single" w:color="000000" w:sz="6" w:space="0"/>
            </w:tcBorders>
            <w:vAlign w:val="bottom"/>
          </w:tcPr>
          <w:p>
            <w:pPr>
              <w:widowControl/>
              <w:spacing w:line="360" w:lineRule="auto"/>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评估内容</w:t>
            </w:r>
          </w:p>
        </w:tc>
        <w:tc>
          <w:tcPr>
            <w:tcW w:w="510" w:type="pct"/>
            <w:tcBorders>
              <w:bottom w:val="single" w:color="000000" w:sz="6" w:space="0"/>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标记</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5000" w:type="pct"/>
            <w:gridSpan w:val="3"/>
            <w:tcBorders>
              <w:top w:val="single" w:color="000000" w:sz="6" w:space="0"/>
              <w:tl2br w:val="nil"/>
              <w:tr2bl w:val="nil"/>
            </w:tcBorders>
            <w:vAlign w:val="bottom"/>
          </w:tcPr>
          <w:p>
            <w:pPr>
              <w:spacing w:line="360" w:lineRule="auto"/>
              <w:jc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第一部分 机构人员接受培训情况</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w:t>
            </w:r>
          </w:p>
        </w:tc>
        <w:tc>
          <w:tcPr>
            <w:tcW w:w="4029" w:type="pct"/>
            <w:tcBorders>
              <w:tl2br w:val="nil"/>
              <w:tr2bl w:val="nil"/>
            </w:tcBorders>
            <w:vAlign w:val="bottom"/>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机构管理人员</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632" w:hRule="exact"/>
          <w:jc w:val="center"/>
        </w:trPr>
        <w:tc>
          <w:tcPr>
            <w:tcW w:w="461"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1.1</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机构负责人每</w:t>
            </w:r>
            <w:r>
              <w:rPr>
                <w:rFonts w:ascii="宋体" w:hAnsi="宋体"/>
                <w:color w:val="000000" w:themeColor="text1"/>
                <w:highlight w:val="none"/>
                <w14:textFill>
                  <w14:solidFill>
                    <w14:schemeClr w14:val="tx1"/>
                  </w14:solidFill>
                </w14:textFill>
              </w:rPr>
              <w:t>3年至少接受1</w:t>
            </w:r>
            <w:r>
              <w:rPr>
                <w:rFonts w:hint="eastAsia" w:ascii="宋体" w:hAnsi="宋体"/>
                <w:color w:val="000000" w:themeColor="text1"/>
                <w:highlight w:val="none"/>
                <w14:textFill>
                  <w14:solidFill>
                    <w14:schemeClr w14:val="tx1"/>
                  </w14:solidFill>
                </w14:textFill>
              </w:rPr>
              <w:t>次相当于省级及以上级别的</w:t>
            </w:r>
            <w:r>
              <w:rPr>
                <w:rFonts w:ascii="宋体" w:hAnsi="宋体"/>
                <w:color w:val="000000" w:themeColor="text1"/>
                <w:highlight w:val="none"/>
                <w14:textFill>
                  <w14:solidFill>
                    <w14:schemeClr w14:val="tx1"/>
                  </w14:solidFill>
                </w14:textFill>
              </w:rPr>
              <w:t>GCP培训；</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982"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1.2</w:t>
            </w:r>
          </w:p>
        </w:tc>
        <w:tc>
          <w:tcPr>
            <w:tcW w:w="4029" w:type="pct"/>
            <w:tcBorders>
              <w:tl2br w:val="nil"/>
              <w:tr2bl w:val="nil"/>
            </w:tcBorders>
            <w:vAlign w:val="bottom"/>
          </w:tcPr>
          <w:p>
            <w:pPr>
              <w:widowControl/>
              <w:spacing w:line="360" w:lineRule="auto"/>
              <w:textAlignment w:val="center"/>
              <w:rPr>
                <w:rFonts w:hint="eastAsia" w:ascii="宋体" w:hAnsi="宋体" w:cs="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机构其他管理人员每</w:t>
            </w:r>
            <w:r>
              <w:rPr>
                <w:rFonts w:hint="eastAsia" w:ascii="宋体" w:hAnsi="宋体"/>
                <w:color w:val="000000" w:themeColor="text1"/>
                <w:highlight w:val="none"/>
                <w:lang w:val="en-US" w:eastAsia="zh-CN"/>
                <w14:textFill>
                  <w14:solidFill>
                    <w14:schemeClr w14:val="tx1"/>
                  </w14:solidFill>
                </w14:textFill>
              </w:rPr>
              <w:t>3</w:t>
            </w:r>
            <w:r>
              <w:rPr>
                <w:rFonts w:ascii="宋体" w:hAnsi="宋体"/>
                <w:color w:val="000000" w:themeColor="text1"/>
                <w:highlight w:val="none"/>
                <w14:textFill>
                  <w14:solidFill>
                    <w14:schemeClr w14:val="tx1"/>
                  </w14:solidFill>
                </w14:textFill>
              </w:rPr>
              <w:t>年至少接受1次</w:t>
            </w:r>
            <w:r>
              <w:rPr>
                <w:rFonts w:hint="eastAsia" w:ascii="宋体" w:hAnsi="宋体"/>
                <w:color w:val="000000" w:themeColor="text1"/>
                <w:highlight w:val="none"/>
                <w14:textFill>
                  <w14:solidFill>
                    <w14:schemeClr w14:val="tx1"/>
                  </w14:solidFill>
                </w14:textFill>
              </w:rPr>
              <w:t>相当于</w:t>
            </w:r>
            <w:r>
              <w:rPr>
                <w:rFonts w:ascii="宋体" w:hAnsi="宋体"/>
                <w:color w:val="000000" w:themeColor="text1"/>
                <w:highlight w:val="none"/>
                <w14:textFill>
                  <w14:solidFill>
                    <w14:schemeClr w14:val="tx1"/>
                  </w14:solidFill>
                </w14:textFill>
              </w:rPr>
              <w:t>省级</w:t>
            </w:r>
            <w:r>
              <w:rPr>
                <w:rFonts w:hint="eastAsia" w:ascii="宋体" w:hAnsi="宋体"/>
                <w:color w:val="000000" w:themeColor="text1"/>
                <w:highlight w:val="none"/>
                <w14:textFill>
                  <w14:solidFill>
                    <w14:schemeClr w14:val="tx1"/>
                  </w14:solidFill>
                </w14:textFill>
              </w:rPr>
              <w:t>及以上级别</w:t>
            </w:r>
            <w:r>
              <w:rPr>
                <w:rFonts w:ascii="宋体" w:hAnsi="宋体"/>
                <w:color w:val="000000" w:themeColor="text1"/>
                <w:highlight w:val="none"/>
                <w14:textFill>
                  <w14:solidFill>
                    <w14:schemeClr w14:val="tx1"/>
                  </w14:solidFill>
                </w14:textFill>
              </w:rPr>
              <w:t>GCP培训</w:t>
            </w:r>
            <w:r>
              <w:rPr>
                <w:rFonts w:hint="eastAsia" w:ascii="宋体" w:hAnsi="宋体"/>
                <w:color w:val="000000" w:themeColor="text1"/>
                <w:highlight w:val="none"/>
                <w14:textFill>
                  <w14:solidFill>
                    <w14:schemeClr w14:val="tx1"/>
                  </w14:solidFill>
                </w14:textFill>
              </w:rPr>
              <w:t>，当有新版GCP</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新的相关政策法规</w:t>
            </w:r>
            <w:r>
              <w:rPr>
                <w:rFonts w:hint="eastAsia" w:ascii="宋体" w:hAnsi="宋体"/>
                <w:color w:val="000000" w:themeColor="text1"/>
                <w:highlight w:val="none"/>
                <w14:textFill>
                  <w14:solidFill>
                    <w14:schemeClr w14:val="tx1"/>
                  </w14:solidFill>
                </w14:textFill>
              </w:rPr>
              <w:t>实施</w:t>
            </w:r>
            <w:r>
              <w:rPr>
                <w:rFonts w:hint="eastAsia" w:ascii="宋体" w:hAnsi="宋体"/>
                <w:color w:val="000000" w:themeColor="text1"/>
                <w:highlight w:val="none"/>
                <w14:textFill>
                  <w14:solidFill>
                    <w14:schemeClr w14:val="tx1"/>
                  </w14:solidFill>
                </w14:textFill>
              </w:rPr>
              <w:t>时，应在新版GCP实施的半年内参加相应的培训</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1.3</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机构办公室主任或岗位相当人员</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1.3.1</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每年参加过</w:t>
            </w:r>
            <w:r>
              <w:rPr>
                <w:rFonts w:ascii="宋体" w:hAnsi="宋体"/>
                <w:color w:val="000000" w:themeColor="text1"/>
                <w:highlight w:val="none"/>
                <w14:textFill>
                  <w14:solidFill>
                    <w14:schemeClr w14:val="tx1"/>
                  </w14:solidFill>
                </w14:textFill>
              </w:rPr>
              <w:t>GCP</w:t>
            </w:r>
            <w:r>
              <w:rPr>
                <w:rFonts w:hint="eastAsia" w:ascii="宋体" w:hAnsi="宋体"/>
                <w:color w:val="000000" w:themeColor="text1"/>
                <w:highlight w:val="none"/>
                <w14:textFill>
                  <w14:solidFill>
                    <w14:schemeClr w14:val="tx1"/>
                  </w14:solidFill>
                </w14:textFill>
              </w:rPr>
              <w:t>相关的培训，保存培训记录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1.3.2</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每年参加包含临床研究技术内容的培训，应保存培训记录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1.3.3</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每年参加包含临床试验相关法规内容的培训，应保存培训记录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1.3.4</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近2年参加过伦理的培训，应保存培训记录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1.4</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机构秘书或岗位相当人员</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1.4.1</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每年参加过</w:t>
            </w:r>
            <w:r>
              <w:rPr>
                <w:rFonts w:ascii="宋体" w:hAnsi="宋体"/>
                <w:color w:val="000000" w:themeColor="text1"/>
                <w:highlight w:val="none"/>
                <w14:textFill>
                  <w14:solidFill>
                    <w14:schemeClr w14:val="tx1"/>
                  </w14:solidFill>
                </w14:textFill>
              </w:rPr>
              <w:t>GCP</w:t>
            </w:r>
            <w:r>
              <w:rPr>
                <w:rFonts w:hint="eastAsia" w:ascii="宋体" w:hAnsi="宋体"/>
                <w:color w:val="000000" w:themeColor="text1"/>
                <w:highlight w:val="none"/>
                <w14:textFill>
                  <w14:solidFill>
                    <w14:schemeClr w14:val="tx1"/>
                  </w14:solidFill>
                </w14:textFill>
              </w:rPr>
              <w:t>的培训，应保存培训记录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1.4.2</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每年参加过包含临床试验相关法规内容的培训，应保存培训记录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1.5</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临床试验质量管理员</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1.5.1</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每年参加过</w:t>
            </w:r>
            <w:r>
              <w:rPr>
                <w:rFonts w:ascii="宋体" w:hAnsi="宋体"/>
                <w:color w:val="000000" w:themeColor="text1"/>
                <w:highlight w:val="none"/>
                <w14:textFill>
                  <w14:solidFill>
                    <w14:schemeClr w14:val="tx1"/>
                  </w14:solidFill>
                </w14:textFill>
              </w:rPr>
              <w:t>GCP</w:t>
            </w:r>
            <w:r>
              <w:rPr>
                <w:rFonts w:hint="eastAsia" w:ascii="宋体" w:hAnsi="宋体"/>
                <w:color w:val="000000" w:themeColor="text1"/>
                <w:highlight w:val="none"/>
                <w14:textFill>
                  <w14:solidFill>
                    <w14:schemeClr w14:val="tx1"/>
                  </w14:solidFill>
                </w14:textFill>
              </w:rPr>
              <w:t>的培训，应保存培训记录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1.5.2</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年参加过包含临床研究技术内容的培训，应保存培训记录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1.5.3</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年参加过包含临床试验相关法规内容的培训，应保存培训记录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1.5.4</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年参加过伦理的培训</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1.6</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临床试验药品或医疗器械管理员</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1.6.1</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每年参加过</w:t>
            </w:r>
            <w:r>
              <w:rPr>
                <w:rFonts w:ascii="宋体" w:hAnsi="宋体"/>
                <w:color w:val="000000" w:themeColor="text1"/>
                <w:highlight w:val="none"/>
                <w14:textFill>
                  <w14:solidFill>
                    <w14:schemeClr w14:val="tx1"/>
                  </w14:solidFill>
                </w14:textFill>
              </w:rPr>
              <w:t>GCP</w:t>
            </w:r>
            <w:r>
              <w:rPr>
                <w:rFonts w:hint="eastAsia" w:ascii="宋体" w:hAnsi="宋体"/>
                <w:color w:val="000000" w:themeColor="text1"/>
                <w:highlight w:val="none"/>
                <w14:textFill>
                  <w14:solidFill>
                    <w14:schemeClr w14:val="tx1"/>
                  </w14:solidFill>
                </w14:textFill>
              </w:rPr>
              <w:t>的培训，应保存培训记录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1.6.2</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年参加过包含药品或医疗器械管理相关内容的培训，应保存培训记录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1.6.3</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年参加过包含临床试验相关法规内容的培训，应保存培训记录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1.7</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临床试验资料管理员</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1.7.1</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w:t>
            </w:r>
            <w:r>
              <w:rPr>
                <w:rFonts w:ascii="宋体" w:hAnsi="宋体"/>
                <w:color w:val="000000" w:themeColor="text1"/>
                <w:highlight w:val="none"/>
                <w14:textFill>
                  <w14:solidFill>
                    <w14:schemeClr w14:val="tx1"/>
                  </w14:solidFill>
                </w14:textFill>
              </w:rPr>
              <w:t>GCP</w:t>
            </w:r>
            <w:r>
              <w:rPr>
                <w:rFonts w:hint="eastAsia" w:ascii="宋体" w:hAnsi="宋体"/>
                <w:color w:val="000000" w:themeColor="text1"/>
                <w:highlight w:val="none"/>
                <w14:textFill>
                  <w14:solidFill>
                    <w14:schemeClr w14:val="tx1"/>
                  </w14:solidFill>
                </w14:textFill>
              </w:rPr>
              <w:t>的培训，应保存培训记录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1.7.2</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年参加过包含临床试验资料管理相关内容的培训，应保存培训记录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1.7.3</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年参加过包含临床试验相关法规内容的培训，应保存培训记录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1.8</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机构人类遗传办管理员</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1.8.1</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每年参加过</w:t>
            </w:r>
            <w:r>
              <w:rPr>
                <w:rFonts w:ascii="宋体" w:hAnsi="宋体"/>
                <w:color w:val="000000" w:themeColor="text1"/>
                <w:highlight w:val="none"/>
                <w14:textFill>
                  <w14:solidFill>
                    <w14:schemeClr w14:val="tx1"/>
                  </w14:solidFill>
                </w14:textFill>
              </w:rPr>
              <w:t>GCP</w:t>
            </w:r>
            <w:r>
              <w:rPr>
                <w:rFonts w:hint="eastAsia" w:ascii="宋体" w:hAnsi="宋体"/>
                <w:color w:val="000000" w:themeColor="text1"/>
                <w:highlight w:val="none"/>
                <w14:textFill>
                  <w14:solidFill>
                    <w14:schemeClr w14:val="tx1"/>
                  </w14:solidFill>
                </w14:textFill>
              </w:rPr>
              <w:t>的培训，应保存培训记录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1.8.2</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年参加过人类遗传办管理的相关培训，应保存培训记录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1.8.3</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年参加包含过临床试验相关法规内容的培训，应保存培训记录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研究团队人员</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896"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2.1</w:t>
            </w:r>
          </w:p>
        </w:tc>
        <w:tc>
          <w:tcPr>
            <w:tcW w:w="4029" w:type="pct"/>
            <w:tcBorders>
              <w:tl2br w:val="nil"/>
              <w:tr2bl w:val="nil"/>
            </w:tcBorders>
            <w:vAlign w:val="center"/>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有在研试验的所有人员应有</w:t>
            </w:r>
            <w:r>
              <w:rPr>
                <w:rFonts w:ascii="宋体" w:hAnsi="宋体"/>
                <w:color w:val="000000" w:themeColor="text1"/>
                <w:highlight w:val="none"/>
                <w14:textFill>
                  <w14:solidFill>
                    <w14:schemeClr w14:val="tx1"/>
                  </w14:solidFill>
                </w14:textFill>
              </w:rPr>
              <w:t>5年</w:t>
            </w:r>
            <w:r>
              <w:rPr>
                <w:rFonts w:hint="eastAsia" w:ascii="宋体" w:hAnsi="宋体"/>
                <w:color w:val="000000" w:themeColor="text1"/>
                <w:highlight w:val="none"/>
                <w14:textFill>
                  <w14:solidFill>
                    <w14:schemeClr w14:val="tx1"/>
                  </w14:solidFill>
                </w14:textFill>
              </w:rPr>
              <w:t>内</w:t>
            </w:r>
            <w:r>
              <w:rPr>
                <w:rFonts w:ascii="宋体" w:hAnsi="宋体"/>
                <w:color w:val="000000" w:themeColor="text1"/>
                <w:highlight w:val="none"/>
                <w14:textFill>
                  <w14:solidFill>
                    <w14:schemeClr w14:val="tx1"/>
                  </w14:solidFill>
                </w14:textFill>
              </w:rPr>
              <w:t>的GCP培训</w:t>
            </w:r>
            <w:r>
              <w:rPr>
                <w:rFonts w:hint="eastAsia" w:ascii="宋体" w:hAnsi="宋体"/>
                <w:color w:val="000000" w:themeColor="text1"/>
                <w:highlight w:val="none"/>
                <w14:textFill>
                  <w14:solidFill>
                    <w14:schemeClr w14:val="tx1"/>
                  </w14:solidFill>
                </w14:textFill>
              </w:rPr>
              <w:t>，并获得相应培训证书，应保存培训证书和记录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2.2</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专业负责人</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874"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2.2.1</w:t>
            </w:r>
          </w:p>
        </w:tc>
        <w:tc>
          <w:tcPr>
            <w:tcW w:w="4029" w:type="pct"/>
            <w:tcBorders>
              <w:tl2br w:val="nil"/>
              <w:tr2bl w:val="nil"/>
            </w:tcBorders>
            <w:vAlign w:val="center"/>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年至少接受</w:t>
            </w:r>
            <w:r>
              <w:rPr>
                <w:rFonts w:ascii="宋体" w:hAnsi="宋体"/>
                <w:color w:val="000000" w:themeColor="text1"/>
                <w:highlight w:val="none"/>
                <w14:textFill>
                  <w14:solidFill>
                    <w14:schemeClr w14:val="tx1"/>
                  </w14:solidFill>
                </w14:textFill>
              </w:rPr>
              <w:t>1次省级</w:t>
            </w:r>
            <w:r>
              <w:rPr>
                <w:rFonts w:hint="eastAsia" w:ascii="宋体" w:hAnsi="宋体"/>
                <w:color w:val="000000" w:themeColor="text1"/>
                <w:highlight w:val="none"/>
                <w14:textFill>
                  <w14:solidFill>
                    <w14:schemeClr w14:val="tx1"/>
                  </w14:solidFill>
                </w14:textFill>
              </w:rPr>
              <w:t>及以上级别的</w:t>
            </w:r>
            <w:r>
              <w:rPr>
                <w:rFonts w:ascii="宋体" w:hAnsi="宋体"/>
                <w:color w:val="000000" w:themeColor="text1"/>
                <w:highlight w:val="none"/>
                <w14:textFill>
                  <w14:solidFill>
                    <w14:schemeClr w14:val="tx1"/>
                  </w14:solidFill>
                </w14:textFill>
              </w:rPr>
              <w:t>GCP培训</w:t>
            </w:r>
            <w:r>
              <w:rPr>
                <w:rFonts w:hint="eastAsia" w:ascii="宋体" w:hAnsi="宋体"/>
                <w:color w:val="000000" w:themeColor="text1"/>
                <w:highlight w:val="none"/>
                <w14:textFill>
                  <w14:solidFill>
                    <w14:schemeClr w14:val="tx1"/>
                  </w14:solidFill>
                </w14:textFill>
              </w:rPr>
              <w:t>，并获得相应培训证书，应保存培训证书和记录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2.2.2</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年参加过包含临床研究技术内容的培训，应保存培训证书和记录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2.2.3</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年参加过包含临床试验相关法规内容的培训，应保存培训证书和记录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2.2.4</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ascii="宋体" w:hAnsi="宋体"/>
                <w:color w:val="000000" w:themeColor="text1"/>
                <w:highlight w:val="none"/>
                <w14:textFill>
                  <w14:solidFill>
                    <w14:schemeClr w14:val="tx1"/>
                  </w14:solidFill>
                </w14:textFill>
              </w:rPr>
              <w:t>3</w:t>
            </w:r>
            <w:r>
              <w:rPr>
                <w:rFonts w:hint="eastAsia" w:ascii="宋体" w:hAnsi="宋体"/>
                <w:color w:val="000000" w:themeColor="text1"/>
                <w:highlight w:val="none"/>
                <w14:textFill>
                  <w14:solidFill>
                    <w14:schemeClr w14:val="tx1"/>
                  </w14:solidFill>
                </w14:textFill>
              </w:rPr>
              <w:t>年参加过包含伦理内容的培训，应保存培训证书和记录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2.3</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主要研究者</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2.3.1</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hint="eastAsia" w:ascii="宋体" w:hAnsi="宋体"/>
                <w:color w:val="000000" w:themeColor="text1"/>
                <w:highlight w:val="none"/>
                <w:lang w:val="en-US" w:eastAsia="zh-CN"/>
                <w14:textFill>
                  <w14:solidFill>
                    <w14:schemeClr w14:val="tx1"/>
                  </w14:solidFill>
                </w14:textFill>
              </w:rPr>
              <w:t>3</w:t>
            </w:r>
            <w:r>
              <w:rPr>
                <w:rFonts w:ascii="宋体" w:hAnsi="宋体"/>
                <w:color w:val="000000" w:themeColor="text1"/>
                <w:highlight w:val="none"/>
                <w14:textFill>
                  <w14:solidFill>
                    <w14:schemeClr w14:val="tx1"/>
                  </w14:solidFill>
                </w14:textFill>
              </w:rPr>
              <w:t>年参加过临床</w:t>
            </w:r>
            <w:r>
              <w:rPr>
                <w:rFonts w:hint="eastAsia" w:ascii="宋体" w:hAnsi="宋体"/>
                <w:color w:val="000000" w:themeColor="text1"/>
                <w:highlight w:val="none"/>
                <w14:textFill>
                  <w14:solidFill>
                    <w14:schemeClr w14:val="tx1"/>
                  </w14:solidFill>
                </w14:textFill>
              </w:rPr>
              <w:t>研究</w:t>
            </w:r>
            <w:r>
              <w:rPr>
                <w:rFonts w:ascii="宋体" w:hAnsi="宋体"/>
                <w:color w:val="000000" w:themeColor="text1"/>
                <w:highlight w:val="none"/>
                <w14:textFill>
                  <w14:solidFill>
                    <w14:schemeClr w14:val="tx1"/>
                  </w14:solidFill>
                </w14:textFill>
              </w:rPr>
              <w:t>技术的培训</w:t>
            </w:r>
            <w:r>
              <w:rPr>
                <w:rFonts w:hint="eastAsia" w:ascii="宋体" w:hAnsi="宋体"/>
                <w:color w:val="000000" w:themeColor="text1"/>
                <w:highlight w:val="none"/>
                <w14:textFill>
                  <w14:solidFill>
                    <w14:schemeClr w14:val="tx1"/>
                  </w14:solidFill>
                </w14:textFill>
              </w:rPr>
              <w:t>，应保存培训证书和记录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2.3.2</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近</w:t>
            </w:r>
            <w:r>
              <w:rPr>
                <w:rFonts w:hint="eastAsia" w:ascii="宋体" w:hAnsi="宋体"/>
                <w:color w:val="000000" w:themeColor="text1"/>
                <w:highlight w:val="none"/>
                <w:lang w:val="en-US" w:eastAsia="zh-CN"/>
                <w14:textFill>
                  <w14:solidFill>
                    <w14:schemeClr w14:val="tx1"/>
                  </w14:solidFill>
                </w14:textFill>
              </w:rPr>
              <w:t>3</w:t>
            </w:r>
            <w:r>
              <w:rPr>
                <w:rFonts w:ascii="宋体" w:hAnsi="宋体"/>
                <w:color w:val="000000" w:themeColor="text1"/>
                <w:highlight w:val="none"/>
                <w14:textFill>
                  <w14:solidFill>
                    <w14:schemeClr w14:val="tx1"/>
                  </w14:solidFill>
                </w14:textFill>
              </w:rPr>
              <w:t>年参加过</w:t>
            </w:r>
            <w:r>
              <w:rPr>
                <w:rFonts w:hint="eastAsia" w:ascii="宋体" w:hAnsi="宋体"/>
                <w:color w:val="000000" w:themeColor="text1"/>
                <w:highlight w:val="none"/>
                <w14:textFill>
                  <w14:solidFill>
                    <w14:schemeClr w14:val="tx1"/>
                  </w14:solidFill>
                </w14:textFill>
              </w:rPr>
              <w:t>包含</w:t>
            </w:r>
            <w:r>
              <w:rPr>
                <w:rFonts w:ascii="宋体" w:hAnsi="宋体"/>
                <w:color w:val="000000" w:themeColor="text1"/>
                <w:highlight w:val="none"/>
                <w14:textFill>
                  <w14:solidFill>
                    <w14:schemeClr w14:val="tx1"/>
                  </w14:solidFill>
                </w14:textFill>
              </w:rPr>
              <w:t>临床试验相关法规</w:t>
            </w:r>
            <w:r>
              <w:rPr>
                <w:rFonts w:hint="eastAsia" w:ascii="宋体" w:hAnsi="宋体"/>
                <w:color w:val="000000" w:themeColor="text1"/>
                <w:highlight w:val="none"/>
                <w14:textFill>
                  <w14:solidFill>
                    <w14:schemeClr w14:val="tx1"/>
                  </w14:solidFill>
                </w14:textFill>
              </w:rPr>
              <w:t>内容</w:t>
            </w:r>
            <w:r>
              <w:rPr>
                <w:rFonts w:ascii="宋体" w:hAnsi="宋体"/>
                <w:color w:val="000000" w:themeColor="text1"/>
                <w:highlight w:val="none"/>
                <w14:textFill>
                  <w14:solidFill>
                    <w14:schemeClr w14:val="tx1"/>
                  </w14:solidFill>
                </w14:textFill>
              </w:rPr>
              <w:t>的培训</w:t>
            </w:r>
            <w:r>
              <w:rPr>
                <w:rFonts w:hint="eastAsia" w:ascii="宋体" w:hAnsi="宋体"/>
                <w:color w:val="000000" w:themeColor="text1"/>
                <w:highlight w:val="none"/>
                <w14:textFill>
                  <w14:solidFill>
                    <w14:schemeClr w14:val="tx1"/>
                  </w14:solidFill>
                </w14:textFill>
              </w:rPr>
              <w:t>，应保存培训证书和记录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804"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2.4</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研究医生有在研项目时，每年至少参加一次机构组织的院内GCP相关培训，应保存培训证书和记录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797"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2.5</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研究护士有在研项目时，每年至少参加一次机构组织的院内GCP相关培训，应保存培训证书和记录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5000" w:type="pct"/>
            <w:gridSpan w:val="3"/>
            <w:tcBorders>
              <w:tl2br w:val="nil"/>
              <w:tr2bl w:val="nil"/>
            </w:tcBorders>
            <w:vAlign w:val="bottom"/>
          </w:tcPr>
          <w:p>
            <w:pPr>
              <w:widowControl/>
              <w:spacing w:line="360" w:lineRule="auto"/>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第二部分 机构组织实施培训的能力</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p>
        </w:tc>
        <w:tc>
          <w:tcPr>
            <w:tcW w:w="4029"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全员培训</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780"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1.1</w:t>
            </w:r>
          </w:p>
        </w:tc>
        <w:tc>
          <w:tcPr>
            <w:tcW w:w="4029"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机构每年组织全员GCP培训，应保存培训计划、课件、签到表、试卷、培训证书和记录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834"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1.4</w:t>
            </w:r>
          </w:p>
        </w:tc>
        <w:tc>
          <w:tcPr>
            <w:tcW w:w="4029" w:type="pct"/>
            <w:tcBorders>
              <w:tl2br w:val="nil"/>
              <w:tr2bl w:val="nil"/>
            </w:tcBorders>
            <w:vAlign w:val="center"/>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机构有知情同意实施的培训，应保存培训计划、课件、签到表、试卷、培训证书和记录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847"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1.5</w:t>
            </w:r>
          </w:p>
        </w:tc>
        <w:tc>
          <w:tcPr>
            <w:tcW w:w="4029" w:type="pct"/>
            <w:tcBorders>
              <w:tl2br w:val="nil"/>
              <w:tr2bl w:val="nil"/>
            </w:tcBorders>
            <w:vAlign w:val="center"/>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机构有不良事件判断的培训，应保存培训计划、课件、签到表、试卷、培训证书和记录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830"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1.6</w:t>
            </w:r>
          </w:p>
        </w:tc>
        <w:tc>
          <w:tcPr>
            <w:tcW w:w="4029" w:type="pct"/>
            <w:tcBorders>
              <w:tl2br w:val="nil"/>
              <w:tr2bl w:val="nil"/>
            </w:tcBorders>
            <w:vAlign w:val="center"/>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机构有源文件及溯源的相关内容的培训，应保存培训计划、课件、签到表、试卷、培训证书和记录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1.7</w:t>
            </w:r>
          </w:p>
        </w:tc>
        <w:tc>
          <w:tcPr>
            <w:tcW w:w="4029" w:type="pct"/>
            <w:tcBorders>
              <w:tl2br w:val="nil"/>
              <w:tr2bl w:val="nil"/>
            </w:tcBorders>
            <w:vAlign w:val="center"/>
          </w:tcPr>
          <w:p>
            <w:pPr>
              <w:widowControl/>
              <w:spacing w:line="360" w:lineRule="auto"/>
              <w:textAlignment w:val="center"/>
              <w:rPr>
                <w:rFonts w:ascii="宋体" w:hAnsi="宋体"/>
                <w:b/>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机构有应急预案的培训，应保存培训计划、课件、签到表、试卷、培训证书和记录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878"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1.8</w:t>
            </w:r>
          </w:p>
        </w:tc>
        <w:tc>
          <w:tcPr>
            <w:tcW w:w="4029" w:type="pct"/>
            <w:tcBorders>
              <w:tl2br w:val="nil"/>
              <w:tr2bl w:val="nil"/>
            </w:tcBorders>
            <w:vAlign w:val="center"/>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机构培训中有关于伦理审查侧重点的内容，应保存培训计划、课件、签到表、试卷、培训证书和记录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834"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1.9</w:t>
            </w:r>
          </w:p>
        </w:tc>
        <w:tc>
          <w:tcPr>
            <w:tcW w:w="4029" w:type="pct"/>
            <w:tcBorders>
              <w:tl2br w:val="nil"/>
              <w:tr2bl w:val="nil"/>
            </w:tcBorders>
            <w:vAlign w:val="center"/>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机构有质控中发现的问题及注意事项培训，应保存培训计划、课件、签到表、试卷、培训证书和记录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846"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1.10</w:t>
            </w:r>
          </w:p>
        </w:tc>
        <w:tc>
          <w:tcPr>
            <w:tcW w:w="4029" w:type="pct"/>
            <w:tcBorders>
              <w:tl2br w:val="nil"/>
              <w:tr2bl w:val="nil"/>
            </w:tcBorders>
            <w:vAlign w:val="center"/>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机构有核查中发现的问题及注意事项培训，应保存培训计划、课件、签到表、试卷、培训证书和记录</w:t>
            </w:r>
          </w:p>
        </w:tc>
        <w:tc>
          <w:tcPr>
            <w:tcW w:w="510" w:type="pct"/>
            <w:tcBorders>
              <w:tl2br w:val="nil"/>
              <w:tr2bl w:val="nil"/>
            </w:tcBorders>
            <w:vAlign w:val="bottom"/>
          </w:tcPr>
          <w:p>
            <w:pPr>
              <w:widowControl/>
              <w:jc w:val="center"/>
              <w:textAlignment w:val="center"/>
              <w:rPr>
                <w:rFonts w:ascii="宋体" w:hAnsi="宋体" w:cs="宋体"/>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830"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1.11</w:t>
            </w:r>
          </w:p>
        </w:tc>
        <w:tc>
          <w:tcPr>
            <w:tcW w:w="4029" w:type="pct"/>
            <w:tcBorders>
              <w:tl2br w:val="nil"/>
              <w:tr2bl w:val="nil"/>
            </w:tcBorders>
            <w:vAlign w:val="center"/>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机构或专业科室开展原始病历记录的相关培训，应保存培训计划、课件、签到表、试卷、培训证书和记录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10" w:hRule="exact"/>
          <w:jc w:val="center"/>
        </w:trPr>
        <w:tc>
          <w:tcPr>
            <w:tcW w:w="461" w:type="pct"/>
            <w:tcBorders>
              <w:tl2br w:val="nil"/>
              <w:tr2bl w:val="nil"/>
            </w:tcBorders>
            <w:vAlign w:val="bottom"/>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p>
        </w:tc>
        <w:tc>
          <w:tcPr>
            <w:tcW w:w="4029" w:type="pct"/>
            <w:tcBorders>
              <w:tl2br w:val="nil"/>
              <w:tr2bl w:val="nil"/>
            </w:tcBorders>
            <w:vAlign w:val="bottom"/>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项目培训</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850" w:hRule="exact"/>
          <w:jc w:val="center"/>
        </w:trPr>
        <w:tc>
          <w:tcPr>
            <w:tcW w:w="461" w:type="pct"/>
            <w:tcBorders>
              <w:tl2br w:val="nil"/>
              <w:tr2bl w:val="nil"/>
            </w:tcBorders>
            <w:vAlign w:val="center"/>
          </w:tcPr>
          <w:p>
            <w:pPr>
              <w:widowControl/>
              <w:spacing w:line="360" w:lineRule="auto"/>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2.1</w:t>
            </w:r>
          </w:p>
        </w:tc>
        <w:tc>
          <w:tcPr>
            <w:tcW w:w="4029" w:type="pct"/>
            <w:tcBorders>
              <w:tl2br w:val="nil"/>
              <w:tr2bl w:val="nil"/>
            </w:tcBorders>
            <w:vAlign w:val="center"/>
          </w:tcPr>
          <w:p>
            <w:pPr>
              <w:widowControl/>
              <w:spacing w:line="360" w:lineRule="auto"/>
              <w:textAlignment w:val="center"/>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每项临床试验开始前应对项目所有研究人员进行启动会的</w:t>
            </w:r>
            <w:r>
              <w:rPr>
                <w:rFonts w:ascii="宋体" w:hAnsi="宋体"/>
                <w:color w:val="000000" w:themeColor="text1"/>
                <w:highlight w:val="none"/>
                <w14:textFill>
                  <w14:solidFill>
                    <w14:schemeClr w14:val="tx1"/>
                  </w14:solidFill>
                </w14:textFill>
              </w:rPr>
              <w:t>GCP</w:t>
            </w:r>
            <w:r>
              <w:rPr>
                <w:rFonts w:hint="eastAsia" w:ascii="宋体" w:hAnsi="宋体"/>
                <w:color w:val="000000" w:themeColor="text1"/>
                <w:highlight w:val="none"/>
                <w14:textFill>
                  <w14:solidFill>
                    <w14:schemeClr w14:val="tx1"/>
                  </w14:solidFill>
                </w14:textFill>
              </w:rPr>
              <w:t>培训，应保存培训计划、课件、签到表、试卷、培训证书和记录</w:t>
            </w:r>
          </w:p>
        </w:tc>
        <w:tc>
          <w:tcPr>
            <w:tcW w:w="510" w:type="pct"/>
            <w:tcBorders>
              <w:tl2br w:val="nil"/>
              <w:tr2bl w:val="nil"/>
            </w:tcBorders>
            <w:vAlign w:val="bottom"/>
          </w:tcPr>
          <w:p>
            <w:pPr>
              <w:widowControl/>
              <w:jc w:val="center"/>
              <w:textAlignment w:val="center"/>
              <w:rPr>
                <w:rFonts w:ascii="宋体" w:hAnsi="宋体" w:cs="宋体"/>
                <w:color w:val="000000" w:themeColor="text1"/>
                <w:kern w:val="0"/>
                <w:highlight w:val="none"/>
                <w14:textFill>
                  <w14:solidFill>
                    <w14:schemeClr w14:val="tx1"/>
                  </w14:solidFill>
                </w14:textFill>
              </w:rPr>
            </w:pPr>
          </w:p>
        </w:tc>
      </w:tr>
    </w:tbl>
    <w:p>
      <w:pPr>
        <w:pStyle w:val="64"/>
        <w:ind w:firstLine="420"/>
        <w:rPr>
          <w:color w:val="000000" w:themeColor="text1"/>
          <w:highlight w:val="none"/>
          <w14:textFill>
            <w14:solidFill>
              <w14:schemeClr w14:val="tx1"/>
            </w14:solidFill>
          </w14:textFill>
        </w:rPr>
      </w:pPr>
    </w:p>
    <w:p>
      <w:pPr>
        <w:pStyle w:val="64"/>
        <w:ind w:firstLine="360"/>
        <w:rPr>
          <w:color w:val="000000" w:themeColor="text1"/>
          <w:sz w:val="18"/>
          <w:szCs w:val="18"/>
          <w:highlight w:val="none"/>
          <w14:textFill>
            <w14:solidFill>
              <w14:schemeClr w14:val="tx1"/>
            </w14:solidFill>
          </w14:textFill>
        </w:rPr>
      </w:pPr>
      <w:r>
        <w:rPr>
          <w:rFonts w:hint="eastAsia" w:ascii="黑体" w:hAnsi="黑体" w:eastAsia="黑体"/>
          <w:color w:val="000000" w:themeColor="text1"/>
          <w:sz w:val="18"/>
          <w:szCs w:val="18"/>
          <w:highlight w:val="none"/>
          <w14:textFill>
            <w14:solidFill>
              <w14:schemeClr w14:val="tx1"/>
            </w14:solidFill>
          </w14:textFill>
        </w:rPr>
        <w:t>注：</w:t>
      </w:r>
      <w:r>
        <w:rPr>
          <w:rFonts w:hint="eastAsia"/>
          <w:color w:val="000000" w:themeColor="text1"/>
          <w:sz w:val="18"/>
          <w:szCs w:val="18"/>
          <w:highlight w:val="none"/>
          <w14:textFill>
            <w14:solidFill>
              <w14:schemeClr w14:val="tx1"/>
            </w14:solidFill>
          </w14:textFill>
        </w:rPr>
        <w:t>**：关键条款；</w:t>
      </w:r>
    </w:p>
    <w:p>
      <w:pPr>
        <w:pStyle w:val="64"/>
        <w:ind w:firstLine="720" w:firstLineChars="40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*：重点条款。</w:t>
      </w:r>
    </w:p>
    <w:p>
      <w:pPr>
        <w:pStyle w:val="64"/>
        <w:ind w:firstLine="0" w:firstLineChars="0"/>
        <w:rPr>
          <w:color w:val="000000" w:themeColor="text1"/>
          <w:highlight w:val="none"/>
          <w14:textFill>
            <w14:solidFill>
              <w14:schemeClr w14:val="tx1"/>
            </w14:solidFill>
          </w14:textFill>
        </w:rPr>
      </w:pPr>
    </w:p>
    <w:p>
      <w:pPr>
        <w:pStyle w:val="64"/>
        <w:ind w:firstLine="0" w:firstLineChars="0"/>
        <w:rPr>
          <w:color w:val="000000" w:themeColor="text1"/>
          <w:highlight w:val="none"/>
          <w14:textFill>
            <w14:solidFill>
              <w14:schemeClr w14:val="tx1"/>
            </w14:solidFill>
          </w14:textFill>
        </w:rPr>
      </w:pPr>
    </w:p>
    <w:p>
      <w:pPr>
        <w:pStyle w:val="64"/>
        <w:ind w:left="0" w:leftChars="0" w:firstLine="0" w:firstLineChars="0"/>
        <w:rPr>
          <w:color w:val="000000" w:themeColor="text1"/>
          <w:highlight w:val="none"/>
          <w14:textFill>
            <w14:solidFill>
              <w14:schemeClr w14:val="tx1"/>
            </w14:solidFill>
          </w14:textFill>
        </w:rPr>
      </w:pPr>
    </w:p>
    <w:p>
      <w:pPr>
        <w:pStyle w:val="64"/>
        <w:ind w:firstLine="420"/>
        <w:rPr>
          <w:color w:val="000000" w:themeColor="text1"/>
          <w:highlight w:val="none"/>
          <w14:textFill>
            <w14:solidFill>
              <w14:schemeClr w14:val="tx1"/>
            </w14:solidFill>
          </w14:textFill>
        </w:rPr>
      </w:pPr>
    </w:p>
    <w:p>
      <w:pPr>
        <w:pStyle w:val="64"/>
        <w:ind w:firstLine="420"/>
        <w:rPr>
          <w:color w:val="000000" w:themeColor="text1"/>
          <w:highlight w:val="none"/>
          <w14:textFill>
            <w14:solidFill>
              <w14:schemeClr w14:val="tx1"/>
            </w14:solidFill>
          </w14:textFill>
        </w:rPr>
      </w:pPr>
    </w:p>
    <w:p>
      <w:pPr>
        <w:pStyle w:val="64"/>
        <w:ind w:firstLine="420"/>
        <w:rPr>
          <w:color w:val="000000" w:themeColor="text1"/>
          <w:highlight w:val="none"/>
          <w14:textFill>
            <w14:solidFill>
              <w14:schemeClr w14:val="tx1"/>
            </w14:solidFill>
          </w14:textFill>
        </w:rPr>
      </w:pPr>
    </w:p>
    <w:p>
      <w:pPr>
        <w:pStyle w:val="64"/>
        <w:ind w:firstLine="420"/>
        <w:rPr>
          <w:color w:val="000000" w:themeColor="text1"/>
          <w:highlight w:val="none"/>
          <w14:textFill>
            <w14:solidFill>
              <w14:schemeClr w14:val="tx1"/>
            </w14:solidFill>
          </w14:textFill>
        </w:rPr>
      </w:pPr>
    </w:p>
    <w:p>
      <w:pPr>
        <w:pStyle w:val="64"/>
        <w:ind w:left="0" w:leftChars="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p>
    <w:p>
      <w:pPr>
        <w:pStyle w:val="64"/>
        <w:ind w:firstLineChars="88"/>
        <w:jc w:val="center"/>
        <w:outlineLvl w:val="0"/>
        <w:rPr>
          <w:rFonts w:ascii="黑体" w:hAnsi="黑体" w:eastAsia="黑体"/>
          <w:b/>
          <w:bCs/>
          <w:color w:val="000000" w:themeColor="text1"/>
          <w:szCs w:val="21"/>
          <w:highlight w:val="none"/>
          <w14:textFill>
            <w14:solidFill>
              <w14:schemeClr w14:val="tx1"/>
            </w14:solidFill>
          </w14:textFill>
        </w:rPr>
      </w:pPr>
      <w:bookmarkStart w:id="88" w:name="_Toc3605"/>
      <w:r>
        <w:rPr>
          <w:rFonts w:hint="eastAsia" w:ascii="黑体" w:hAnsi="黑体" w:eastAsia="黑体"/>
          <w:b/>
          <w:bCs/>
          <w:color w:val="000000" w:themeColor="text1"/>
          <w:szCs w:val="21"/>
          <w:highlight w:val="none"/>
          <w14:textFill>
            <w14:solidFill>
              <w14:schemeClr w14:val="tx1"/>
            </w14:solidFill>
          </w14:textFill>
        </w:rPr>
        <w:t>附</w:t>
      </w:r>
      <w:r>
        <w:rPr>
          <w:rFonts w:ascii="黑体" w:hAnsi="黑体" w:eastAsia="黑体"/>
          <w:b/>
          <w:bCs/>
          <w:color w:val="000000" w:themeColor="text1"/>
          <w:szCs w:val="21"/>
          <w:highlight w:val="none"/>
          <w14:textFill>
            <w14:solidFill>
              <w14:schemeClr w14:val="tx1"/>
            </w14:solidFill>
          </w14:textFill>
        </w:rPr>
        <w:t xml:space="preserve">  </w:t>
      </w:r>
      <w:r>
        <w:rPr>
          <w:rFonts w:hint="eastAsia" w:ascii="黑体" w:hAnsi="黑体" w:eastAsia="黑体"/>
          <w:b/>
          <w:bCs/>
          <w:color w:val="000000" w:themeColor="text1"/>
          <w:szCs w:val="21"/>
          <w:highlight w:val="none"/>
          <w14:textFill>
            <w14:solidFill>
              <w14:schemeClr w14:val="tx1"/>
            </w14:solidFill>
          </w14:textFill>
        </w:rPr>
        <w:t>录</w:t>
      </w:r>
      <w:r>
        <w:rPr>
          <w:rFonts w:ascii="黑体" w:hAnsi="黑体" w:eastAsia="黑体"/>
          <w:b/>
          <w:bCs/>
          <w:color w:val="000000" w:themeColor="text1"/>
          <w:szCs w:val="21"/>
          <w:highlight w:val="none"/>
          <w14:textFill>
            <w14:solidFill>
              <w14:schemeClr w14:val="tx1"/>
            </w14:solidFill>
          </w14:textFill>
        </w:rPr>
        <w:t xml:space="preserve">  B</w:t>
      </w:r>
      <w:bookmarkEnd w:id="88"/>
    </w:p>
    <w:p>
      <w:pPr>
        <w:pStyle w:val="64"/>
        <w:ind w:firstLineChars="88"/>
        <w:jc w:val="center"/>
        <w:outlineLvl w:val="0"/>
        <w:rPr>
          <w:rFonts w:ascii="黑体" w:hAnsi="黑体" w:eastAsia="黑体"/>
          <w:b/>
          <w:bCs/>
          <w:color w:val="000000" w:themeColor="text1"/>
          <w:szCs w:val="21"/>
          <w:highlight w:val="none"/>
          <w14:textFill>
            <w14:solidFill>
              <w14:schemeClr w14:val="tx1"/>
            </w14:solidFill>
          </w14:textFill>
        </w:rPr>
      </w:pPr>
      <w:bookmarkStart w:id="89" w:name="_Toc18801"/>
      <w:r>
        <w:rPr>
          <w:rFonts w:hint="eastAsia" w:ascii="黑体" w:hAnsi="黑体" w:eastAsia="黑体"/>
          <w:b/>
          <w:bCs/>
          <w:color w:val="000000" w:themeColor="text1"/>
          <w:szCs w:val="21"/>
          <w:highlight w:val="none"/>
          <w14:textFill>
            <w14:solidFill>
              <w14:schemeClr w14:val="tx1"/>
            </w14:solidFill>
          </w14:textFill>
        </w:rPr>
        <w:t>（资料性附录）</w:t>
      </w:r>
      <w:bookmarkEnd w:id="89"/>
    </w:p>
    <w:p>
      <w:pPr>
        <w:pStyle w:val="64"/>
        <w:ind w:firstLineChars="88"/>
        <w:jc w:val="center"/>
        <w:rPr>
          <w:rFonts w:ascii="黑体" w:hAnsi="黑体" w:eastAsia="黑体"/>
          <w:b/>
          <w:bCs/>
          <w:color w:val="000000" w:themeColor="text1"/>
          <w:szCs w:val="21"/>
          <w:highlight w:val="none"/>
          <w14:textFill>
            <w14:solidFill>
              <w14:schemeClr w14:val="tx1"/>
            </w14:solidFill>
          </w14:textFill>
        </w:rPr>
      </w:pPr>
      <w:r>
        <w:rPr>
          <w:rFonts w:hint="eastAsia" w:ascii="黑体" w:hAnsi="黑体" w:eastAsia="黑体"/>
          <w:b/>
          <w:bCs/>
          <w:color w:val="000000" w:themeColor="text1"/>
          <w:szCs w:val="21"/>
          <w:highlight w:val="none"/>
          <w14:textFill>
            <w14:solidFill>
              <w14:schemeClr w14:val="tx1"/>
            </w14:solidFill>
          </w14:textFill>
        </w:rPr>
        <w:t>加分条款</w:t>
      </w:r>
      <w:r>
        <w:rPr>
          <w:rFonts w:hint="eastAsia" w:hAnsi="宋体"/>
          <w:color w:val="000000" w:themeColor="text1"/>
          <w:highlight w:val="none"/>
          <w14:textFill>
            <w14:solidFill>
              <w14:schemeClr w14:val="tx1"/>
            </w14:solidFill>
          </w14:textFill>
        </w:rPr>
        <w:t>△</w:t>
      </w:r>
      <w:r>
        <w:rPr>
          <w:rFonts w:hint="eastAsia" w:ascii="黑体" w:hAnsi="黑体" w:eastAsia="黑体"/>
          <w:b/>
          <w:bCs/>
          <w:color w:val="000000" w:themeColor="text1"/>
          <w:szCs w:val="21"/>
          <w:highlight w:val="none"/>
          <w14:textFill>
            <w14:solidFill>
              <w14:schemeClr w14:val="tx1"/>
            </w14:solidFill>
          </w14:textFill>
        </w:rPr>
        <w:t>的评估</w:t>
      </w:r>
    </w:p>
    <w:p>
      <w:pPr>
        <w:pStyle w:val="64"/>
        <w:ind w:firstLine="0" w:firstLineChars="0"/>
        <w:rPr>
          <w:color w:val="000000" w:themeColor="text1"/>
          <w:highlight w:val="none"/>
          <w14:textFill>
            <w14:solidFill>
              <w14:schemeClr w14:val="tx1"/>
            </w14:solidFill>
          </w14:textFill>
        </w:rPr>
      </w:pPr>
    </w:p>
    <w:tbl>
      <w:tblPr>
        <w:tblStyle w:val="34"/>
        <w:tblpPr w:leftFromText="180" w:rightFromText="180" w:vertAnchor="text" w:horzAnchor="page" w:tblpX="1245" w:tblpY="238"/>
        <w:tblOverlap w:val="never"/>
        <w:tblW w:w="95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7"/>
        <w:gridCol w:w="1196"/>
        <w:gridCol w:w="1196"/>
        <w:gridCol w:w="1623"/>
        <w:gridCol w:w="1560"/>
        <w:gridCol w:w="850"/>
        <w:gridCol w:w="752"/>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197" w:type="dxa"/>
            <w:vAlign w:val="center"/>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一级指标</w:t>
            </w:r>
          </w:p>
        </w:tc>
        <w:tc>
          <w:tcPr>
            <w:tcW w:w="1196" w:type="dxa"/>
            <w:vAlign w:val="center"/>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二级指标</w:t>
            </w:r>
          </w:p>
        </w:tc>
        <w:tc>
          <w:tcPr>
            <w:tcW w:w="1196" w:type="dxa"/>
            <w:vAlign w:val="center"/>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三级指标</w:t>
            </w:r>
          </w:p>
        </w:tc>
        <w:tc>
          <w:tcPr>
            <w:tcW w:w="1623" w:type="dxa"/>
            <w:vAlign w:val="center"/>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评估内容</w:t>
            </w:r>
          </w:p>
        </w:tc>
        <w:tc>
          <w:tcPr>
            <w:tcW w:w="1560" w:type="dxa"/>
            <w:vAlign w:val="center"/>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评分标准</w:t>
            </w:r>
          </w:p>
        </w:tc>
        <w:tc>
          <w:tcPr>
            <w:tcW w:w="850" w:type="dxa"/>
            <w:vAlign w:val="center"/>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分值</w:t>
            </w:r>
          </w:p>
        </w:tc>
        <w:tc>
          <w:tcPr>
            <w:tcW w:w="752" w:type="dxa"/>
            <w:vAlign w:val="center"/>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得分</w:t>
            </w:r>
          </w:p>
        </w:tc>
        <w:tc>
          <w:tcPr>
            <w:tcW w:w="1176" w:type="dxa"/>
            <w:vAlign w:val="center"/>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atLeast"/>
        </w:trPr>
        <w:tc>
          <w:tcPr>
            <w:tcW w:w="1197" w:type="dxa"/>
            <w:vMerge w:val="restart"/>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机构人员接受培训情况</w:t>
            </w:r>
          </w:p>
        </w:tc>
        <w:tc>
          <w:tcPr>
            <w:tcW w:w="1196" w:type="dxa"/>
            <w:vMerge w:val="restart"/>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机构管理人员接受培训要求</w:t>
            </w: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机构办公室主任或岗位相当人员接受培训要求</w:t>
            </w:r>
          </w:p>
        </w:tc>
        <w:tc>
          <w:tcPr>
            <w:tcW w:w="1623"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每年参加临床试验相关培训的频次</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评估周期内每年参加临床试验相关培训的频次至少为2次</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临床试验质量管理员</w:t>
            </w:r>
            <w:r>
              <w:rPr>
                <w:rFonts w:hint="eastAsia"/>
                <w:color w:val="000000" w:themeColor="text1"/>
                <w:highlight w:val="none"/>
                <w14:textFill>
                  <w14:solidFill>
                    <w14:schemeClr w14:val="tx1"/>
                  </w14:solidFill>
                </w14:textFill>
              </w:rPr>
              <w:t>接受培训要求</w:t>
            </w:r>
          </w:p>
        </w:tc>
        <w:tc>
          <w:tcPr>
            <w:tcW w:w="1623"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每年参加院外临床试验相关培训的频次</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评估周期内每年参加院外临床试验相关培训的频次至少为2次</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restart"/>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研究团队人员接受培训要求</w:t>
            </w:r>
          </w:p>
        </w:tc>
        <w:tc>
          <w:tcPr>
            <w:tcW w:w="1196" w:type="dxa"/>
            <w:vMerge w:val="restart"/>
          </w:tcPr>
          <w:p>
            <w:pPr>
              <w:pStyle w:val="64"/>
              <w:ind w:firstLine="0" w:firstLineChars="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主要研究者接受培训要求</w:t>
            </w:r>
          </w:p>
        </w:tc>
        <w:tc>
          <w:tcPr>
            <w:tcW w:w="1623" w:type="dxa"/>
          </w:tcPr>
          <w:p>
            <w:pPr>
              <w:pStyle w:val="64"/>
              <w:ind w:firstLine="0" w:firstLineChars="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在新项目启动前1年参加临床试验相关培训的频次</w:t>
            </w:r>
          </w:p>
        </w:tc>
        <w:tc>
          <w:tcPr>
            <w:tcW w:w="1560" w:type="dxa"/>
          </w:tcPr>
          <w:p>
            <w:pPr>
              <w:pStyle w:val="64"/>
              <w:ind w:firstLine="0" w:firstLineChars="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在新项目启动前1年参加临床试验相关培训至少为1次</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rFonts w:hAnsi="宋体"/>
                <w:color w:val="000000" w:themeColor="text1"/>
                <w:highlight w:val="none"/>
                <w14:textFill>
                  <w14:solidFill>
                    <w14:schemeClr w14:val="tx1"/>
                  </w14:solidFill>
                </w14:textFill>
              </w:rPr>
            </w:pPr>
          </w:p>
        </w:tc>
        <w:tc>
          <w:tcPr>
            <w:tcW w:w="1623" w:type="dxa"/>
          </w:tcPr>
          <w:p>
            <w:pPr>
              <w:pStyle w:val="64"/>
              <w:ind w:firstLine="0" w:firstLineChars="0"/>
              <w:rPr>
                <w:rFonts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参加过伦理</w:t>
            </w:r>
            <w:r>
              <w:rPr>
                <w:rFonts w:hint="eastAsia" w:hAnsi="宋体"/>
                <w:color w:val="000000" w:themeColor="text1"/>
                <w:highlight w:val="none"/>
                <w14:textFill>
                  <w14:solidFill>
                    <w14:schemeClr w14:val="tx1"/>
                  </w14:solidFill>
                </w14:textFill>
              </w:rPr>
              <w:t>专项</w:t>
            </w:r>
            <w:r>
              <w:rPr>
                <w:rFonts w:hAnsi="宋体"/>
                <w:color w:val="000000" w:themeColor="text1"/>
                <w:highlight w:val="none"/>
                <w14:textFill>
                  <w14:solidFill>
                    <w14:schemeClr w14:val="tx1"/>
                  </w14:solidFill>
                </w14:textFill>
              </w:rPr>
              <w:t>的培训</w:t>
            </w:r>
          </w:p>
        </w:tc>
        <w:tc>
          <w:tcPr>
            <w:tcW w:w="1560" w:type="dxa"/>
          </w:tcPr>
          <w:p>
            <w:pPr>
              <w:pStyle w:val="64"/>
              <w:ind w:firstLine="0" w:firstLineChars="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评估周期内</w:t>
            </w:r>
            <w:r>
              <w:rPr>
                <w:rFonts w:hAnsi="宋体"/>
                <w:color w:val="000000" w:themeColor="text1"/>
                <w:highlight w:val="none"/>
                <w14:textFill>
                  <w14:solidFill>
                    <w14:schemeClr w14:val="tx1"/>
                  </w14:solidFill>
                </w14:textFill>
              </w:rPr>
              <w:t>参加过伦理</w:t>
            </w:r>
            <w:r>
              <w:rPr>
                <w:rFonts w:hint="eastAsia" w:hAnsi="宋体"/>
                <w:color w:val="000000" w:themeColor="text1"/>
                <w:highlight w:val="none"/>
                <w14:textFill>
                  <w14:solidFill>
                    <w14:schemeClr w14:val="tx1"/>
                  </w14:solidFill>
                </w14:textFill>
              </w:rPr>
              <w:t>专项</w:t>
            </w:r>
            <w:r>
              <w:rPr>
                <w:rFonts w:hAnsi="宋体"/>
                <w:color w:val="000000" w:themeColor="text1"/>
                <w:highlight w:val="none"/>
                <w14:textFill>
                  <w14:solidFill>
                    <w14:schemeClr w14:val="tx1"/>
                  </w14:solidFill>
                </w14:textFill>
              </w:rPr>
              <w:t>的培训</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atLeast"/>
        </w:trPr>
        <w:tc>
          <w:tcPr>
            <w:tcW w:w="1197" w:type="dxa"/>
            <w:vMerge w:val="continue"/>
          </w:tcPr>
          <w:p>
            <w:pPr>
              <w:pStyle w:val="64"/>
              <w:ind w:firstLine="42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研究医生接受培训要求</w:t>
            </w:r>
          </w:p>
        </w:tc>
        <w:tc>
          <w:tcPr>
            <w:tcW w:w="1623"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每年参加临床试验相关培训的频次</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评估周期内有在研项目的研究医生每年参加临床试验相关培训的频次至少为2次</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restart"/>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机构参与培训人员比例</w:t>
            </w:r>
          </w:p>
          <w:p>
            <w:pPr>
              <w:pStyle w:val="64"/>
              <w:ind w:firstLine="0" w:firstLineChars="0"/>
              <w:rPr>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机构参与院外培训人员比例</w:t>
            </w:r>
          </w:p>
        </w:tc>
        <w:tc>
          <w:tcPr>
            <w:tcW w:w="1623"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取得院外GCP证书的人员占参与临床试验人员总数的比例</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近1年已获得院外GCP证书的人员占当年参与临床试验人员总数的比例：90%以上得 分4；80-90%得3分；70-79%得2分；60-69%得1分，不到60%不得分</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机构管理人员获得国家级GCP培训证书的比例</w:t>
            </w:r>
          </w:p>
        </w:tc>
        <w:tc>
          <w:tcPr>
            <w:tcW w:w="1623" w:type="dxa"/>
          </w:tcPr>
          <w:p>
            <w:pPr>
              <w:pStyle w:val="64"/>
              <w:ind w:firstLine="0" w:firstLineChars="0"/>
              <w:rPr>
                <w:rFonts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机构管理人员获得国家级GCP培训证书的比例</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效期内的国家级GCP证书比例100%</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研究团队人员获得国家级GCP培训证书</w:t>
            </w:r>
          </w:p>
        </w:tc>
        <w:tc>
          <w:tcPr>
            <w:tcW w:w="1623" w:type="dxa"/>
          </w:tcPr>
          <w:p>
            <w:pPr>
              <w:pStyle w:val="64"/>
              <w:ind w:firstLine="0" w:firstLineChars="0"/>
              <w:rPr>
                <w:rFonts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有在研项目的研究团队人员获得国家级GCP培训证书的比例</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现场抽查一个在研项目，比例大于50%</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restart"/>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机构组织实施培训的能力</w:t>
            </w:r>
          </w:p>
        </w:tc>
        <w:tc>
          <w:tcPr>
            <w:tcW w:w="1196" w:type="dxa"/>
            <w:vMerge w:val="restart"/>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机构组织实施培训制度</w:t>
            </w: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机构组织实施培训的制度保障</w:t>
            </w:r>
          </w:p>
        </w:tc>
        <w:tc>
          <w:tcPr>
            <w:tcW w:w="1623" w:type="dxa"/>
          </w:tcPr>
          <w:p>
            <w:pPr>
              <w:pStyle w:val="64"/>
              <w:ind w:firstLine="0" w:firstLineChars="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机构有培训相对成体系的实施课程和培训材料</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现场查看培训材料，全部满足得4分，</w:t>
            </w:r>
            <w:r>
              <w:rPr>
                <w:rFonts w:hint="eastAsia" w:hAnsi="宋体"/>
                <w:color w:val="000000" w:themeColor="text1"/>
                <w:highlight w:val="none"/>
                <w14:textFill>
                  <w14:solidFill>
                    <w14:schemeClr w14:val="tx1"/>
                  </w14:solidFill>
                </w14:textFill>
              </w:rPr>
              <w:t>部分满足根据程度得2-3</w:t>
            </w:r>
            <w:r>
              <w:rPr>
                <w:rFonts w:hint="eastAsia"/>
                <w:color w:val="000000" w:themeColor="text1"/>
                <w:highlight w:val="none"/>
                <w14:textFill>
                  <w14:solidFill>
                    <w14:schemeClr w14:val="tx1"/>
                  </w14:solidFill>
                </w14:textFill>
              </w:rPr>
              <w:t>，不满足不得分</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trPr>
        <w:tc>
          <w:tcPr>
            <w:tcW w:w="1197" w:type="dxa"/>
            <w:vMerge w:val="continue"/>
          </w:tcPr>
          <w:p>
            <w:pPr>
              <w:pStyle w:val="64"/>
              <w:ind w:firstLine="0" w:firstLineChars="0"/>
              <w:rPr>
                <w:rFonts w:hAnsi="宋体"/>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机构组织实施培训的特点</w:t>
            </w:r>
          </w:p>
        </w:tc>
        <w:tc>
          <w:tcPr>
            <w:tcW w:w="1623" w:type="dxa"/>
          </w:tcPr>
          <w:p>
            <w:pPr>
              <w:pStyle w:val="64"/>
              <w:ind w:firstLine="0" w:firstLineChars="0"/>
              <w:rPr>
                <w:rFonts w:hAnsi="宋体"/>
                <w:color w:val="000000" w:themeColor="text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培训体现分层分级、符合专业特点</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现场查看培训材料，全部满足得4分，</w:t>
            </w:r>
            <w:r>
              <w:rPr>
                <w:rFonts w:hint="eastAsia" w:hAnsi="宋体"/>
                <w:color w:val="000000" w:themeColor="text1"/>
                <w:highlight w:val="none"/>
                <w14:textFill>
                  <w14:solidFill>
                    <w14:schemeClr w14:val="tx1"/>
                  </w14:solidFill>
                </w14:textFill>
              </w:rPr>
              <w:t>部分满足根据程度得2-3</w:t>
            </w:r>
            <w:r>
              <w:rPr>
                <w:rFonts w:hint="eastAsia"/>
                <w:color w:val="000000" w:themeColor="text1"/>
                <w:highlight w:val="none"/>
                <w14:textFill>
                  <w14:solidFill>
                    <w14:schemeClr w14:val="tx1"/>
                  </w14:solidFill>
                </w14:textFill>
              </w:rPr>
              <w:t>，不满足不得分</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rFonts w:hAnsi="宋体"/>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培训师资</w:t>
            </w: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培训师资具备条件</w:t>
            </w:r>
          </w:p>
        </w:tc>
        <w:tc>
          <w:tcPr>
            <w:tcW w:w="1623" w:type="dxa"/>
          </w:tcPr>
          <w:p>
            <w:pPr>
              <w:pStyle w:val="64"/>
              <w:ind w:firstLine="0" w:firstLineChars="0"/>
              <w:rPr>
                <w:rFonts w:hAnsi="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机构人员受邀参加院外培训的人次</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近1年机构人员受邀参加院外培训的人次在4人次及以上得4分，3人次得3分，2人次得2分，1人次得1分</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rFonts w:hAnsi="宋体"/>
                <w:color w:val="000000" w:themeColor="text1"/>
                <w:highlight w:val="none"/>
                <w14:textFill>
                  <w14:solidFill>
                    <w14:schemeClr w14:val="tx1"/>
                  </w14:solidFill>
                </w14:textFill>
              </w:rPr>
            </w:pPr>
          </w:p>
        </w:tc>
        <w:tc>
          <w:tcPr>
            <w:tcW w:w="1196" w:type="dxa"/>
            <w:vMerge w:val="restart"/>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机构组织实施培训经验</w:t>
            </w: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机构组织实施培训的年限</w:t>
            </w:r>
          </w:p>
        </w:tc>
        <w:tc>
          <w:tcPr>
            <w:tcW w:w="1623" w:type="dxa"/>
          </w:tcPr>
          <w:p>
            <w:pPr>
              <w:pStyle w:val="64"/>
              <w:ind w:firstLine="0" w:firstLineChars="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机构有3年及以上的组织实施对外培训的经验</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查看机构相关培训资料，有3次及以上得4分，2次得3分，1次得1分</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rFonts w:hAnsi="宋体"/>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机构组织实施的品牌培训</w:t>
            </w:r>
          </w:p>
        </w:tc>
        <w:tc>
          <w:tcPr>
            <w:tcW w:w="1623" w:type="dxa"/>
          </w:tcPr>
          <w:p>
            <w:pPr>
              <w:pStyle w:val="64"/>
              <w:ind w:firstLine="0" w:firstLineChars="0"/>
              <w:rPr>
                <w:rFonts w:hAnsi="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机构组织的对外培训含特色品牌培训项目或课程或主办授予I类学分的继续教育项目</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近3年举办过3项得4分；2项得3分，1项得1分</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rFonts w:hAnsi="宋体"/>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机构承担多中心培训任务</w:t>
            </w:r>
          </w:p>
        </w:tc>
        <w:tc>
          <w:tcPr>
            <w:tcW w:w="1623"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机构承担全国多中心临床试验的培训任务</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评估周期内承担过和临床试验有关的诊断工具、评估工具或方法学等的全国多中心临床试验培训任务，按照临床试验项目计算，5项及以上得4分，2-4项得3分，1项得1分</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rFonts w:hAnsi="宋体"/>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机构组织实施培训的形式</w:t>
            </w:r>
          </w:p>
        </w:tc>
        <w:tc>
          <w:tcPr>
            <w:tcW w:w="1623"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机构组织实施培训的模式方法具有多样性和创新性</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专家组根培训资料和实地访谈现场评估</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1197" w:type="dxa"/>
            <w:vMerge w:val="continue"/>
          </w:tcPr>
          <w:p>
            <w:pPr>
              <w:pStyle w:val="64"/>
              <w:ind w:firstLine="0" w:firstLineChars="0"/>
              <w:rPr>
                <w:rFonts w:hAnsi="宋体"/>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机构培训的成果</w:t>
            </w:r>
          </w:p>
        </w:tc>
        <w:tc>
          <w:tcPr>
            <w:tcW w:w="1623"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机构在评估周期内有发表的相关教学论文</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在评估周期内有3篇及以上得3分；2篇得2分；1篇得1分</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1197" w:type="dxa"/>
            <w:vMerge w:val="continue"/>
          </w:tcPr>
          <w:p>
            <w:pPr>
              <w:pStyle w:val="64"/>
              <w:ind w:firstLine="0" w:firstLineChars="0"/>
              <w:rPr>
                <w:rFonts w:hAnsi="宋体"/>
                <w:color w:val="000000" w:themeColor="text1"/>
                <w:highlight w:val="none"/>
                <w14:textFill>
                  <w14:solidFill>
                    <w14:schemeClr w14:val="tx1"/>
                  </w14:solidFill>
                </w14:textFill>
              </w:rPr>
            </w:pP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机构的教学能力</w:t>
            </w: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机构接收实习或进修人员</w:t>
            </w:r>
          </w:p>
        </w:tc>
        <w:tc>
          <w:tcPr>
            <w:tcW w:w="1623"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机构接收过来进修GCP相关知识的实习生、进修生</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评估周期内机构接收过进修生为2分，实习生为1分，如果均接收过按3分计算</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trPr>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restart"/>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机构组织全员培训情况</w:t>
            </w:r>
          </w:p>
        </w:tc>
        <w:tc>
          <w:tcPr>
            <w:tcW w:w="1196"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机构组织全员培训内容</w:t>
            </w:r>
          </w:p>
        </w:tc>
        <w:tc>
          <w:tcPr>
            <w:tcW w:w="1623"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机构组织过临床研究技术培训</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评估周期内组织3次及以上得3分，2次得2分，1次得1分</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restart"/>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全员培训针对性</w:t>
            </w:r>
          </w:p>
        </w:tc>
        <w:tc>
          <w:tcPr>
            <w:tcW w:w="1623"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机构有针对不同角色和层次和不同专题的专项和特色培训</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在评估周期内的专项培训材料中能够体现前述内容，全部满足得4分，根据满足程度评估分数</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623" w:type="dxa"/>
          </w:tcPr>
          <w:p>
            <w:pPr>
              <w:pStyle w:val="64"/>
              <w:ind w:firstLine="0" w:firstLineChars="0"/>
              <w:rPr>
                <w:rFonts w:hAnsi="宋体"/>
                <w:color w:val="000000" w:themeColor="text1"/>
                <w:sz w:val="24"/>
                <w:highlight w:val="none"/>
                <w14:textFill>
                  <w14:solidFill>
                    <w14:schemeClr w14:val="tx1"/>
                  </w14:solidFill>
                </w14:textFill>
              </w:rPr>
            </w:pPr>
            <w:r>
              <w:rPr>
                <w:rFonts w:hint="eastAsia"/>
                <w:color w:val="000000" w:themeColor="text1"/>
                <w:highlight w:val="none"/>
                <w14:textFill>
                  <w14:solidFill>
                    <w14:schemeClr w14:val="tx1"/>
                  </w14:solidFill>
                </w14:textFill>
              </w:rPr>
              <w:t>全员培训的人员范围覆盖辅助科室人员</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在评估周期内机构实施的全员培训，签到表中有辅助科室人员</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restart"/>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专业科室组织的培训</w:t>
            </w:r>
          </w:p>
        </w:tc>
        <w:tc>
          <w:tcPr>
            <w:tcW w:w="1196" w:type="dxa"/>
            <w:vMerge w:val="restart"/>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专业科室组织培训内容</w:t>
            </w:r>
          </w:p>
        </w:tc>
        <w:tc>
          <w:tcPr>
            <w:tcW w:w="1623"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开展针对本专业病种的临床试验指导原则、方案设计等的培训</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培训内容中体现本专业病种的临床试验指导原则、方案设计等</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623"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开展实操性培训</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培训内容中能够体现实操性培训</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623"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开展受试者保护体系的培训和教育</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实地访谈中考察开展受试者保护体系的培训和教育</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tcPr>
          <w:p>
            <w:pPr>
              <w:pStyle w:val="64"/>
              <w:ind w:firstLine="0" w:firstLineChars="0"/>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专业负责人研究者实施培训</w:t>
            </w:r>
          </w:p>
        </w:tc>
        <w:tc>
          <w:tcPr>
            <w:tcW w:w="1623" w:type="dxa"/>
          </w:tcPr>
          <w:p>
            <w:pPr>
              <w:pStyle w:val="64"/>
              <w:ind w:firstLine="0" w:firstLineChars="0"/>
              <w:rPr>
                <w:rFonts w:hAnsi="宋体"/>
                <w:color w:val="000000" w:themeColor="text1"/>
                <w:sz w:val="24"/>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近1年组织实施临床试验相关培训的频次</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近1年组织实施临床试验相关培训的频次至少为1次</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restart"/>
          </w:tcPr>
          <w:p>
            <w:pPr>
              <w:pStyle w:val="64"/>
              <w:ind w:firstLine="0" w:firstLineChars="0"/>
              <w:rPr>
                <w:color w:val="000000" w:themeColor="text1"/>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临床协调员（CRC）培训</w:t>
            </w:r>
          </w:p>
        </w:tc>
        <w:tc>
          <w:tcPr>
            <w:tcW w:w="1196" w:type="dxa"/>
            <w:vMerge w:val="restart"/>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组织CRC培训的内容</w:t>
            </w:r>
          </w:p>
        </w:tc>
        <w:tc>
          <w:tcPr>
            <w:tcW w:w="1623" w:type="dxa"/>
            <w:vAlign w:val="center"/>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根据项目运行中发现的问题不定期组织CRC培训</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培训内容中体现</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623" w:type="dxa"/>
            <w:vAlign w:val="center"/>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培训内容包括机构工作注意事项</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培训内容中体现及实地访谈</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623" w:type="dxa"/>
            <w:vAlign w:val="center"/>
          </w:tcPr>
          <w:p>
            <w:pPr>
              <w:pStyle w:val="64"/>
              <w:ind w:firstLine="0" w:firstLineChars="0"/>
              <w:rPr>
                <w:rFonts w:hAnsi="宋体"/>
                <w:color w:val="000000" w:themeColor="text1"/>
                <w:sz w:val="24"/>
                <w:highlight w:val="none"/>
                <w14:textFill>
                  <w14:solidFill>
                    <w14:schemeClr w14:val="tx1"/>
                  </w14:solidFill>
                </w14:textFill>
              </w:rPr>
            </w:pPr>
            <w:r>
              <w:rPr>
                <w:rFonts w:hint="eastAsia"/>
                <w:color w:val="000000" w:themeColor="text1"/>
                <w:highlight w:val="none"/>
                <w14:textFill>
                  <w14:solidFill>
                    <w14:schemeClr w14:val="tx1"/>
                  </w14:solidFill>
                </w14:textFill>
              </w:rPr>
              <w:t>培训内容包括与CRC工作相关的临床试验机构SOP</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培训内容中体现</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623" w:type="dxa"/>
            <w:vAlign w:val="center"/>
          </w:tcPr>
          <w:p>
            <w:pPr>
              <w:pStyle w:val="64"/>
              <w:ind w:firstLine="0" w:firstLineChars="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培训内容包括临床试验流程中的操作禁忌</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培训内容中体现</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623" w:type="dxa"/>
            <w:vAlign w:val="center"/>
          </w:tcPr>
          <w:p>
            <w:pPr>
              <w:pStyle w:val="64"/>
              <w:ind w:firstLine="0" w:firstLineChars="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培训内容包括与患者沟通技巧</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培训内容中体现及实地访谈</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196" w:type="dxa"/>
            <w:vMerge w:val="continue"/>
          </w:tcPr>
          <w:p>
            <w:pPr>
              <w:pStyle w:val="64"/>
              <w:ind w:firstLine="0" w:firstLineChars="0"/>
              <w:rPr>
                <w:color w:val="000000" w:themeColor="text1"/>
                <w:highlight w:val="none"/>
                <w14:textFill>
                  <w14:solidFill>
                    <w14:schemeClr w14:val="tx1"/>
                  </w14:solidFill>
                </w14:textFill>
              </w:rPr>
            </w:pPr>
          </w:p>
        </w:tc>
        <w:tc>
          <w:tcPr>
            <w:tcW w:w="1623" w:type="dxa"/>
            <w:vAlign w:val="center"/>
          </w:tcPr>
          <w:p>
            <w:pPr>
              <w:pStyle w:val="64"/>
              <w:ind w:firstLine="0" w:firstLineChars="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培训内容包括院感相关知识</w:t>
            </w:r>
          </w:p>
        </w:tc>
        <w:tc>
          <w:tcPr>
            <w:tcW w:w="156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培训内容体现及实地访谈</w:t>
            </w:r>
          </w:p>
        </w:tc>
        <w:tc>
          <w:tcPr>
            <w:tcW w:w="850" w:type="dxa"/>
          </w:tcPr>
          <w:p>
            <w:pPr>
              <w:pStyle w:val="64"/>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w:t>
            </w:r>
          </w:p>
        </w:tc>
        <w:tc>
          <w:tcPr>
            <w:tcW w:w="752" w:type="dxa"/>
          </w:tcPr>
          <w:p>
            <w:pPr>
              <w:pStyle w:val="64"/>
              <w:ind w:firstLine="0" w:firstLineChars="0"/>
              <w:rPr>
                <w:color w:val="000000" w:themeColor="text1"/>
                <w:highlight w:val="none"/>
                <w14:textFill>
                  <w14:solidFill>
                    <w14:schemeClr w14:val="tx1"/>
                  </w14:solidFill>
                </w14:textFill>
              </w:rPr>
            </w:pPr>
          </w:p>
        </w:tc>
        <w:tc>
          <w:tcPr>
            <w:tcW w:w="1176" w:type="dxa"/>
          </w:tcPr>
          <w:p>
            <w:pPr>
              <w:pStyle w:val="64"/>
              <w:ind w:firstLine="0" w:firstLineChars="0"/>
              <w:rPr>
                <w:color w:val="000000" w:themeColor="text1"/>
                <w:highlight w:val="none"/>
                <w14:textFill>
                  <w14:solidFill>
                    <w14:schemeClr w14:val="tx1"/>
                  </w14:solidFill>
                </w14:textFill>
              </w:rPr>
            </w:pPr>
          </w:p>
        </w:tc>
      </w:tr>
    </w:tbl>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84"/>
        <w:numPr>
          <w:ilvl w:val="0"/>
          <w:numId w:val="0"/>
        </w:numPr>
        <w:spacing w:after="120"/>
        <w:ind w:left="840" w:firstLine="1050" w:firstLineChars="500"/>
        <w:jc w:val="both"/>
        <w:rPr>
          <w:rFonts w:hAnsi="黑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bookmarkStart w:id="90" w:name="_Toc14054"/>
      <w:bookmarkStart w:id="91" w:name="_Toc525132054"/>
      <w:r>
        <w:rPr>
          <w:rFonts w:hint="eastAsia" w:hAnsi="黑体"/>
          <w:color w:val="000000" w:themeColor="text1"/>
          <w:highlight w:val="none"/>
          <w14:textFill>
            <w14:solidFill>
              <w14:schemeClr w14:val="tx1"/>
            </w14:solidFill>
          </w14:textFill>
        </w:rPr>
        <w:t>附</w:t>
      </w:r>
      <w:r>
        <w:rPr>
          <w:rFonts w:hAnsi="黑体"/>
          <w:color w:val="000000" w:themeColor="text1"/>
          <w:highlight w:val="none"/>
          <w14:textFill>
            <w14:solidFill>
              <w14:schemeClr w14:val="tx1"/>
            </w14:solidFill>
          </w14:textFill>
        </w:rPr>
        <w:t xml:space="preserve">  </w:t>
      </w:r>
      <w:r>
        <w:rPr>
          <w:rFonts w:hint="eastAsia" w:hAnsi="黑体"/>
          <w:color w:val="000000" w:themeColor="text1"/>
          <w:highlight w:val="none"/>
          <w14:textFill>
            <w14:solidFill>
              <w14:schemeClr w14:val="tx1"/>
            </w14:solidFill>
          </w14:textFill>
        </w:rPr>
        <w:t>录</w:t>
      </w:r>
      <w:r>
        <w:rPr>
          <w:rFonts w:hAnsi="黑体"/>
          <w:color w:val="000000" w:themeColor="text1"/>
          <w:highlight w:val="none"/>
          <w14:textFill>
            <w14:solidFill>
              <w14:schemeClr w14:val="tx1"/>
            </w14:solidFill>
          </w14:textFill>
        </w:rPr>
        <w:t xml:space="preserve">  C</w:t>
      </w:r>
      <w:bookmarkEnd w:id="90"/>
      <w:bookmarkEnd w:id="91"/>
    </w:p>
    <w:p>
      <w:pPr>
        <w:pStyle w:val="64"/>
        <w:ind w:firstLine="420"/>
        <w:outlineLvl w:val="0"/>
        <w:rPr>
          <w:rFonts w:hint="eastAsia" w:ascii="黑体" w:hAnsi="黑体" w:eastAsia="黑体"/>
          <w:color w:val="000000" w:themeColor="text1"/>
          <w:highlight w:val="none"/>
          <w14:textFill>
            <w14:solidFill>
              <w14:schemeClr w14:val="tx1"/>
            </w14:solidFill>
          </w14:textFill>
        </w:rPr>
      </w:pPr>
      <w:r>
        <w:rPr>
          <w:rFonts w:hint="eastAsia" w:ascii="黑体" w:hAnsi="黑体" w:eastAsia="黑体"/>
          <w:color w:val="000000" w:themeColor="text1"/>
          <w:highlight w:val="none"/>
          <w14:textFill>
            <w14:solidFill>
              <w14:schemeClr w14:val="tx1"/>
            </w14:solidFill>
          </w14:textFill>
        </w:rPr>
        <w:t xml:space="preserve">                               </w:t>
      </w:r>
      <w:bookmarkStart w:id="92" w:name="_Toc15644"/>
      <w:r>
        <w:rPr>
          <w:rFonts w:hint="eastAsia" w:ascii="黑体" w:hAnsi="黑体" w:eastAsia="黑体"/>
          <w:color w:val="000000" w:themeColor="text1"/>
          <w:highlight w:val="none"/>
          <w14:textFill>
            <w14:solidFill>
              <w14:schemeClr w14:val="tx1"/>
            </w14:solidFill>
          </w14:textFill>
        </w:rPr>
        <w:t>（</w:t>
      </w:r>
      <w:r>
        <w:rPr>
          <w:rFonts w:hint="eastAsia" w:ascii="黑体" w:hAnsi="黑体" w:eastAsia="黑体"/>
          <w:color w:val="000000" w:themeColor="text1"/>
          <w:highlight w:val="none"/>
          <w:lang w:eastAsia="zh-CN"/>
          <w14:textFill>
            <w14:solidFill>
              <w14:schemeClr w14:val="tx1"/>
            </w14:solidFill>
          </w14:textFill>
        </w:rPr>
        <w:t>规范</w:t>
      </w:r>
      <w:r>
        <w:rPr>
          <w:rFonts w:hint="eastAsia" w:ascii="黑体" w:hAnsi="黑体" w:eastAsia="黑体"/>
          <w:color w:val="000000" w:themeColor="text1"/>
          <w:highlight w:val="none"/>
          <w14:textFill>
            <w14:solidFill>
              <w14:schemeClr w14:val="tx1"/>
            </w14:solidFill>
          </w14:textFill>
        </w:rPr>
        <w:t>性附录）</w:t>
      </w:r>
      <w:bookmarkEnd w:id="92"/>
    </w:p>
    <w:p>
      <w:pPr>
        <w:pStyle w:val="112"/>
        <w:numPr>
          <w:ilvl w:val="0"/>
          <w:numId w:val="0"/>
        </w:numPr>
        <w:spacing w:beforeLines="0" w:afterLines="0" w:line="360" w:lineRule="auto"/>
        <w:ind w:firstLine="3780" w:firstLineChars="1800"/>
        <w:outlineLvl w:val="9"/>
        <w:rPr>
          <w:color w:val="000000" w:themeColor="text1"/>
          <w:highlight w:val="none"/>
          <w14:textFill>
            <w14:solidFill>
              <w14:schemeClr w14:val="tx1"/>
            </w14:solidFill>
          </w14:textFill>
        </w:rPr>
      </w:pPr>
    </w:p>
    <w:p>
      <w:pPr>
        <w:pStyle w:val="112"/>
        <w:numPr>
          <w:ilvl w:val="0"/>
          <w:numId w:val="0"/>
        </w:numPr>
        <w:spacing w:beforeLines="0" w:afterLines="0" w:line="360" w:lineRule="auto"/>
        <w:ind w:firstLine="3780" w:firstLineChars="18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bookmarkStart w:id="93" w:name="_Toc30512"/>
      <w:r>
        <w:rPr>
          <w:rFonts w:hint="eastAsia"/>
          <w:color w:val="000000" w:themeColor="text1"/>
          <w:highlight w:val="none"/>
          <w14:textFill>
            <w14:solidFill>
              <w14:schemeClr w14:val="tx1"/>
            </w14:solidFill>
          </w14:textFill>
        </w:rPr>
        <w:t>评估专家</w:t>
      </w:r>
      <w:bookmarkEnd w:id="93"/>
    </w:p>
    <w:p>
      <w:pPr>
        <w:pStyle w:val="3"/>
        <w:spacing w:before="0" w:after="0" w:line="360" w:lineRule="auto"/>
        <w:rPr>
          <w:rFonts w:ascii="黑体" w:hAnsi="黑体"/>
          <w:color w:val="000000" w:themeColor="text1"/>
          <w:highlight w:val="none"/>
          <w14:textFill>
            <w14:solidFill>
              <w14:schemeClr w14:val="tx1"/>
            </w14:solidFill>
          </w14:textFill>
        </w:rPr>
      </w:pPr>
      <w:r>
        <w:rPr>
          <w:rFonts w:ascii="黑体" w:hAnsi="黑体"/>
          <w:b w:val="0"/>
          <w:bCs w:val="0"/>
          <w:color w:val="000000" w:themeColor="text1"/>
          <w:sz w:val="21"/>
          <w:szCs w:val="21"/>
          <w:highlight w:val="none"/>
          <w14:textFill>
            <w14:solidFill>
              <w14:schemeClr w14:val="tx1"/>
            </w14:solidFill>
          </w14:textFill>
        </w:rPr>
        <w:t>1</w:t>
      </w:r>
      <w:r>
        <w:rPr>
          <w:rFonts w:hint="eastAsia" w:ascii="黑体" w:hAnsi="黑体"/>
          <w:b w:val="0"/>
          <w:bCs w:val="0"/>
          <w:color w:val="000000" w:themeColor="text1"/>
          <w:sz w:val="21"/>
          <w:szCs w:val="21"/>
          <w:highlight w:val="none"/>
          <w:lang w:val="en-US" w:eastAsia="zh-CN"/>
          <w14:textFill>
            <w14:solidFill>
              <w14:schemeClr w14:val="tx1"/>
            </w14:solidFill>
          </w14:textFill>
        </w:rPr>
        <w:t>.</w:t>
      </w:r>
      <w:r>
        <w:rPr>
          <w:rFonts w:ascii="黑体" w:hAnsi="黑体"/>
          <w:b w:val="0"/>
          <w:bCs w:val="0"/>
          <w:color w:val="000000" w:themeColor="text1"/>
          <w:sz w:val="21"/>
          <w:szCs w:val="21"/>
          <w:highlight w:val="none"/>
          <w14:textFill>
            <w14:solidFill>
              <w14:schemeClr w14:val="tx1"/>
            </w14:solidFill>
          </w14:textFill>
        </w:rPr>
        <w:t>专家资质</w:t>
      </w:r>
    </w:p>
    <w:p>
      <w:pPr>
        <w:spacing w:line="360" w:lineRule="auto"/>
        <w:ind w:firstLine="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应由第三方评估机构组织评估专家开展评估工作。</w:t>
      </w:r>
    </w:p>
    <w:p>
      <w:pPr>
        <w:spacing w:line="360" w:lineRule="auto"/>
        <w:ind w:firstLine="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第三方评估机构应制定以下制度，明确评估专家的资质要求及职责:</w:t>
      </w:r>
    </w:p>
    <w:p>
      <w:pPr>
        <w:numPr>
          <w:ilvl w:val="0"/>
          <w:numId w:val="32"/>
        </w:numPr>
        <w:adjustRightInd/>
        <w:spacing w:line="360" w:lineRule="auto"/>
        <w:ind w:left="0" w:firstLine="21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遴选制度;</w:t>
      </w:r>
    </w:p>
    <w:p>
      <w:pPr>
        <w:numPr>
          <w:ilvl w:val="0"/>
          <w:numId w:val="32"/>
        </w:numPr>
        <w:adjustRightInd/>
        <w:spacing w:line="360" w:lineRule="auto"/>
        <w:ind w:left="0" w:firstLine="21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培训制度。</w:t>
      </w:r>
    </w:p>
    <w:p>
      <w:pPr>
        <w:pStyle w:val="3"/>
        <w:spacing w:before="0" w:after="0" w:line="360" w:lineRule="auto"/>
        <w:rPr>
          <w:rFonts w:ascii="黑体" w:hAnsi="黑体"/>
          <w:color w:val="000000" w:themeColor="text1"/>
          <w:highlight w:val="none"/>
          <w14:textFill>
            <w14:solidFill>
              <w14:schemeClr w14:val="tx1"/>
            </w14:solidFill>
          </w14:textFill>
        </w:rPr>
      </w:pPr>
      <w:r>
        <w:rPr>
          <w:rFonts w:ascii="黑体" w:hAnsi="黑体"/>
          <w:b w:val="0"/>
          <w:bCs w:val="0"/>
          <w:color w:val="000000" w:themeColor="text1"/>
          <w:sz w:val="21"/>
          <w:szCs w:val="21"/>
          <w:highlight w:val="none"/>
          <w14:textFill>
            <w14:solidFill>
              <w14:schemeClr w14:val="tx1"/>
            </w14:solidFill>
          </w14:textFill>
        </w:rPr>
        <w:t>2</w:t>
      </w:r>
      <w:r>
        <w:rPr>
          <w:rFonts w:hint="eastAsia" w:ascii="黑体" w:hAnsi="黑体"/>
          <w:b w:val="0"/>
          <w:bCs w:val="0"/>
          <w:color w:val="000000" w:themeColor="text1"/>
          <w:sz w:val="21"/>
          <w:szCs w:val="21"/>
          <w:highlight w:val="none"/>
          <w:lang w:val="en-US" w:eastAsia="zh-CN"/>
          <w14:textFill>
            <w14:solidFill>
              <w14:schemeClr w14:val="tx1"/>
            </w14:solidFill>
          </w14:textFill>
        </w:rPr>
        <w:t>.</w:t>
      </w:r>
      <w:r>
        <w:rPr>
          <w:rFonts w:hint="eastAsia" w:ascii="黑体" w:hAnsi="黑体"/>
          <w:b w:val="0"/>
          <w:bCs w:val="0"/>
          <w:color w:val="000000" w:themeColor="text1"/>
          <w:sz w:val="21"/>
          <w:szCs w:val="21"/>
          <w:highlight w:val="none"/>
          <w14:textFill>
            <w14:solidFill>
              <w14:schemeClr w14:val="tx1"/>
            </w14:solidFill>
          </w14:textFill>
        </w:rPr>
        <w:t>评估组长与组员</w:t>
      </w:r>
      <w:r>
        <w:rPr>
          <w:rFonts w:ascii="黑体" w:hAnsi="黑体"/>
          <w:b w:val="0"/>
          <w:bCs w:val="0"/>
          <w:color w:val="000000" w:themeColor="text1"/>
          <w:sz w:val="21"/>
          <w:szCs w:val="21"/>
          <w:highlight w:val="none"/>
          <w14:textFill>
            <w14:solidFill>
              <w14:schemeClr w14:val="tx1"/>
            </w14:solidFill>
          </w14:textFill>
        </w:rPr>
        <w:t xml:space="preserve"> </w:t>
      </w:r>
    </w:p>
    <w:p>
      <w:pPr>
        <w:pStyle w:val="4"/>
        <w:spacing w:before="0" w:after="0" w:line="360" w:lineRule="auto"/>
        <w:rPr>
          <w:rFonts w:ascii="黑体" w:hAnsi="黑体" w:eastAsia="黑体"/>
          <w:color w:val="000000" w:themeColor="text1"/>
          <w:highlight w:val="none"/>
          <w14:textFill>
            <w14:solidFill>
              <w14:schemeClr w14:val="tx1"/>
            </w14:solidFill>
          </w14:textFill>
        </w:rPr>
      </w:pPr>
      <w:r>
        <w:rPr>
          <w:rFonts w:ascii="黑体" w:hAnsi="黑体" w:eastAsia="黑体"/>
          <w:b w:val="0"/>
          <w:bCs w:val="0"/>
          <w:color w:val="000000" w:themeColor="text1"/>
          <w:sz w:val="21"/>
          <w:szCs w:val="21"/>
          <w:highlight w:val="none"/>
          <w14:textFill>
            <w14:solidFill>
              <w14:schemeClr w14:val="tx1"/>
            </w14:solidFill>
          </w14:textFill>
        </w:rPr>
        <w:t>2.1组长</w:t>
      </w:r>
    </w:p>
    <w:p>
      <w:pPr>
        <w:spacing w:line="360" w:lineRule="auto"/>
        <w:ind w:firstLine="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评估组长至少应具备以下资质：</w:t>
      </w:r>
    </w:p>
    <w:p>
      <w:pPr>
        <w:numPr>
          <w:ilvl w:val="0"/>
          <w:numId w:val="33"/>
        </w:numPr>
        <w:adjustRightInd/>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医学或药学背景、高级职称，正高职称具有</w:t>
      </w:r>
      <w:r>
        <w:rPr>
          <w:rFonts w:ascii="宋体" w:hAnsi="宋体"/>
          <w:color w:val="000000" w:themeColor="text1"/>
          <w:highlight w:val="none"/>
          <w14:textFill>
            <w14:solidFill>
              <w14:schemeClr w14:val="tx1"/>
            </w14:solidFill>
          </w14:textFill>
        </w:rPr>
        <w:t>5年以上</w:t>
      </w:r>
      <w:r>
        <w:rPr>
          <w:rFonts w:hint="eastAsia" w:ascii="宋体" w:hAnsi="宋体"/>
          <w:color w:val="000000" w:themeColor="text1"/>
          <w:highlight w:val="none"/>
          <w14:textFill>
            <w14:solidFill>
              <w14:schemeClr w14:val="tx1"/>
            </w14:solidFill>
          </w14:textFill>
        </w:rPr>
        <w:t>的临床试验实施或管理经验，副高职称具有</w:t>
      </w:r>
      <w:r>
        <w:rPr>
          <w:rFonts w:ascii="宋体" w:hAnsi="宋体"/>
          <w:color w:val="000000" w:themeColor="text1"/>
          <w:highlight w:val="none"/>
          <w14:textFill>
            <w14:solidFill>
              <w14:schemeClr w14:val="tx1"/>
            </w14:solidFill>
          </w14:textFill>
        </w:rPr>
        <w:t>10年以上</w:t>
      </w:r>
      <w:r>
        <w:rPr>
          <w:rFonts w:hint="eastAsia" w:ascii="宋体" w:hAnsi="宋体"/>
          <w:color w:val="000000" w:themeColor="text1"/>
          <w:highlight w:val="none"/>
          <w14:textFill>
            <w14:solidFill>
              <w14:schemeClr w14:val="tx1"/>
            </w14:solidFill>
          </w14:textFill>
        </w:rPr>
        <w:t>的临床试验实施或管理经验；</w:t>
      </w:r>
    </w:p>
    <w:p>
      <w:pPr>
        <w:spacing w:line="360" w:lineRule="auto"/>
        <w:ind w:left="210" w:leftChars="100" w:firstLine="210" w:firstLineChars="1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b）掌握临床试验相关法律法规；</w:t>
      </w:r>
    </w:p>
    <w:p>
      <w:pPr>
        <w:spacing w:line="360" w:lineRule="auto"/>
        <w:ind w:left="210" w:leftChars="1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c) 熟悉临床试验管理办法、指南、指导原则；</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d) 具有临床试验研究相关专业技术经验。</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e）经过本文件的培训、考试合格、获得培训证书；</w:t>
      </w:r>
    </w:p>
    <w:p>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f）持续加强自身修养和知识更新，了解和掌握国内外临床研究的动态，不断提高自身专业修为和政策理解的能力。</w:t>
      </w:r>
    </w:p>
    <w:p>
      <w:pPr>
        <w:pStyle w:val="4"/>
        <w:spacing w:before="0" w:after="0"/>
        <w:ind w:firstLine="210" w:firstLineChars="100"/>
        <w:rPr>
          <w:rFonts w:ascii="黑体" w:hAnsi="黑体" w:eastAsia="黑体"/>
          <w:color w:val="000000" w:themeColor="text1"/>
          <w:highlight w:val="none"/>
          <w14:textFill>
            <w14:solidFill>
              <w14:schemeClr w14:val="tx1"/>
            </w14:solidFill>
          </w14:textFill>
        </w:rPr>
      </w:pPr>
      <w:r>
        <w:rPr>
          <w:rFonts w:ascii="黑体" w:hAnsi="黑体" w:eastAsia="黑体"/>
          <w:b w:val="0"/>
          <w:bCs w:val="0"/>
          <w:color w:val="000000" w:themeColor="text1"/>
          <w:sz w:val="21"/>
          <w:szCs w:val="21"/>
          <w:highlight w:val="none"/>
          <w14:textFill>
            <w14:solidFill>
              <w14:schemeClr w14:val="tx1"/>
            </w14:solidFill>
          </w14:textFill>
        </w:rPr>
        <w:t xml:space="preserve">2.2 </w:t>
      </w:r>
      <w:r>
        <w:rPr>
          <w:rFonts w:hint="eastAsia" w:ascii="黑体" w:hAnsi="黑体" w:eastAsia="黑体"/>
          <w:b w:val="0"/>
          <w:bCs w:val="0"/>
          <w:color w:val="000000" w:themeColor="text1"/>
          <w:sz w:val="21"/>
          <w:szCs w:val="21"/>
          <w:highlight w:val="none"/>
          <w14:textFill>
            <w14:solidFill>
              <w14:schemeClr w14:val="tx1"/>
            </w14:solidFill>
          </w14:textFill>
        </w:rPr>
        <w:t>组员</w:t>
      </w:r>
    </w:p>
    <w:p>
      <w:pPr>
        <w:spacing w:line="360" w:lineRule="auto"/>
        <w:ind w:firstLine="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评估组成员至少应具备以下条件：</w:t>
      </w:r>
    </w:p>
    <w:p>
      <w:pPr>
        <w:numPr>
          <w:ilvl w:val="0"/>
          <w:numId w:val="34"/>
        </w:numPr>
        <w:adjustRightInd/>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医学、药学、统计学和生物医学及其他相关学科的专业背景；</w:t>
      </w:r>
    </w:p>
    <w:p>
      <w:pPr>
        <w:numPr>
          <w:ilvl w:val="0"/>
          <w:numId w:val="34"/>
        </w:numPr>
        <w:adjustRightInd/>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具有副高级职称及以上专业技术任职资格，副高级职称应有10年以上临床试验实施或管理经验，高级职称应有5年以上临床试验实施或管理经验； </w:t>
      </w:r>
    </w:p>
    <w:p>
      <w:pPr>
        <w:spacing w:line="360" w:lineRule="auto"/>
        <w:ind w:left="42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c）经过本文件的培训、考试合格、获得培训证书；</w:t>
      </w:r>
    </w:p>
    <w:p>
      <w:pPr>
        <w:spacing w:line="360" w:lineRule="auto"/>
        <w:ind w:firstLine="210" w:firstLineChars="1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d）持续加强自身修养和知识更新，了解和掌握国内外临床研究的进展，不断提高自身专业知识和政策理解的能力。</w:t>
      </w:r>
    </w:p>
    <w:p>
      <w:pPr>
        <w:pStyle w:val="3"/>
        <w:spacing w:before="0" w:after="0" w:line="360" w:lineRule="auto"/>
        <w:ind w:firstLine="210" w:firstLineChars="100"/>
        <w:rPr>
          <w:rFonts w:ascii="黑体" w:hAnsi="黑体"/>
          <w:color w:val="000000" w:themeColor="text1"/>
          <w:highlight w:val="none"/>
          <w14:textFill>
            <w14:solidFill>
              <w14:schemeClr w14:val="tx1"/>
            </w14:solidFill>
          </w14:textFill>
        </w:rPr>
      </w:pPr>
      <w:r>
        <w:rPr>
          <w:rFonts w:ascii="黑体" w:hAnsi="黑体"/>
          <w:b w:val="0"/>
          <w:bCs w:val="0"/>
          <w:color w:val="000000" w:themeColor="text1"/>
          <w:sz w:val="21"/>
          <w:szCs w:val="21"/>
          <w:highlight w:val="none"/>
          <w14:textFill>
            <w14:solidFill>
              <w14:schemeClr w14:val="tx1"/>
            </w14:solidFill>
          </w14:textFill>
        </w:rPr>
        <w:t>3</w:t>
      </w:r>
      <w:r>
        <w:rPr>
          <w:rFonts w:hint="eastAsia" w:ascii="黑体" w:hAnsi="黑体"/>
          <w:b w:val="0"/>
          <w:bCs w:val="0"/>
          <w:color w:val="000000" w:themeColor="text1"/>
          <w:sz w:val="21"/>
          <w:szCs w:val="21"/>
          <w:highlight w:val="none"/>
          <w:lang w:val="en-US" w:eastAsia="zh-CN"/>
          <w14:textFill>
            <w14:solidFill>
              <w14:schemeClr w14:val="tx1"/>
            </w14:solidFill>
          </w14:textFill>
        </w:rPr>
        <w:t>.</w:t>
      </w:r>
      <w:r>
        <w:rPr>
          <w:rFonts w:ascii="黑体" w:hAnsi="黑体"/>
          <w:b w:val="0"/>
          <w:bCs w:val="0"/>
          <w:color w:val="000000" w:themeColor="text1"/>
          <w:sz w:val="21"/>
          <w:szCs w:val="21"/>
          <w:highlight w:val="none"/>
          <w14:textFill>
            <w14:solidFill>
              <w14:schemeClr w14:val="tx1"/>
            </w14:solidFill>
          </w14:textFill>
        </w:rPr>
        <w:t xml:space="preserve"> </w:t>
      </w:r>
      <w:r>
        <w:rPr>
          <w:rFonts w:hint="eastAsia" w:ascii="黑体" w:hAnsi="黑体"/>
          <w:b w:val="0"/>
          <w:bCs w:val="0"/>
          <w:color w:val="000000" w:themeColor="text1"/>
          <w:sz w:val="21"/>
          <w:szCs w:val="21"/>
          <w:highlight w:val="none"/>
          <w14:textFill>
            <w14:solidFill>
              <w14:schemeClr w14:val="tx1"/>
            </w14:solidFill>
          </w14:textFill>
        </w:rPr>
        <w:t>临床试验机构自评估</w:t>
      </w:r>
    </w:p>
    <w:p>
      <w:pPr>
        <w:spacing w:line="360" w:lineRule="auto"/>
        <w:ind w:firstLine="42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临床试验机构的自评估人员由各临床试验机构参照本文件确定</w:t>
      </w:r>
    </w:p>
    <w:p>
      <w:pPr>
        <w:spacing w:line="360" w:lineRule="auto"/>
        <w:ind w:firstLine="420"/>
        <w:rPr>
          <w:rFonts w:hint="eastAsia" w:ascii="宋体" w:hAnsi="宋体"/>
          <w:color w:val="000000" w:themeColor="text1"/>
          <w:highlight w:val="none"/>
          <w14:textFill>
            <w14:solidFill>
              <w14:schemeClr w14:val="tx1"/>
            </w14:solidFill>
          </w14:textFill>
        </w:rPr>
      </w:pPr>
    </w:p>
    <w:p>
      <w:pPr>
        <w:spacing w:line="360" w:lineRule="auto"/>
        <w:ind w:firstLine="420"/>
        <w:rPr>
          <w:rFonts w:hint="eastAsia" w:ascii="宋体" w:hAnsi="宋体"/>
          <w:color w:val="000000" w:themeColor="text1"/>
          <w:highlight w:val="none"/>
          <w14:textFill>
            <w14:solidFill>
              <w14:schemeClr w14:val="tx1"/>
            </w14:solidFill>
          </w14:textFill>
        </w:rPr>
      </w:pPr>
    </w:p>
    <w:p>
      <w:pPr>
        <w:pStyle w:val="64"/>
        <w:ind w:firstLine="420"/>
        <w:rPr>
          <w:rFonts w:hint="eastAsia"/>
          <w:color w:val="000000" w:themeColor="text1"/>
          <w:highlight w:val="none"/>
          <w:lang w:val="en-US" w:eastAsia="zh-CN"/>
          <w14:textFill>
            <w14:solidFill>
              <w14:schemeClr w14:val="tx1"/>
            </w14:solidFill>
          </w14:textFill>
        </w:rPr>
      </w:pPr>
      <w:r>
        <w:rPr>
          <w:rFonts w:hint="eastAsia"/>
          <w:color w:val="000000" w:themeColor="text1"/>
          <w:szCs w:val="22"/>
          <w:highlight w:val="none"/>
          <w:lang w:val="en-US" w:eastAsia="zh-CN"/>
          <w14:textFill>
            <w14:solidFill>
              <w14:schemeClr w14:val="tx1"/>
            </w14:solidFill>
          </w14:textFill>
        </w:rPr>
        <w:t xml:space="preserve"> </w:t>
      </w:r>
      <w:r>
        <w:rPr>
          <w:rFonts w:hint="eastAsia"/>
          <w:bCs/>
          <w:color w:val="000000" w:themeColor="text1"/>
          <w:szCs w:val="22"/>
          <w:highlight w:val="none"/>
          <w:lang w:val="en-US" w:eastAsia="zh-CN"/>
          <w14:textFill>
            <w14:solidFill>
              <w14:schemeClr w14:val="tx1"/>
            </w14:solidFill>
          </w14:textFill>
        </w:rPr>
        <w:t xml:space="preserve"> </w:t>
      </w:r>
      <w:r>
        <w:rPr>
          <w:rFonts w:hint="eastAsia"/>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 xml:space="preserve">    </w:t>
      </w:r>
    </w:p>
    <w:p>
      <w:pPr>
        <w:pStyle w:val="84"/>
        <w:numPr>
          <w:ilvl w:val="0"/>
          <w:numId w:val="0"/>
        </w:numPr>
        <w:shd w:val="clear" w:color="FFFFFF" w:fill="FFFFFF"/>
        <w:spacing w:after="120"/>
        <w:ind w:left="840" w:firstLine="2520" w:firstLineChars="1200"/>
        <w:jc w:val="both"/>
        <w:rPr>
          <w:rFonts w:hint="eastAsia"/>
          <w:color w:val="000000" w:themeColor="text1"/>
          <w:highlight w:val="none"/>
          <w:lang w:val="en-US" w:eastAsia="zh-CN"/>
          <w14:textFill>
            <w14:solidFill>
              <w14:schemeClr w14:val="tx1"/>
            </w14:solidFill>
          </w14:textFill>
        </w:rPr>
      </w:pPr>
      <w:bookmarkStart w:id="94" w:name="_Toc31106"/>
      <w:r>
        <w:rPr>
          <w:rFonts w:hint="eastAsia"/>
          <w:color w:val="000000" w:themeColor="text1"/>
          <w:highlight w:val="none"/>
          <w:lang w:eastAsia="zh-CN"/>
          <w14:textFill>
            <w14:solidFill>
              <w14:schemeClr w14:val="tx1"/>
            </w14:solidFill>
          </w14:textFill>
        </w:rPr>
        <w:t>附</w:t>
      </w:r>
      <w:r>
        <w:rPr>
          <w:rFonts w:hint="eastAsia"/>
          <w:color w:val="000000" w:themeColor="text1"/>
          <w:highlight w:val="none"/>
          <w:lang w:val="en-US" w:eastAsia="zh-CN"/>
          <w14:textFill>
            <w14:solidFill>
              <w14:schemeClr w14:val="tx1"/>
            </w14:solidFill>
          </w14:textFill>
        </w:rPr>
        <w:t xml:space="preserve"> </w:t>
      </w:r>
      <w:r>
        <w:rPr>
          <w:rFonts w:hint="eastAsia"/>
          <w:color w:val="000000" w:themeColor="text1"/>
          <w:highlight w:val="none"/>
          <w:lang w:eastAsia="zh-CN"/>
          <w14:textFill>
            <w14:solidFill>
              <w14:schemeClr w14:val="tx1"/>
            </w14:solidFill>
          </w14:textFill>
        </w:rPr>
        <w:t>录</w:t>
      </w:r>
      <w:r>
        <w:rPr>
          <w:rFonts w:hint="eastAsia"/>
          <w:color w:val="000000" w:themeColor="text1"/>
          <w:highlight w:val="none"/>
          <w:lang w:val="en-US" w:eastAsia="zh-CN"/>
          <w14:textFill>
            <w14:solidFill>
              <w14:schemeClr w14:val="tx1"/>
            </w14:solidFill>
          </w14:textFill>
        </w:rPr>
        <w:t xml:space="preserve"> D</w:t>
      </w:r>
      <w:bookmarkEnd w:id="94"/>
    </w:p>
    <w:p>
      <w:pPr>
        <w:pStyle w:val="84"/>
        <w:numPr>
          <w:ilvl w:val="0"/>
          <w:numId w:val="0"/>
        </w:numPr>
        <w:shd w:val="clear" w:color="FFFFFF" w:fill="FFFFFF"/>
        <w:spacing w:after="120"/>
        <w:ind w:left="840" w:firstLine="1050" w:firstLineChars="500"/>
        <w:jc w:val="both"/>
        <w:rPr>
          <w:rFonts w:hint="eastAsia"/>
          <w:color w:val="000000" w:themeColor="text1"/>
          <w:highlight w:val="none"/>
          <w14:textFill>
            <w14:solidFill>
              <w14:schemeClr w14:val="tx1"/>
            </w14:solidFill>
          </w14:textFill>
        </w:rPr>
      </w:pPr>
      <w:bookmarkStart w:id="95" w:name="_Toc23760"/>
      <w:r>
        <w:rPr>
          <w:rFonts w:hint="eastAsia"/>
          <w:color w:val="000000" w:themeColor="text1"/>
          <w:highlight w:val="none"/>
          <w14:textFill>
            <w14:solidFill>
              <w14:schemeClr w14:val="tx1"/>
            </w14:solidFill>
          </w14:textFill>
        </w:rPr>
        <w:t>附加条款雷达图制作（制作流程详见PPT）</w:t>
      </w:r>
      <w:bookmarkEnd w:id="95"/>
    </w:p>
    <w:p>
      <w:pPr>
        <w:pStyle w:val="64"/>
        <w:ind w:firstLine="0" w:firstLineChars="0"/>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0" distR="0">
            <wp:extent cx="4206875" cy="3237230"/>
            <wp:effectExtent l="0" t="0" r="317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208933" cy="3238694"/>
                    </a:xfrm>
                    <a:prstGeom prst="rect">
                      <a:avLst/>
                    </a:prstGeom>
                    <a:noFill/>
                    <a:ln>
                      <a:noFill/>
                    </a:ln>
                  </pic:spPr>
                </pic:pic>
              </a:graphicData>
            </a:graphic>
          </wp:inline>
        </w:drawing>
      </w: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0" distR="0">
            <wp:extent cx="4466590" cy="330327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467130" cy="3303710"/>
                    </a:xfrm>
                    <a:prstGeom prst="rect">
                      <a:avLst/>
                    </a:prstGeom>
                    <a:noFill/>
                    <a:ln>
                      <a:noFill/>
                    </a:ln>
                  </pic:spPr>
                </pic:pic>
              </a:graphicData>
            </a:graphic>
          </wp:inline>
        </w:drawing>
      </w: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0" distR="0">
            <wp:extent cx="4414520" cy="32689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415067" cy="3269371"/>
                    </a:xfrm>
                    <a:prstGeom prst="rect">
                      <a:avLst/>
                    </a:prstGeom>
                    <a:noFill/>
                    <a:ln>
                      <a:noFill/>
                    </a:ln>
                  </pic:spPr>
                </pic:pic>
              </a:graphicData>
            </a:graphic>
          </wp:inline>
        </w:drawing>
      </w: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pPr>
    </w:p>
    <w:p>
      <w:pPr>
        <w:pStyle w:val="64"/>
        <w:ind w:firstLine="199" w:firstLineChars="95"/>
        <w:rPr>
          <w:color w:val="000000" w:themeColor="text1"/>
          <w:highlight w:val="none"/>
          <w14:textFill>
            <w14:solidFill>
              <w14:schemeClr w14:val="tx1"/>
            </w14:solidFill>
          </w14:textFill>
        </w:rPr>
        <w:sectPr>
          <w:pgSz w:w="11906" w:h="16838"/>
          <w:pgMar w:top="1928" w:right="1134" w:bottom="1134" w:left="1134" w:header="1418" w:footer="1134" w:gutter="284"/>
          <w:cols w:space="425" w:num="1"/>
          <w:formProt w:val="0"/>
          <w:docGrid w:linePitch="312" w:charSpace="0"/>
        </w:sectPr>
      </w:pPr>
      <w:r>
        <w:rPr>
          <w:color w:val="000000" w:themeColor="text1"/>
          <w:highlight w:val="none"/>
          <w14:textFill>
            <w14:solidFill>
              <w14:schemeClr w14:val="tx1"/>
            </w14:solidFill>
          </w14:textFill>
        </w:rPr>
        <w:drawing>
          <wp:inline distT="0" distB="0" distL="0" distR="0">
            <wp:extent cx="4630420" cy="3418205"/>
            <wp:effectExtent l="0" t="0" r="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630450" cy="3418254"/>
                    </a:xfrm>
                    <a:prstGeom prst="rect">
                      <a:avLst/>
                    </a:prstGeom>
                    <a:noFill/>
                    <a:ln>
                      <a:noFill/>
                    </a:ln>
                  </pic:spPr>
                </pic:pic>
              </a:graphicData>
            </a:graphic>
          </wp:inline>
        </w:drawing>
      </w:r>
    </w:p>
    <w:p>
      <w:pPr>
        <w:pStyle w:val="206"/>
        <w:rPr>
          <w:vanish w:val="0"/>
          <w:color w:val="000000" w:themeColor="text1"/>
          <w:highlight w:val="none"/>
          <w14:textFill>
            <w14:solidFill>
              <w14:schemeClr w14:val="tx1"/>
            </w14:solidFill>
          </w14:textFill>
        </w:rPr>
      </w:pPr>
    </w:p>
    <w:p>
      <w:pPr>
        <w:pStyle w:val="207"/>
        <w:rPr>
          <w:vanish w:val="0"/>
          <w:color w:val="000000" w:themeColor="text1"/>
          <w:highlight w:val="none"/>
          <w14:textFill>
            <w14:solidFill>
              <w14:schemeClr w14:val="tx1"/>
            </w14:solidFill>
          </w14:textFill>
        </w:rPr>
      </w:pPr>
    </w:p>
    <w:bookmarkEnd w:id="85"/>
    <w:p>
      <w:pPr>
        <w:pStyle w:val="71"/>
        <w:spacing w:after="120"/>
        <w:rPr>
          <w:color w:val="000000" w:themeColor="text1"/>
          <w:highlight w:val="none"/>
          <w14:textFill>
            <w14:solidFill>
              <w14:schemeClr w14:val="tx1"/>
            </w14:solidFill>
          </w14:textFill>
        </w:rPr>
      </w:pPr>
      <w:bookmarkStart w:id="96" w:name="_Toc16453"/>
      <w:bookmarkStart w:id="97" w:name="_Toc525132055"/>
      <w:bookmarkStart w:id="98" w:name="BookMark6"/>
      <w:r>
        <w:rPr>
          <w:rFonts w:hint="eastAsia"/>
          <w:color w:val="000000" w:themeColor="text1"/>
          <w:spacing w:val="105"/>
          <w:highlight w:val="none"/>
          <w14:textFill>
            <w14:solidFill>
              <w14:schemeClr w14:val="tx1"/>
            </w14:solidFill>
          </w14:textFill>
        </w:rPr>
        <w:t>参考文</w:t>
      </w:r>
      <w:r>
        <w:rPr>
          <w:rFonts w:hint="eastAsia"/>
          <w:color w:val="000000" w:themeColor="text1"/>
          <w:highlight w:val="none"/>
          <w14:textFill>
            <w14:solidFill>
              <w14:schemeClr w14:val="tx1"/>
            </w14:solidFill>
          </w14:textFill>
        </w:rPr>
        <w:t>献</w:t>
      </w:r>
      <w:bookmarkEnd w:id="96"/>
      <w:bookmarkEnd w:id="97"/>
    </w:p>
    <w:p>
      <w:pPr>
        <w:pStyle w:val="64"/>
        <w:ind w:firstLine="420"/>
        <w:rPr>
          <w:color w:val="000000" w:themeColor="text1"/>
          <w:highlight w:val="none"/>
          <w14:textFill>
            <w14:solidFill>
              <w14:schemeClr w14:val="tx1"/>
            </w14:solidFill>
          </w14:textFill>
        </w:rPr>
      </w:pPr>
    </w:p>
    <w:p>
      <w:pPr>
        <w:spacing w:line="360" w:lineRule="auto"/>
        <w:ind w:firstLine="420"/>
        <w:rPr>
          <w:rFonts w:ascii="宋体"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《医疗器械临床试验质量管理规范》国家药品监督管理局、国家卫生健康委员会令（[2022]第2</w:t>
      </w:r>
      <w:r>
        <w:rPr>
          <w:rFonts w:ascii="宋体" w:hAnsi="宋体" w:cs="宋体"/>
          <w:color w:val="000000" w:themeColor="text1"/>
          <w:highlight w:val="none"/>
          <w14:textFill>
            <w14:solidFill>
              <w14:schemeClr w14:val="tx1"/>
            </w14:solidFill>
          </w14:textFill>
        </w:rPr>
        <w:t>8</w:t>
      </w:r>
      <w:r>
        <w:rPr>
          <w:rFonts w:hint="eastAsia" w:ascii="宋体" w:hAnsi="宋体" w:cs="宋体"/>
          <w:color w:val="000000" w:themeColor="text1"/>
          <w:highlight w:val="none"/>
          <w14:textFill>
            <w14:solidFill>
              <w14:schemeClr w14:val="tx1"/>
            </w14:solidFill>
          </w14:textFill>
        </w:rPr>
        <w:t>号）</w:t>
      </w:r>
    </w:p>
    <w:p>
      <w:pPr>
        <w:spacing w:line="360" w:lineRule="auto"/>
        <w:ind w:firstLine="420"/>
        <w:rPr>
          <w:rFonts w:ascii="宋体"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《药物临床试验质量管理规范》 国家药品监督管理总局 国家卫生健康委</w:t>
      </w:r>
      <w:r>
        <w:rPr>
          <w:rFonts w:hint="eastAsia" w:ascii="宋体" w:hAnsi="宋体" w:cs="宋体"/>
          <w:color w:val="000000" w:themeColor="text1"/>
          <w:highlight w:val="none"/>
          <w14:textFill>
            <w14:solidFill>
              <w14:schemeClr w14:val="tx1"/>
            </w14:solidFill>
          </w14:textFill>
        </w:rPr>
        <w:t>令</w:t>
      </w:r>
      <w:r>
        <w:rPr>
          <w:rFonts w:hint="eastAsia" w:ascii="宋体" w:hAnsi="宋体" w:cs="宋体"/>
          <w:color w:val="000000" w:themeColor="text1"/>
          <w:highlight w:val="none"/>
          <w14:textFill>
            <w14:solidFill>
              <w14:schemeClr w14:val="tx1"/>
            </w14:solidFill>
          </w14:textFill>
        </w:rPr>
        <w:t>（2020年第57号）</w:t>
      </w:r>
    </w:p>
    <w:p>
      <w:pPr>
        <w:spacing w:line="360" w:lineRule="auto"/>
        <w:ind w:firstLine="420"/>
        <w:rPr>
          <w:rFonts w:ascii="宋体"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《中华人民共和国药品管理法》中华人民共和国国务院（</w:t>
      </w:r>
      <w:r>
        <w:rPr>
          <w:rFonts w:ascii="宋体" w:hAnsi="宋体" w:cs="宋体"/>
          <w:color w:val="000000" w:themeColor="text1"/>
          <w:highlight w:val="none"/>
          <w14:textFill>
            <w14:solidFill>
              <w14:schemeClr w14:val="tx1"/>
            </w14:solidFill>
          </w14:textFill>
        </w:rPr>
        <w:t>2019年8月修订版）</w:t>
      </w:r>
    </w:p>
    <w:p>
      <w:pPr>
        <w:spacing w:line="360" w:lineRule="auto"/>
        <w:ind w:firstLine="420"/>
        <w:rPr>
          <w:rFonts w:ascii="宋体"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《药物临床试验机构管理规定》国家药品监督管理总局 国家卫生健康委（2019年第101号）</w:t>
      </w:r>
    </w:p>
    <w:p>
      <w:pPr>
        <w:spacing w:line="360" w:lineRule="auto"/>
        <w:ind w:firstLine="420"/>
        <w:rPr>
          <w:rFonts w:ascii="宋体"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《医疗器械临床试验机构条件和备案管理办法》</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国家食品药品监督管理总局、国家卫生计划生育委员会（</w:t>
      </w:r>
      <w:r>
        <w:rPr>
          <w:rFonts w:ascii="宋体" w:hAnsi="宋体" w:cs="宋体"/>
          <w:color w:val="000000" w:themeColor="text1"/>
          <w:highlight w:val="none"/>
          <w14:textFill>
            <w14:solidFill>
              <w14:schemeClr w14:val="tx1"/>
            </w14:solidFill>
          </w14:textFill>
        </w:rPr>
        <w:t>2017年第145号）</w:t>
      </w:r>
    </w:p>
    <w:p>
      <w:pPr>
        <w:spacing w:line="360" w:lineRule="auto"/>
        <w:ind w:firstLine="420"/>
        <w:rPr>
          <w:rFonts w:ascii="宋体"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6</w:t>
      </w:r>
      <w:r>
        <w:rPr>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 xml:space="preserve">Guideline For Good Clinical Practice ,E6 (R2) </w:t>
      </w: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国际人用药品注册技术协调会（</w:t>
      </w:r>
      <w:r>
        <w:rPr>
          <w:rFonts w:ascii="宋体" w:hAnsi="宋体" w:cs="宋体"/>
          <w:color w:val="000000" w:themeColor="text1"/>
          <w:highlight w:val="none"/>
          <w14:textFill>
            <w14:solidFill>
              <w14:schemeClr w14:val="tx1"/>
            </w14:solidFill>
          </w14:textFill>
        </w:rPr>
        <w:t>2016年11月9日</w:t>
      </w:r>
      <w:r>
        <w:rPr>
          <w:rFonts w:hint="eastAsia" w:ascii="宋体" w:hAnsi="宋体" w:cs="宋体"/>
          <w:color w:val="000000" w:themeColor="text1"/>
          <w:highlight w:val="none"/>
          <w14:textFill>
            <w14:solidFill>
              <w14:schemeClr w14:val="tx1"/>
            </w14:solidFill>
          </w14:textFill>
        </w:rPr>
        <w:t>）</w:t>
      </w:r>
    </w:p>
    <w:p>
      <w:pPr>
        <w:spacing w:line="360" w:lineRule="auto"/>
        <w:ind w:firstLine="420"/>
        <w:rPr>
          <w:rFonts w:hint="eastAsia"/>
          <w:color w:val="000000" w:themeColor="text1"/>
          <w:highlight w:val="none"/>
          <w:lang w:val="en-US" w:eastAsia="zh-CN"/>
          <w14:textFill>
            <w14:solidFill>
              <w14:schemeClr w14:val="tx1"/>
            </w14:solidFill>
          </w14:textFill>
        </w:rPr>
      </w:pPr>
      <w:r>
        <w:rPr>
          <w:color w:val="000000" w:themeColor="text1"/>
          <w:highlight w:val="none"/>
          <w:lang w:val="en-US"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7</w:t>
      </w:r>
      <w:r>
        <w:rPr>
          <w:color w:val="000000" w:themeColor="text1"/>
          <w:highlight w:val="none"/>
          <w:lang w:val="en-US"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《药物Ⅰ期临床试验管理指导原则》</w:t>
      </w:r>
      <w:r>
        <w:rPr>
          <w:color w:val="000000" w:themeColor="text1"/>
          <w:highlight w:val="none"/>
          <w:lang w:val="en-US" w:eastAsia="zh-CN"/>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国家食品药品监督管理局 国食药监注（[2011]483号）</w:t>
      </w:r>
    </w:p>
    <w:p>
      <w:pPr>
        <w:spacing w:line="360" w:lineRule="auto"/>
        <w:ind w:firstLine="420"/>
        <w:rPr>
          <w:rFonts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pPr>
      <w:r>
        <w:rPr>
          <w:color w:val="000000" w:themeColor="text1"/>
          <w:highlight w:val="none"/>
          <w:lang w:val="en-US" w:eastAsia="zh-CN"/>
          <w14:textFill>
            <w14:solidFill>
              <w14:schemeClr w14:val="tx1"/>
            </w14:solidFill>
          </w14:textFill>
        </w:rPr>
        <w:t>2011</w:t>
      </w:r>
      <w:r>
        <w:rPr>
          <w:rFonts w:hint="eastAsia"/>
          <w:color w:val="000000" w:themeColor="text1"/>
          <w:highlight w:val="none"/>
          <w:lang w:val="en-US" w:eastAsia="zh-CN"/>
          <w14:textFill>
            <w14:solidFill>
              <w14:schemeClr w14:val="tx1"/>
            </w14:solidFill>
          </w14:textFill>
        </w:rPr>
        <w:t>年</w:t>
      </w:r>
      <w:r>
        <w:rPr>
          <w:color w:val="000000" w:themeColor="text1"/>
          <w:highlight w:val="none"/>
          <w:lang w:val="en-US" w:eastAsia="zh-CN"/>
          <w14:textFill>
            <w14:solidFill>
              <w14:schemeClr w14:val="tx1"/>
            </w14:solidFill>
          </w14:textFill>
        </w:rPr>
        <w:t>12</w:t>
      </w:r>
      <w:r>
        <w:rPr>
          <w:rFonts w:hint="eastAsia"/>
          <w:color w:val="000000" w:themeColor="text1"/>
          <w:highlight w:val="none"/>
          <w:lang w:val="en-US" w:eastAsia="zh-CN"/>
          <w14:textFill>
            <w14:solidFill>
              <w14:schemeClr w14:val="tx1"/>
            </w14:solidFill>
          </w14:textFill>
        </w:rPr>
        <w:t>月</w:t>
      </w:r>
      <w:r>
        <w:rPr>
          <w:color w:val="000000" w:themeColor="text1"/>
          <w:highlight w:val="none"/>
          <w:lang w:val="en-US" w:eastAsia="zh-CN"/>
          <w14:textFill>
            <w14:solidFill>
              <w14:schemeClr w14:val="tx1"/>
            </w14:solidFill>
          </w14:textFill>
        </w:rPr>
        <w:t>02</w:t>
      </w:r>
      <w:r>
        <w:rPr>
          <w:rFonts w:hint="eastAsia"/>
          <w:color w:val="000000" w:themeColor="text1"/>
          <w:highlight w:val="none"/>
          <w:lang w:val="en-US" w:eastAsia="zh-CN"/>
          <w14:textFill>
            <w14:solidFill>
              <w14:schemeClr w14:val="tx1"/>
            </w14:solidFill>
          </w14:textFill>
        </w:rPr>
        <w:t>日</w:t>
      </w:r>
      <w:r>
        <w:rPr>
          <w:rFonts w:hint="eastAsia"/>
          <w:color w:val="000000" w:themeColor="text1"/>
          <w:highlight w:val="none"/>
          <w:lang w:val="en-US" w:eastAsia="zh-CN"/>
          <w14:textFill>
            <w14:solidFill>
              <w14:schemeClr w14:val="tx1"/>
            </w14:solidFill>
          </w14:textFill>
        </w:rPr>
        <w:br w:type="textWrapping"/>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　　　　　　　　　　</w:t>
      </w:r>
    </w:p>
    <w:bookmarkEnd w:id="98"/>
    <w:p>
      <w:pPr>
        <w:pStyle w:val="64"/>
        <w:ind w:firstLine="0" w:firstLineChars="0"/>
        <w:jc w:val="both"/>
        <w:rPr>
          <w:color w:val="000000" w:themeColor="text1"/>
          <w:highlight w:val="none"/>
          <w14:textFill>
            <w14:solidFill>
              <w14:schemeClr w14:val="tx1"/>
            </w14:solidFill>
          </w14:textFill>
        </w:rPr>
      </w:pPr>
    </w:p>
    <w:p>
      <w:pPr>
        <w:pStyle w:val="64"/>
        <w:ind w:firstLine="0" w:firstLineChars="0"/>
        <w:jc w:val="center"/>
        <w:rPr>
          <w:rFonts w:hint="eastAsia" w:ascii="宋体" w:hAnsi="宋体" w:eastAsia="宋体" w:cs="宋体"/>
          <w:color w:val="000000" w:themeColor="text1"/>
          <w:highlight w:val="none"/>
          <w:lang w:val="en-US" w:eastAsia="zh-CN"/>
          <w14:textFill>
            <w14:solidFill>
              <w14:schemeClr w14:val="tx1"/>
            </w14:solidFill>
          </w14:textFill>
        </w:rPr>
      </w:pPr>
      <w:bookmarkStart w:id="99" w:name="BookMark8"/>
      <w:r>
        <w:rPr>
          <w:color w:val="000000" w:themeColor="text1"/>
          <w:highlight w:val="none"/>
          <w14:textFill>
            <w14:solidFill>
              <w14:schemeClr w14:val="tx1"/>
            </w14:solidFill>
          </w14:textFill>
        </w:rPr>
        <w:drawing>
          <wp:inline distT="0" distB="0" distL="0" distR="0">
            <wp:extent cx="1485900" cy="317500"/>
            <wp:effectExtent l="0" t="0" r="0" b="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18"/>
                    <a:stretch>
                      <a:fillRect/>
                    </a:stretch>
                  </pic:blipFill>
                  <pic:spPr>
                    <a:xfrm>
                      <a:off x="0" y="0"/>
                      <a:ext cx="1485900" cy="317500"/>
                    </a:xfrm>
                    <a:prstGeom prst="rect">
                      <a:avLst/>
                    </a:prstGeom>
                  </pic:spPr>
                </pic:pic>
              </a:graphicData>
            </a:graphic>
          </wp:inline>
        </w:drawing>
      </w:r>
      <w:bookmarkEnd w:id="99"/>
      <w:r>
        <w:rPr>
          <w:rFonts w:hint="eastAsia" w:ascii="宋体" w:hAnsi="宋体" w:eastAsia="宋体" w:cs="宋体"/>
          <w:color w:val="000000" w:themeColor="text1"/>
          <w:highlight w:val="none"/>
          <w:lang w:val="en-US" w:eastAsia="zh-CN"/>
          <w14:textFill>
            <w14:solidFill>
              <w14:schemeClr w14:val="tx1"/>
            </w14:solidFill>
          </w14:textFill>
        </w:rPr>
        <w:t xml:space="preserve"> </w:t>
      </w: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w:altName w:val="Courier New"/>
    <w:panose1 w:val="02000500000000000000"/>
    <w:charset w:val="00"/>
    <w:family w:val="auto"/>
    <w:pitch w:val="default"/>
    <w:sig w:usb0="00000000" w:usb1="00000000" w:usb2="00000000" w:usb3="00000000" w:csb0="00000001" w:csb1="00000000"/>
  </w:font>
  <w:font w:name="Songti SC Regular">
    <w:altName w:val="SimSun-ExtB"/>
    <w:panose1 w:val="02010600040101010101"/>
    <w:charset w:val="50"/>
    <w:family w:val="auto"/>
    <w:pitch w:val="default"/>
    <w:sig w:usb0="00000000" w:usb1="00000000" w:usb2="00000010" w:usb3="00000000" w:csb0="0004009F" w:csb1="00000000"/>
  </w:font>
  <w:font w:name="SimSun-ExtB">
    <w:panose1 w:val="02010609060101010101"/>
    <w:charset w:val="86"/>
    <w:family w:val="auto"/>
    <w:pitch w:val="default"/>
    <w:sig w:usb0="00000001" w:usb1="02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0"/>
      <w:rPr>
        <w:rStyle w:val="37"/>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14935" cy="147955"/>
              <wp:effectExtent l="0" t="0" r="0" b="0"/>
              <wp:wrapNone/>
              <wp:docPr id="7" name="文本框 1"/>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a:noFill/>
                      </a:ln>
                      <a:effectLst/>
                    </wps:spPr>
                    <wps:txbx>
                      <w:txbxContent>
                        <w:p>
                          <w:pPr>
                            <w:pStyle w:val="21"/>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1.65pt;width:9.05pt;mso-position-horizontal:outside;mso-position-horizontal-relative:margin;mso-wrap-style:none;z-index:251661312;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ulvw/RAAAAAwEAAA8AAAAAAAAAAQAgAAAAIgAAAGRy&#10;cy9kb3ducmV2LnhtbFBLAQIUABQAAAAIAIdO4kD4SPyY0wEAAKQDAAAOAAAAAAAAAAEAIAAAACAB&#10;AABkcnMvZTJvRG9jLnhtbFBLBQYAAAAABgAGAFkBAABlBQAAAAA=&#10;">
              <v:fill on="f" focussize="0,0"/>
              <v:stroke on="f"/>
              <v:imagedata o:title=""/>
              <o:lock v:ext="edit" aspectratio="f"/>
              <v:textbox inset="0mm,0mm,0mm,0mm" style="mso-fit-shape-to-text:t;">
                <w:txbxContent>
                  <w:p>
                    <w:pPr>
                      <w:pStyle w:val="21"/>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9"/>
    </w:pPr>
    <w:r>
      <w:fldChar w:fldCharType="begin"/>
    </w:r>
    <w:r>
      <w:instrText xml:space="preserve"> STYLEREF  标准文件_文件编号  \* MERGEFORMAT </w:instrText>
    </w:r>
    <w:r>
      <w:fldChar w:fldCharType="separate"/>
    </w:r>
    <w:r>
      <w:t>T/CGCPU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right"/>
    </w:pPr>
    <w:r>
      <w:fldChar w:fldCharType="begin"/>
    </w:r>
    <w:r>
      <w:instrText xml:space="preserve"> STYLEREF  标准文件_文件编号  \* MERGEFORMAT </w:instrText>
    </w:r>
    <w:r>
      <w:fldChar w:fldCharType="separate"/>
    </w:r>
    <w:r>
      <w:t>T/CGCPU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95177F"/>
    <w:multiLevelType w:val="singleLevel"/>
    <w:tmpl w:val="9D95177F"/>
    <w:lvl w:ilvl="0" w:tentative="0">
      <w:start w:val="1"/>
      <w:numFmt w:val="lowerLetter"/>
      <w:suff w:val="nothing"/>
      <w:lvlText w:val="%1）"/>
      <w:lvlJc w:val="left"/>
      <w:pPr>
        <w:ind w:left="210"/>
      </w:pPr>
    </w:lvl>
  </w:abstractNum>
  <w:abstractNum w:abstractNumId="1">
    <w:nsid w:val="02837933"/>
    <w:multiLevelType w:val="multilevel"/>
    <w:tmpl w:val="02837933"/>
    <w:lvl w:ilvl="0" w:tentative="0">
      <w:start w:val="1"/>
      <w:numFmt w:val="decimal"/>
      <w:pStyle w:val="72"/>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7"/>
      <w:suff w:val="nothing"/>
      <w:lvlText w:val="%1%2.%3　"/>
      <w:lvlJc w:val="left"/>
      <w:pPr>
        <w:ind w:left="0" w:firstLine="0"/>
      </w:pPr>
    </w:lvl>
    <w:lvl w:ilvl="3" w:tentative="0">
      <w:start w:val="1"/>
      <w:numFmt w:val="decimal"/>
      <w:pStyle w:val="126"/>
      <w:suff w:val="nothing"/>
      <w:lvlText w:val="%1%2.%3.%4　"/>
      <w:lvlJc w:val="left"/>
      <w:pPr>
        <w:ind w:left="0" w:firstLine="0"/>
      </w:pPr>
    </w:lvl>
    <w:lvl w:ilvl="4" w:tentative="0">
      <w:start w:val="1"/>
      <w:numFmt w:val="decimal"/>
      <w:pStyle w:val="161"/>
      <w:suff w:val="nothing"/>
      <w:lvlText w:val="%1%2.%3.%4.%5　"/>
      <w:lvlJc w:val="left"/>
      <w:pPr>
        <w:ind w:left="0" w:firstLine="0"/>
      </w:pPr>
    </w:lvl>
    <w:lvl w:ilvl="5" w:tentative="0">
      <w:start w:val="1"/>
      <w:numFmt w:val="decimal"/>
      <w:pStyle w:val="163"/>
      <w:suff w:val="nothing"/>
      <w:lvlText w:val="%1%2.%3.%4.%5.%6　"/>
      <w:lvlJc w:val="left"/>
      <w:pPr>
        <w:ind w:left="0" w:firstLine="0"/>
      </w:pPr>
    </w:lvl>
    <w:lvl w:ilvl="6" w:tentative="0">
      <w:start w:val="1"/>
      <w:numFmt w:val="decimal"/>
      <w:pStyle w:val="166"/>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8"/>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7"/>
      <w:lvlText w:val="%1"/>
      <w:lvlJc w:val="left"/>
      <w:pPr>
        <w:ind w:left="425" w:hanging="425"/>
      </w:pPr>
      <w:rPr>
        <w:rFonts w:hint="eastAsia"/>
      </w:rPr>
    </w:lvl>
    <w:lvl w:ilvl="1" w:tentative="0">
      <w:start w:val="1"/>
      <w:numFmt w:val="decimal"/>
      <w:pStyle w:val="208"/>
      <w:suff w:val="nothing"/>
      <w:lvlText w:val="%10.%2 "/>
      <w:lvlJc w:val="left"/>
      <w:pPr>
        <w:ind w:left="0" w:firstLine="0"/>
      </w:pPr>
      <w:rPr>
        <w:rFonts w:hint="eastAsia" w:ascii="黑体" w:eastAsia="黑体" w:hAnsiTheme="minorHAnsi"/>
        <w:b w:val="0"/>
        <w:i w:val="0"/>
        <w:sz w:val="21"/>
      </w:rPr>
    </w:lvl>
    <w:lvl w:ilvl="2" w:tentative="0">
      <w:start w:val="1"/>
      <w:numFmt w:val="decimal"/>
      <w:pStyle w:val="209"/>
      <w:suff w:val="nothing"/>
      <w:lvlText w:val="%10.%2.%3 "/>
      <w:lvlJc w:val="left"/>
      <w:pPr>
        <w:ind w:left="0" w:firstLine="0"/>
      </w:pPr>
      <w:rPr>
        <w:rFonts w:hint="eastAsia" w:ascii="黑体" w:eastAsia="黑体" w:hAnsiTheme="minorHAnsi"/>
        <w:b w:val="0"/>
        <w:i w:val="0"/>
        <w:sz w:val="21"/>
      </w:rPr>
    </w:lvl>
    <w:lvl w:ilvl="3" w:tentative="0">
      <w:start w:val="1"/>
      <w:numFmt w:val="decimal"/>
      <w:pStyle w:val="210"/>
      <w:suff w:val="nothing"/>
      <w:lvlText w:val="%10.%2.%3.%4 "/>
      <w:lvlJc w:val="left"/>
      <w:pPr>
        <w:ind w:left="0" w:firstLine="0"/>
      </w:pPr>
      <w:rPr>
        <w:rFonts w:hint="eastAsia" w:ascii="黑体" w:eastAsia="黑体" w:hAnsiTheme="minorHAnsi"/>
        <w:b w:val="0"/>
        <w:i w:val="0"/>
        <w:sz w:val="21"/>
      </w:rPr>
    </w:lvl>
    <w:lvl w:ilvl="4" w:tentative="0">
      <w:start w:val="1"/>
      <w:numFmt w:val="decimal"/>
      <w:pStyle w:val="211"/>
      <w:suff w:val="nothing"/>
      <w:lvlText w:val="%10.%2.%3.%4.%5 "/>
      <w:lvlJc w:val="left"/>
      <w:pPr>
        <w:ind w:left="0" w:firstLine="0"/>
      </w:pPr>
      <w:rPr>
        <w:rFonts w:hint="eastAsia" w:ascii="黑体" w:eastAsia="黑体" w:hAnsiTheme="minorHAnsi"/>
        <w:b w:val="0"/>
        <w:i w:val="0"/>
        <w:sz w:val="21"/>
      </w:rPr>
    </w:lvl>
    <w:lvl w:ilvl="5" w:tentative="0">
      <w:start w:val="1"/>
      <w:numFmt w:val="decimal"/>
      <w:pStyle w:val="212"/>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9"/>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5"/>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BE04971"/>
    <w:multiLevelType w:val="singleLevel"/>
    <w:tmpl w:val="0BE04971"/>
    <w:lvl w:ilvl="0" w:tentative="0">
      <w:start w:val="1"/>
      <w:numFmt w:val="lowerLetter"/>
      <w:suff w:val="space"/>
      <w:lvlText w:val="%1)"/>
      <w:lvlJc w:val="left"/>
    </w:lvl>
  </w:abstractNum>
  <w:abstractNum w:abstractNumId="8">
    <w:nsid w:val="0D051F45"/>
    <w:multiLevelType w:val="multilevel"/>
    <w:tmpl w:val="0D051F45"/>
    <w:lvl w:ilvl="0" w:tentative="0">
      <w:start w:val="1"/>
      <w:numFmt w:val="lowerRoman"/>
      <w:pStyle w:val="177"/>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8"/>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93"/>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100"/>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40"/>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5"/>
      <w:lvlText w:val=""/>
      <w:lvlJc w:val="left"/>
      <w:pPr>
        <w:ind w:left="851" w:hanging="431"/>
      </w:pPr>
      <w:rPr>
        <w:rFonts w:hint="default" w:ascii="Symbol" w:hAnsi="Symbol"/>
        <w:sz w:val="21"/>
      </w:rPr>
    </w:lvl>
    <w:lvl w:ilvl="2" w:tentative="0">
      <w:start w:val="1"/>
      <w:numFmt w:val="bullet"/>
      <w:pStyle w:val="180"/>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9"/>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82"/>
      <w:lvlText w:val="%1)"/>
      <w:lvlJc w:val="left"/>
      <w:pPr>
        <w:tabs>
          <w:tab w:val="left" w:pos="851"/>
        </w:tabs>
        <w:ind w:left="851" w:hanging="426"/>
      </w:pPr>
      <w:rPr>
        <w:rFonts w:hint="eastAsia" w:ascii="宋体" w:hAnsi="Times New Roman" w:eastAsia="宋体"/>
        <w:sz w:val="21"/>
      </w:rPr>
    </w:lvl>
    <w:lvl w:ilvl="1" w:tentative="0">
      <w:start w:val="1"/>
      <w:numFmt w:val="decimal"/>
      <w:pStyle w:val="117"/>
      <w:lvlText w:val="%2)"/>
      <w:lvlJc w:val="left"/>
      <w:pPr>
        <w:tabs>
          <w:tab w:val="left" w:pos="1276"/>
        </w:tabs>
        <w:ind w:left="1276" w:hanging="425"/>
      </w:pPr>
      <w:rPr>
        <w:rFonts w:hint="eastAsia" w:ascii="宋体" w:hAnsi="Times New Roman" w:eastAsia="宋体"/>
        <w:sz w:val="21"/>
      </w:rPr>
    </w:lvl>
    <w:lvl w:ilvl="2" w:tentative="0">
      <w:start w:val="1"/>
      <w:numFmt w:val="decimal"/>
      <w:pStyle w:val="125"/>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06"/>
      <w:lvlText w:val="%1"/>
      <w:lvlJc w:val="left"/>
      <w:pPr>
        <w:ind w:left="420" w:hanging="420"/>
      </w:pPr>
      <w:rPr>
        <w:rFonts w:hint="eastAsia"/>
      </w:rPr>
    </w:lvl>
    <w:lvl w:ilvl="1" w:tentative="0">
      <w:start w:val="1"/>
      <w:numFmt w:val="decimal"/>
      <w:pStyle w:val="91"/>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91"/>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24"/>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101"/>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22"/>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7"/>
      <w:suff w:val="space"/>
      <w:lvlText w:val="%1"/>
      <w:lvlJc w:val="left"/>
      <w:pPr>
        <w:ind w:left="425" w:hanging="425"/>
      </w:pPr>
      <w:rPr>
        <w:rFonts w:hint="eastAsia"/>
      </w:rPr>
    </w:lvl>
    <w:lvl w:ilvl="1" w:tentative="0">
      <w:start w:val="1"/>
      <w:numFmt w:val="decimal"/>
      <w:pStyle w:val="85"/>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9"/>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6"/>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20"/>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7"/>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84"/>
      <w:suff w:val="nothing"/>
      <w:lvlText w:val="附录%1"/>
      <w:lvlJc w:val="left"/>
      <w:pPr>
        <w:ind w:left="840" w:firstLine="0"/>
      </w:pPr>
      <w:rPr>
        <w:rFonts w:hint="eastAsia"/>
        <w:spacing w:val="100"/>
      </w:rPr>
    </w:lvl>
    <w:lvl w:ilvl="1" w:tentative="0">
      <w:start w:val="1"/>
      <w:numFmt w:val="decimal"/>
      <w:pStyle w:val="86"/>
      <w:suff w:val="nothing"/>
      <w:lvlText w:val="%1.%2　"/>
      <w:lvlJc w:val="left"/>
      <w:pPr>
        <w:ind w:left="0" w:firstLine="0"/>
      </w:pPr>
      <w:rPr>
        <w:rFonts w:hint="eastAsia" w:ascii="黑体" w:eastAsia="黑体"/>
        <w:b w:val="0"/>
        <w:i w:val="0"/>
        <w:sz w:val="21"/>
      </w:rPr>
    </w:lvl>
    <w:lvl w:ilvl="2" w:tentative="0">
      <w:start w:val="1"/>
      <w:numFmt w:val="decimal"/>
      <w:pStyle w:val="87"/>
      <w:suff w:val="nothing"/>
      <w:lvlText w:val="%1.%2.%3　"/>
      <w:lvlJc w:val="left"/>
      <w:pPr>
        <w:ind w:left="0" w:firstLine="0"/>
      </w:pPr>
      <w:rPr>
        <w:rFonts w:hint="eastAsia" w:ascii="黑体" w:eastAsia="黑体"/>
        <w:b w:val="0"/>
        <w:i w:val="0"/>
        <w:sz w:val="21"/>
      </w:rPr>
    </w:lvl>
    <w:lvl w:ilvl="3" w:tentative="0">
      <w:start w:val="1"/>
      <w:numFmt w:val="decimal"/>
      <w:pStyle w:val="89"/>
      <w:suff w:val="nothing"/>
      <w:lvlText w:val="%1.%2.%3.%4　"/>
      <w:lvlJc w:val="left"/>
      <w:pPr>
        <w:ind w:left="0" w:firstLine="0"/>
      </w:pPr>
      <w:rPr>
        <w:rFonts w:hint="eastAsia" w:ascii="黑体" w:eastAsia="黑体"/>
        <w:b w:val="0"/>
        <w:i w:val="0"/>
        <w:sz w:val="21"/>
      </w:rPr>
    </w:lvl>
    <w:lvl w:ilvl="4" w:tentative="0">
      <w:start w:val="1"/>
      <w:numFmt w:val="decimal"/>
      <w:pStyle w:val="90"/>
      <w:suff w:val="nothing"/>
      <w:lvlText w:val="%1.%2.%3.%4.%5　"/>
      <w:lvlJc w:val="left"/>
      <w:pPr>
        <w:ind w:left="0" w:firstLine="0"/>
      </w:pPr>
      <w:rPr>
        <w:rFonts w:hint="eastAsia" w:ascii="黑体" w:eastAsia="黑体"/>
        <w:b w:val="0"/>
        <w:i w:val="0"/>
        <w:sz w:val="21"/>
      </w:rPr>
    </w:lvl>
    <w:lvl w:ilvl="5" w:tentative="0">
      <w:start w:val="1"/>
      <w:numFmt w:val="decimal"/>
      <w:pStyle w:val="92"/>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6"/>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5"/>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81"/>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60"/>
      <w:suff w:val="nothing"/>
      <w:lvlText w:val="%1"/>
      <w:lvlJc w:val="left"/>
      <w:pPr>
        <w:ind w:left="0" w:firstLine="0"/>
      </w:pPr>
      <w:rPr>
        <w:rFonts w:hint="eastAsia"/>
      </w:rPr>
    </w:lvl>
    <w:lvl w:ilvl="1" w:tentative="0">
      <w:start w:val="1"/>
      <w:numFmt w:val="decimal"/>
      <w:pStyle w:val="112"/>
      <w:suff w:val="nothing"/>
      <w:lvlText w:val="%1%2　"/>
      <w:lvlJc w:val="left"/>
      <w:pPr>
        <w:ind w:left="0" w:firstLine="0"/>
      </w:pPr>
      <w:rPr>
        <w:rFonts w:hint="eastAsia" w:ascii="黑体" w:eastAsia="黑体"/>
        <w:b w:val="0"/>
        <w:i w:val="0"/>
        <w:sz w:val="21"/>
      </w:rPr>
    </w:lvl>
    <w:lvl w:ilvl="2" w:tentative="0">
      <w:start w:val="1"/>
      <w:numFmt w:val="decimal"/>
      <w:pStyle w:val="113"/>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3"/>
      <w:suff w:val="nothing"/>
      <w:lvlText w:val="%1%2.%3.%4　"/>
      <w:lvlJc w:val="left"/>
      <w:pPr>
        <w:ind w:left="0" w:firstLine="0"/>
      </w:pPr>
      <w:rPr>
        <w:rFonts w:hint="eastAsia" w:ascii="黑体" w:eastAsia="黑体"/>
        <w:b w:val="0"/>
        <w:i w:val="0"/>
        <w:sz w:val="21"/>
      </w:rPr>
    </w:lvl>
    <w:lvl w:ilvl="4" w:tentative="0">
      <w:start w:val="1"/>
      <w:numFmt w:val="decimal"/>
      <w:pStyle w:val="102"/>
      <w:suff w:val="nothing"/>
      <w:lvlText w:val="%1%2.%3.%4.%5　"/>
      <w:lvlJc w:val="left"/>
      <w:pPr>
        <w:ind w:left="0" w:firstLine="0"/>
      </w:pPr>
      <w:rPr>
        <w:rFonts w:hint="eastAsia" w:ascii="黑体" w:eastAsia="黑体"/>
        <w:b w:val="0"/>
        <w:i w:val="0"/>
        <w:sz w:val="21"/>
      </w:rPr>
    </w:lvl>
    <w:lvl w:ilvl="5" w:tentative="0">
      <w:start w:val="1"/>
      <w:numFmt w:val="decimal"/>
      <w:pStyle w:val="106"/>
      <w:suff w:val="nothing"/>
      <w:lvlText w:val="%1%2.%3.%4.%5.%6　"/>
      <w:lvlJc w:val="left"/>
      <w:pPr>
        <w:ind w:left="0" w:firstLine="0"/>
      </w:pPr>
      <w:rPr>
        <w:rFonts w:hint="eastAsia" w:ascii="黑体" w:eastAsia="黑体"/>
        <w:b w:val="0"/>
        <w:i w:val="0"/>
        <w:sz w:val="21"/>
      </w:rPr>
    </w:lvl>
    <w:lvl w:ilvl="6" w:tentative="0">
      <w:start w:val="1"/>
      <w:numFmt w:val="decimal"/>
      <w:pStyle w:val="111"/>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7"/>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23"/>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6F14DD42"/>
    <w:multiLevelType w:val="singleLevel"/>
    <w:tmpl w:val="6F14DD42"/>
    <w:lvl w:ilvl="0" w:tentative="0">
      <w:start w:val="1"/>
      <w:numFmt w:val="lowerLetter"/>
      <w:suff w:val="nothing"/>
      <w:lvlText w:val="%1）"/>
      <w:lvlJc w:val="left"/>
    </w:lvl>
  </w:abstractNum>
  <w:abstractNum w:abstractNumId="33">
    <w:nsid w:val="76933334"/>
    <w:multiLevelType w:val="multilevel"/>
    <w:tmpl w:val="76933334"/>
    <w:lvl w:ilvl="0" w:tentative="0">
      <w:start w:val="1"/>
      <w:numFmt w:val="none"/>
      <w:pStyle w:val="147"/>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10"/>
  </w:num>
  <w:num w:numId="8">
    <w:abstractNumId w:val="4"/>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3"/>
  </w:num>
  <w:num w:numId="23">
    <w:abstractNumId w:val="22"/>
  </w:num>
  <w:num w:numId="24">
    <w:abstractNumId w:val="8"/>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0"/>
  </w:num>
  <w:num w:numId="33">
    <w:abstractNumId w:val="7"/>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YzVmNWJlZDYzZDBmN2VlNDk3MDVhMWI1ZDQ1NDkifQ=="/>
  </w:docVars>
  <w:rsids>
    <w:rsidRoot w:val="007901C7"/>
    <w:rsid w:val="0000040A"/>
    <w:rsid w:val="00000A94"/>
    <w:rsid w:val="00001972"/>
    <w:rsid w:val="00001C5B"/>
    <w:rsid w:val="00001D9A"/>
    <w:rsid w:val="00002905"/>
    <w:rsid w:val="00007B3A"/>
    <w:rsid w:val="0001033B"/>
    <w:rsid w:val="000107E0"/>
    <w:rsid w:val="00011FDE"/>
    <w:rsid w:val="00012FFD"/>
    <w:rsid w:val="00014162"/>
    <w:rsid w:val="00014340"/>
    <w:rsid w:val="00016A9C"/>
    <w:rsid w:val="00022184"/>
    <w:rsid w:val="00022762"/>
    <w:rsid w:val="000238E0"/>
    <w:rsid w:val="000249DB"/>
    <w:rsid w:val="0002595E"/>
    <w:rsid w:val="00026B6D"/>
    <w:rsid w:val="000303C3"/>
    <w:rsid w:val="00032C0C"/>
    <w:rsid w:val="000331D3"/>
    <w:rsid w:val="000346A5"/>
    <w:rsid w:val="00034F7D"/>
    <w:rsid w:val="000359C3"/>
    <w:rsid w:val="00035A7D"/>
    <w:rsid w:val="000365ED"/>
    <w:rsid w:val="00036B80"/>
    <w:rsid w:val="00041C56"/>
    <w:rsid w:val="0004249A"/>
    <w:rsid w:val="00043282"/>
    <w:rsid w:val="00044286"/>
    <w:rsid w:val="00047F28"/>
    <w:rsid w:val="000503AA"/>
    <w:rsid w:val="000506A1"/>
    <w:rsid w:val="000515DD"/>
    <w:rsid w:val="0005265A"/>
    <w:rsid w:val="000539DD"/>
    <w:rsid w:val="00053BD3"/>
    <w:rsid w:val="000556ED"/>
    <w:rsid w:val="00055FE2"/>
    <w:rsid w:val="000560C9"/>
    <w:rsid w:val="0005616F"/>
    <w:rsid w:val="00060C2E"/>
    <w:rsid w:val="00061033"/>
    <w:rsid w:val="000619E9"/>
    <w:rsid w:val="000622D4"/>
    <w:rsid w:val="0006357D"/>
    <w:rsid w:val="0006389B"/>
    <w:rsid w:val="00063E3E"/>
    <w:rsid w:val="00067F1E"/>
    <w:rsid w:val="00071CC0"/>
    <w:rsid w:val="00071CFC"/>
    <w:rsid w:val="00073C8C"/>
    <w:rsid w:val="000765D5"/>
    <w:rsid w:val="00077B64"/>
    <w:rsid w:val="0008017B"/>
    <w:rsid w:val="00080A1C"/>
    <w:rsid w:val="00082317"/>
    <w:rsid w:val="00083D2C"/>
    <w:rsid w:val="00086AA1"/>
    <w:rsid w:val="00087A77"/>
    <w:rsid w:val="00090CA6"/>
    <w:rsid w:val="00092B8A"/>
    <w:rsid w:val="00092FB0"/>
    <w:rsid w:val="000934C5"/>
    <w:rsid w:val="00093D25"/>
    <w:rsid w:val="00093DAB"/>
    <w:rsid w:val="00094818"/>
    <w:rsid w:val="00094D73"/>
    <w:rsid w:val="000965D8"/>
    <w:rsid w:val="00096D63"/>
    <w:rsid w:val="000A0B60"/>
    <w:rsid w:val="000A0EB8"/>
    <w:rsid w:val="000A19FC"/>
    <w:rsid w:val="000A296B"/>
    <w:rsid w:val="000A717E"/>
    <w:rsid w:val="000A7311"/>
    <w:rsid w:val="000B060F"/>
    <w:rsid w:val="000B1592"/>
    <w:rsid w:val="000B1FF2"/>
    <w:rsid w:val="000B3CDA"/>
    <w:rsid w:val="000B4EEF"/>
    <w:rsid w:val="000B6A0B"/>
    <w:rsid w:val="000C0F6C"/>
    <w:rsid w:val="000C11DB"/>
    <w:rsid w:val="000C1492"/>
    <w:rsid w:val="000C1BF6"/>
    <w:rsid w:val="000C2FBD"/>
    <w:rsid w:val="000C4B41"/>
    <w:rsid w:val="000C57D6"/>
    <w:rsid w:val="000C6362"/>
    <w:rsid w:val="000C7666"/>
    <w:rsid w:val="000D0A9C"/>
    <w:rsid w:val="000D1795"/>
    <w:rsid w:val="000D329A"/>
    <w:rsid w:val="000D4B9C"/>
    <w:rsid w:val="000D4EB6"/>
    <w:rsid w:val="000D5ED2"/>
    <w:rsid w:val="000D753B"/>
    <w:rsid w:val="000E15AD"/>
    <w:rsid w:val="000E4C9E"/>
    <w:rsid w:val="000E6FD7"/>
    <w:rsid w:val="000E7144"/>
    <w:rsid w:val="000F0096"/>
    <w:rsid w:val="000F06E1"/>
    <w:rsid w:val="000F0E3C"/>
    <w:rsid w:val="000F19D5"/>
    <w:rsid w:val="000F2262"/>
    <w:rsid w:val="000F4050"/>
    <w:rsid w:val="000F4AEA"/>
    <w:rsid w:val="000F5090"/>
    <w:rsid w:val="000F67E9"/>
    <w:rsid w:val="00100162"/>
    <w:rsid w:val="00100D60"/>
    <w:rsid w:val="00104926"/>
    <w:rsid w:val="00112E47"/>
    <w:rsid w:val="00113B1E"/>
    <w:rsid w:val="001156C3"/>
    <w:rsid w:val="0011711C"/>
    <w:rsid w:val="00124E4F"/>
    <w:rsid w:val="001260B7"/>
    <w:rsid w:val="001265CB"/>
    <w:rsid w:val="001321C6"/>
    <w:rsid w:val="001325C4"/>
    <w:rsid w:val="00133010"/>
    <w:rsid w:val="001338EE"/>
    <w:rsid w:val="00133AAE"/>
    <w:rsid w:val="001342C2"/>
    <w:rsid w:val="001344B1"/>
    <w:rsid w:val="00135323"/>
    <w:rsid w:val="001356C4"/>
    <w:rsid w:val="00137565"/>
    <w:rsid w:val="00141114"/>
    <w:rsid w:val="00142969"/>
    <w:rsid w:val="001446C2"/>
    <w:rsid w:val="001457E7"/>
    <w:rsid w:val="00145D9D"/>
    <w:rsid w:val="00146388"/>
    <w:rsid w:val="00147288"/>
    <w:rsid w:val="00151293"/>
    <w:rsid w:val="001529E5"/>
    <w:rsid w:val="00152FB3"/>
    <w:rsid w:val="00153C7E"/>
    <w:rsid w:val="00153D20"/>
    <w:rsid w:val="00155B51"/>
    <w:rsid w:val="00156B25"/>
    <w:rsid w:val="00156E1A"/>
    <w:rsid w:val="00157894"/>
    <w:rsid w:val="00157B55"/>
    <w:rsid w:val="0016402D"/>
    <w:rsid w:val="001642FA"/>
    <w:rsid w:val="001649EB"/>
    <w:rsid w:val="00164BAF"/>
    <w:rsid w:val="00164FA8"/>
    <w:rsid w:val="00165065"/>
    <w:rsid w:val="00165434"/>
    <w:rsid w:val="0016580B"/>
    <w:rsid w:val="00165F49"/>
    <w:rsid w:val="00166B88"/>
    <w:rsid w:val="0016770A"/>
    <w:rsid w:val="00170804"/>
    <w:rsid w:val="001708E9"/>
    <w:rsid w:val="00172B64"/>
    <w:rsid w:val="0017340B"/>
    <w:rsid w:val="00173FB1"/>
    <w:rsid w:val="00176DFD"/>
    <w:rsid w:val="001823D5"/>
    <w:rsid w:val="00183593"/>
    <w:rsid w:val="001852C9"/>
    <w:rsid w:val="00187A0B"/>
    <w:rsid w:val="00190087"/>
    <w:rsid w:val="001913C4"/>
    <w:rsid w:val="0019348F"/>
    <w:rsid w:val="00193A07"/>
    <w:rsid w:val="00194C95"/>
    <w:rsid w:val="00195C34"/>
    <w:rsid w:val="00196EF5"/>
    <w:rsid w:val="00197CB8"/>
    <w:rsid w:val="001A1A53"/>
    <w:rsid w:val="001A234A"/>
    <w:rsid w:val="001A4CF3"/>
    <w:rsid w:val="001A6696"/>
    <w:rsid w:val="001B06E8"/>
    <w:rsid w:val="001B71D0"/>
    <w:rsid w:val="001B71EE"/>
    <w:rsid w:val="001B75F3"/>
    <w:rsid w:val="001C04A8"/>
    <w:rsid w:val="001C2C03"/>
    <w:rsid w:val="001C338C"/>
    <w:rsid w:val="001C42F7"/>
    <w:rsid w:val="001C49E5"/>
    <w:rsid w:val="001C5756"/>
    <w:rsid w:val="001C680C"/>
    <w:rsid w:val="001C7FEA"/>
    <w:rsid w:val="001D0499"/>
    <w:rsid w:val="001D0BBE"/>
    <w:rsid w:val="001D0ED4"/>
    <w:rsid w:val="001D212F"/>
    <w:rsid w:val="001D29D7"/>
    <w:rsid w:val="001D2A70"/>
    <w:rsid w:val="001D2DE7"/>
    <w:rsid w:val="001D411C"/>
    <w:rsid w:val="001E1B6A"/>
    <w:rsid w:val="001E2484"/>
    <w:rsid w:val="001E29EA"/>
    <w:rsid w:val="001E3CC4"/>
    <w:rsid w:val="001E4882"/>
    <w:rsid w:val="001E4B0C"/>
    <w:rsid w:val="001E6C1A"/>
    <w:rsid w:val="001E73AB"/>
    <w:rsid w:val="001F0109"/>
    <w:rsid w:val="001F092D"/>
    <w:rsid w:val="001F143A"/>
    <w:rsid w:val="001F1605"/>
    <w:rsid w:val="001F2508"/>
    <w:rsid w:val="001F27C1"/>
    <w:rsid w:val="001F4816"/>
    <w:rsid w:val="001F69B4"/>
    <w:rsid w:val="001F77C7"/>
    <w:rsid w:val="00200183"/>
    <w:rsid w:val="00200333"/>
    <w:rsid w:val="0020107D"/>
    <w:rsid w:val="00202AA4"/>
    <w:rsid w:val="002031F7"/>
    <w:rsid w:val="00203F5D"/>
    <w:rsid w:val="002040E6"/>
    <w:rsid w:val="00205197"/>
    <w:rsid w:val="0020527B"/>
    <w:rsid w:val="00205F2C"/>
    <w:rsid w:val="00210B15"/>
    <w:rsid w:val="002142EA"/>
    <w:rsid w:val="00215ADD"/>
    <w:rsid w:val="002204BB"/>
    <w:rsid w:val="00221B79"/>
    <w:rsid w:val="00221C6B"/>
    <w:rsid w:val="002222D9"/>
    <w:rsid w:val="002253A1"/>
    <w:rsid w:val="00225CF8"/>
    <w:rsid w:val="0022794E"/>
    <w:rsid w:val="0023173D"/>
    <w:rsid w:val="00233D64"/>
    <w:rsid w:val="0023482A"/>
    <w:rsid w:val="002359CB"/>
    <w:rsid w:val="00243540"/>
    <w:rsid w:val="0024497B"/>
    <w:rsid w:val="0024515B"/>
    <w:rsid w:val="00246021"/>
    <w:rsid w:val="0024666E"/>
    <w:rsid w:val="00247F52"/>
    <w:rsid w:val="00250B25"/>
    <w:rsid w:val="00250BBE"/>
    <w:rsid w:val="002515C2"/>
    <w:rsid w:val="0025194F"/>
    <w:rsid w:val="00252875"/>
    <w:rsid w:val="002546A5"/>
    <w:rsid w:val="0026148A"/>
    <w:rsid w:val="00262696"/>
    <w:rsid w:val="0026313C"/>
    <w:rsid w:val="00263D25"/>
    <w:rsid w:val="002643C3"/>
    <w:rsid w:val="002643EE"/>
    <w:rsid w:val="00264A0C"/>
    <w:rsid w:val="00266EEB"/>
    <w:rsid w:val="00267EF4"/>
    <w:rsid w:val="00270CB8"/>
    <w:rsid w:val="00272B08"/>
    <w:rsid w:val="00275573"/>
    <w:rsid w:val="00275C1B"/>
    <w:rsid w:val="0027607E"/>
    <w:rsid w:val="00281BB8"/>
    <w:rsid w:val="00281E9E"/>
    <w:rsid w:val="00282405"/>
    <w:rsid w:val="00285170"/>
    <w:rsid w:val="00285361"/>
    <w:rsid w:val="002877A2"/>
    <w:rsid w:val="0029220D"/>
    <w:rsid w:val="00292D60"/>
    <w:rsid w:val="00293B30"/>
    <w:rsid w:val="00294D34"/>
    <w:rsid w:val="00294E3B"/>
    <w:rsid w:val="00295A65"/>
    <w:rsid w:val="00296193"/>
    <w:rsid w:val="00296C66"/>
    <w:rsid w:val="00296EBE"/>
    <w:rsid w:val="002974E3"/>
    <w:rsid w:val="002A084B"/>
    <w:rsid w:val="002A1260"/>
    <w:rsid w:val="002A1589"/>
    <w:rsid w:val="002A1608"/>
    <w:rsid w:val="002A25DC"/>
    <w:rsid w:val="002A3AAB"/>
    <w:rsid w:val="002A4CEA"/>
    <w:rsid w:val="002A5977"/>
    <w:rsid w:val="002A5A13"/>
    <w:rsid w:val="002A7326"/>
    <w:rsid w:val="002A757F"/>
    <w:rsid w:val="002A7F44"/>
    <w:rsid w:val="002B0C40"/>
    <w:rsid w:val="002B165F"/>
    <w:rsid w:val="002B1966"/>
    <w:rsid w:val="002B4508"/>
    <w:rsid w:val="002B5779"/>
    <w:rsid w:val="002B7332"/>
    <w:rsid w:val="002B7F51"/>
    <w:rsid w:val="002C09E7"/>
    <w:rsid w:val="002C15AF"/>
    <w:rsid w:val="002C1E06"/>
    <w:rsid w:val="002C3F07"/>
    <w:rsid w:val="002C5278"/>
    <w:rsid w:val="002C7EBB"/>
    <w:rsid w:val="002D06C1"/>
    <w:rsid w:val="002D2173"/>
    <w:rsid w:val="002D42B5"/>
    <w:rsid w:val="002D4F1A"/>
    <w:rsid w:val="002D534B"/>
    <w:rsid w:val="002D6EC6"/>
    <w:rsid w:val="002D79AC"/>
    <w:rsid w:val="002E039D"/>
    <w:rsid w:val="002E4D5A"/>
    <w:rsid w:val="002E6326"/>
    <w:rsid w:val="002E777D"/>
    <w:rsid w:val="002F30E0"/>
    <w:rsid w:val="002F35E4"/>
    <w:rsid w:val="002F3730"/>
    <w:rsid w:val="002F38E1"/>
    <w:rsid w:val="002F3A86"/>
    <w:rsid w:val="002F6283"/>
    <w:rsid w:val="002F6585"/>
    <w:rsid w:val="002F7AF6"/>
    <w:rsid w:val="00300E63"/>
    <w:rsid w:val="003015C4"/>
    <w:rsid w:val="00302F5F"/>
    <w:rsid w:val="0030441D"/>
    <w:rsid w:val="00305EA4"/>
    <w:rsid w:val="00306063"/>
    <w:rsid w:val="003132EF"/>
    <w:rsid w:val="00313B85"/>
    <w:rsid w:val="003140BA"/>
    <w:rsid w:val="00315CAF"/>
    <w:rsid w:val="00317988"/>
    <w:rsid w:val="003221B4"/>
    <w:rsid w:val="0032258D"/>
    <w:rsid w:val="00322E62"/>
    <w:rsid w:val="00324D13"/>
    <w:rsid w:val="00324EDD"/>
    <w:rsid w:val="003261A5"/>
    <w:rsid w:val="003331E4"/>
    <w:rsid w:val="00336573"/>
    <w:rsid w:val="00336C64"/>
    <w:rsid w:val="00337162"/>
    <w:rsid w:val="0034194F"/>
    <w:rsid w:val="00344605"/>
    <w:rsid w:val="003474AA"/>
    <w:rsid w:val="00347619"/>
    <w:rsid w:val="00350D1D"/>
    <w:rsid w:val="00352893"/>
    <w:rsid w:val="00352C83"/>
    <w:rsid w:val="00352F1A"/>
    <w:rsid w:val="0036107C"/>
    <w:rsid w:val="003615D2"/>
    <w:rsid w:val="0036429C"/>
    <w:rsid w:val="00364A53"/>
    <w:rsid w:val="003654CB"/>
    <w:rsid w:val="00365AA9"/>
    <w:rsid w:val="00365F86"/>
    <w:rsid w:val="00365F87"/>
    <w:rsid w:val="00366E89"/>
    <w:rsid w:val="00367EBA"/>
    <w:rsid w:val="003705F4"/>
    <w:rsid w:val="00370D58"/>
    <w:rsid w:val="00371316"/>
    <w:rsid w:val="00376713"/>
    <w:rsid w:val="00381586"/>
    <w:rsid w:val="00381815"/>
    <w:rsid w:val="003819AF"/>
    <w:rsid w:val="003820E9"/>
    <w:rsid w:val="00382DE7"/>
    <w:rsid w:val="00383887"/>
    <w:rsid w:val="00384FFC"/>
    <w:rsid w:val="003872FC"/>
    <w:rsid w:val="00387ADC"/>
    <w:rsid w:val="00390020"/>
    <w:rsid w:val="003903D6"/>
    <w:rsid w:val="00390EE6"/>
    <w:rsid w:val="0039118F"/>
    <w:rsid w:val="00392AD7"/>
    <w:rsid w:val="003938D9"/>
    <w:rsid w:val="00394376"/>
    <w:rsid w:val="003943FF"/>
    <w:rsid w:val="00394634"/>
    <w:rsid w:val="00396FC3"/>
    <w:rsid w:val="003974EB"/>
    <w:rsid w:val="00397CC5"/>
    <w:rsid w:val="003A11D1"/>
    <w:rsid w:val="003A1582"/>
    <w:rsid w:val="003A24AA"/>
    <w:rsid w:val="003A3D9C"/>
    <w:rsid w:val="003A4077"/>
    <w:rsid w:val="003A4AA7"/>
    <w:rsid w:val="003A51DD"/>
    <w:rsid w:val="003B09AD"/>
    <w:rsid w:val="003B1F18"/>
    <w:rsid w:val="003B2103"/>
    <w:rsid w:val="003B48E3"/>
    <w:rsid w:val="003B5161"/>
    <w:rsid w:val="003B5BF0"/>
    <w:rsid w:val="003B60BF"/>
    <w:rsid w:val="003B60C4"/>
    <w:rsid w:val="003B6BE3"/>
    <w:rsid w:val="003C010C"/>
    <w:rsid w:val="003C0A6C"/>
    <w:rsid w:val="003C14F8"/>
    <w:rsid w:val="003C43AD"/>
    <w:rsid w:val="003C5A43"/>
    <w:rsid w:val="003D0519"/>
    <w:rsid w:val="003D0FF6"/>
    <w:rsid w:val="003D180A"/>
    <w:rsid w:val="003D2556"/>
    <w:rsid w:val="003D262C"/>
    <w:rsid w:val="003D6D61"/>
    <w:rsid w:val="003D7D05"/>
    <w:rsid w:val="003E019F"/>
    <w:rsid w:val="003E091D"/>
    <w:rsid w:val="003E1C53"/>
    <w:rsid w:val="003E2004"/>
    <w:rsid w:val="003E2A69"/>
    <w:rsid w:val="003E2D49"/>
    <w:rsid w:val="003E2FD4"/>
    <w:rsid w:val="003E49F6"/>
    <w:rsid w:val="003E660F"/>
    <w:rsid w:val="003E754B"/>
    <w:rsid w:val="003F0841"/>
    <w:rsid w:val="003F23D3"/>
    <w:rsid w:val="003F3F08"/>
    <w:rsid w:val="003F49F1"/>
    <w:rsid w:val="003F6272"/>
    <w:rsid w:val="003F70AA"/>
    <w:rsid w:val="00400C17"/>
    <w:rsid w:val="00400E72"/>
    <w:rsid w:val="00401400"/>
    <w:rsid w:val="00404869"/>
    <w:rsid w:val="00405884"/>
    <w:rsid w:val="00406C08"/>
    <w:rsid w:val="00407D39"/>
    <w:rsid w:val="0041477A"/>
    <w:rsid w:val="00414967"/>
    <w:rsid w:val="004167A3"/>
    <w:rsid w:val="00421109"/>
    <w:rsid w:val="00424C29"/>
    <w:rsid w:val="00432DAA"/>
    <w:rsid w:val="00434305"/>
    <w:rsid w:val="004344F7"/>
    <w:rsid w:val="00435DF7"/>
    <w:rsid w:val="0044083F"/>
    <w:rsid w:val="00441AE7"/>
    <w:rsid w:val="004429E2"/>
    <w:rsid w:val="00442D83"/>
    <w:rsid w:val="00445574"/>
    <w:rsid w:val="00446350"/>
    <w:rsid w:val="004467FB"/>
    <w:rsid w:val="00452D6B"/>
    <w:rsid w:val="00454484"/>
    <w:rsid w:val="0045517B"/>
    <w:rsid w:val="00456076"/>
    <w:rsid w:val="00456E32"/>
    <w:rsid w:val="00463B77"/>
    <w:rsid w:val="00463C7B"/>
    <w:rsid w:val="004644A6"/>
    <w:rsid w:val="004659BD"/>
    <w:rsid w:val="00467409"/>
    <w:rsid w:val="00470775"/>
    <w:rsid w:val="004746B1"/>
    <w:rsid w:val="0047583F"/>
    <w:rsid w:val="00475DE8"/>
    <w:rsid w:val="00481C44"/>
    <w:rsid w:val="00482615"/>
    <w:rsid w:val="00484936"/>
    <w:rsid w:val="00485C89"/>
    <w:rsid w:val="00486BE3"/>
    <w:rsid w:val="004905E4"/>
    <w:rsid w:val="00490A89"/>
    <w:rsid w:val="00490AB4"/>
    <w:rsid w:val="0049126F"/>
    <w:rsid w:val="00492F02"/>
    <w:rsid w:val="004939AE"/>
    <w:rsid w:val="0049494E"/>
    <w:rsid w:val="00495487"/>
    <w:rsid w:val="004974E0"/>
    <w:rsid w:val="004A12DF"/>
    <w:rsid w:val="004A1BA8"/>
    <w:rsid w:val="004A4B57"/>
    <w:rsid w:val="004A531E"/>
    <w:rsid w:val="004A63FA"/>
    <w:rsid w:val="004A6A3D"/>
    <w:rsid w:val="004B0272"/>
    <w:rsid w:val="004B2701"/>
    <w:rsid w:val="004B2E1B"/>
    <w:rsid w:val="004B38F2"/>
    <w:rsid w:val="004B3AA8"/>
    <w:rsid w:val="004B3E93"/>
    <w:rsid w:val="004B49AC"/>
    <w:rsid w:val="004C1FBC"/>
    <w:rsid w:val="004C25A2"/>
    <w:rsid w:val="004C2922"/>
    <w:rsid w:val="004C3F1D"/>
    <w:rsid w:val="004C405C"/>
    <w:rsid w:val="004C458D"/>
    <w:rsid w:val="004C6810"/>
    <w:rsid w:val="004C7556"/>
    <w:rsid w:val="004C7E8B"/>
    <w:rsid w:val="004C7E9D"/>
    <w:rsid w:val="004C7F67"/>
    <w:rsid w:val="004D076D"/>
    <w:rsid w:val="004D0D27"/>
    <w:rsid w:val="004D0EF1"/>
    <w:rsid w:val="004D10CD"/>
    <w:rsid w:val="004D2253"/>
    <w:rsid w:val="004D4406"/>
    <w:rsid w:val="004D7C42"/>
    <w:rsid w:val="004E01DA"/>
    <w:rsid w:val="004E0465"/>
    <w:rsid w:val="004E127B"/>
    <w:rsid w:val="004E1C0A"/>
    <w:rsid w:val="004E30C5"/>
    <w:rsid w:val="004E4AA5"/>
    <w:rsid w:val="004E4AEE"/>
    <w:rsid w:val="004E5143"/>
    <w:rsid w:val="004E59E3"/>
    <w:rsid w:val="004E67C0"/>
    <w:rsid w:val="004F391A"/>
    <w:rsid w:val="004F3CFB"/>
    <w:rsid w:val="004F6456"/>
    <w:rsid w:val="004F696E"/>
    <w:rsid w:val="004F6C71"/>
    <w:rsid w:val="00501139"/>
    <w:rsid w:val="00501FC1"/>
    <w:rsid w:val="0050210D"/>
    <w:rsid w:val="0050363E"/>
    <w:rsid w:val="005039BC"/>
    <w:rsid w:val="005043BB"/>
    <w:rsid w:val="00504A3D"/>
    <w:rsid w:val="00505767"/>
    <w:rsid w:val="00506CE5"/>
    <w:rsid w:val="005073F0"/>
    <w:rsid w:val="00510A7B"/>
    <w:rsid w:val="00512F6E"/>
    <w:rsid w:val="00513038"/>
    <w:rsid w:val="00514174"/>
    <w:rsid w:val="00516088"/>
    <w:rsid w:val="00516B0B"/>
    <w:rsid w:val="00517FEB"/>
    <w:rsid w:val="005220EC"/>
    <w:rsid w:val="00523F95"/>
    <w:rsid w:val="00524D65"/>
    <w:rsid w:val="00525B16"/>
    <w:rsid w:val="005338D8"/>
    <w:rsid w:val="00533D04"/>
    <w:rsid w:val="00534804"/>
    <w:rsid w:val="00534BDF"/>
    <w:rsid w:val="005354EA"/>
    <w:rsid w:val="0053585F"/>
    <w:rsid w:val="00535EC4"/>
    <w:rsid w:val="00535ED9"/>
    <w:rsid w:val="0053692B"/>
    <w:rsid w:val="00541853"/>
    <w:rsid w:val="00543BDA"/>
    <w:rsid w:val="00543F31"/>
    <w:rsid w:val="005441CC"/>
    <w:rsid w:val="005479DA"/>
    <w:rsid w:val="00547BCC"/>
    <w:rsid w:val="0055013B"/>
    <w:rsid w:val="00551160"/>
    <w:rsid w:val="00551F6F"/>
    <w:rsid w:val="00555044"/>
    <w:rsid w:val="00561475"/>
    <w:rsid w:val="00562308"/>
    <w:rsid w:val="0056487B"/>
    <w:rsid w:val="00564FB9"/>
    <w:rsid w:val="00573D9E"/>
    <w:rsid w:val="00577A84"/>
    <w:rsid w:val="005801E3"/>
    <w:rsid w:val="00581802"/>
    <w:rsid w:val="005836A8"/>
    <w:rsid w:val="0058409C"/>
    <w:rsid w:val="00584262"/>
    <w:rsid w:val="00586630"/>
    <w:rsid w:val="00587ADD"/>
    <w:rsid w:val="00587EAD"/>
    <w:rsid w:val="00593A49"/>
    <w:rsid w:val="00596160"/>
    <w:rsid w:val="005966E2"/>
    <w:rsid w:val="00597007"/>
    <w:rsid w:val="005A0966"/>
    <w:rsid w:val="005A11B7"/>
    <w:rsid w:val="005A12CA"/>
    <w:rsid w:val="005A260B"/>
    <w:rsid w:val="005A4A1B"/>
    <w:rsid w:val="005A68EE"/>
    <w:rsid w:val="005A7830"/>
    <w:rsid w:val="005A7FCE"/>
    <w:rsid w:val="005B0F3F"/>
    <w:rsid w:val="005B191C"/>
    <w:rsid w:val="005B23F9"/>
    <w:rsid w:val="005B4903"/>
    <w:rsid w:val="005B51CE"/>
    <w:rsid w:val="005B5885"/>
    <w:rsid w:val="005B5CD7"/>
    <w:rsid w:val="005B6CF6"/>
    <w:rsid w:val="005B7422"/>
    <w:rsid w:val="005C29B8"/>
    <w:rsid w:val="005C5F21"/>
    <w:rsid w:val="005C6C6D"/>
    <w:rsid w:val="005C7156"/>
    <w:rsid w:val="005C79E3"/>
    <w:rsid w:val="005D0C75"/>
    <w:rsid w:val="005D4171"/>
    <w:rsid w:val="005D6A95"/>
    <w:rsid w:val="005D6B2C"/>
    <w:rsid w:val="005D6D9C"/>
    <w:rsid w:val="005E2335"/>
    <w:rsid w:val="005E34CA"/>
    <w:rsid w:val="005E3C18"/>
    <w:rsid w:val="005E4250"/>
    <w:rsid w:val="005E6812"/>
    <w:rsid w:val="005E7881"/>
    <w:rsid w:val="005E78E0"/>
    <w:rsid w:val="005F0D9C"/>
    <w:rsid w:val="005F12D3"/>
    <w:rsid w:val="005F284E"/>
    <w:rsid w:val="005F3789"/>
    <w:rsid w:val="005F4A5D"/>
    <w:rsid w:val="006015CE"/>
    <w:rsid w:val="00602A9D"/>
    <w:rsid w:val="00604784"/>
    <w:rsid w:val="00606419"/>
    <w:rsid w:val="00607D29"/>
    <w:rsid w:val="00612952"/>
    <w:rsid w:val="00614CC1"/>
    <w:rsid w:val="00615A9D"/>
    <w:rsid w:val="00616E42"/>
    <w:rsid w:val="00617387"/>
    <w:rsid w:val="006205D6"/>
    <w:rsid w:val="00621212"/>
    <w:rsid w:val="006252D8"/>
    <w:rsid w:val="006259BC"/>
    <w:rsid w:val="0062636B"/>
    <w:rsid w:val="0063027A"/>
    <w:rsid w:val="00632182"/>
    <w:rsid w:val="00632AE0"/>
    <w:rsid w:val="00633C17"/>
    <w:rsid w:val="00634D9E"/>
    <w:rsid w:val="00636E3E"/>
    <w:rsid w:val="006378D6"/>
    <w:rsid w:val="006379F7"/>
    <w:rsid w:val="00637E4D"/>
    <w:rsid w:val="00640620"/>
    <w:rsid w:val="00641A1F"/>
    <w:rsid w:val="00642064"/>
    <w:rsid w:val="00642A4A"/>
    <w:rsid w:val="006448A8"/>
    <w:rsid w:val="00645904"/>
    <w:rsid w:val="006464B4"/>
    <w:rsid w:val="00650E9E"/>
    <w:rsid w:val="00651ACB"/>
    <w:rsid w:val="00651C47"/>
    <w:rsid w:val="00652AB2"/>
    <w:rsid w:val="006536B7"/>
    <w:rsid w:val="00653FED"/>
    <w:rsid w:val="00654EC0"/>
    <w:rsid w:val="0065525B"/>
    <w:rsid w:val="00655D1E"/>
    <w:rsid w:val="00655D4F"/>
    <w:rsid w:val="00656D29"/>
    <w:rsid w:val="006640E5"/>
    <w:rsid w:val="006646F1"/>
    <w:rsid w:val="00664929"/>
    <w:rsid w:val="00664F62"/>
    <w:rsid w:val="006655E1"/>
    <w:rsid w:val="00672060"/>
    <w:rsid w:val="00672BFD"/>
    <w:rsid w:val="00673522"/>
    <w:rsid w:val="006747A3"/>
    <w:rsid w:val="006770F4"/>
    <w:rsid w:val="00677A84"/>
    <w:rsid w:val="0068026D"/>
    <w:rsid w:val="00680A27"/>
    <w:rsid w:val="006816A4"/>
    <w:rsid w:val="006819B8"/>
    <w:rsid w:val="006840A6"/>
    <w:rsid w:val="006850CD"/>
    <w:rsid w:val="00685AAB"/>
    <w:rsid w:val="006A07AA"/>
    <w:rsid w:val="006A1BEB"/>
    <w:rsid w:val="006A25E5"/>
    <w:rsid w:val="006A2B46"/>
    <w:rsid w:val="006A336D"/>
    <w:rsid w:val="006A37B9"/>
    <w:rsid w:val="006B2672"/>
    <w:rsid w:val="006B47BE"/>
    <w:rsid w:val="006B54BF"/>
    <w:rsid w:val="006B5F44"/>
    <w:rsid w:val="006B5F90"/>
    <w:rsid w:val="006B62E4"/>
    <w:rsid w:val="006C1BBA"/>
    <w:rsid w:val="006C2079"/>
    <w:rsid w:val="006C5A62"/>
    <w:rsid w:val="006C5D68"/>
    <w:rsid w:val="006C6976"/>
    <w:rsid w:val="006C698E"/>
    <w:rsid w:val="006C6DD0"/>
    <w:rsid w:val="006D04EA"/>
    <w:rsid w:val="006D16C4"/>
    <w:rsid w:val="006D3E96"/>
    <w:rsid w:val="006D4515"/>
    <w:rsid w:val="006D4BB1"/>
    <w:rsid w:val="006D6593"/>
    <w:rsid w:val="006E6E0D"/>
    <w:rsid w:val="006F03A8"/>
    <w:rsid w:val="006F03F8"/>
    <w:rsid w:val="006F2ACA"/>
    <w:rsid w:val="006F2ADC"/>
    <w:rsid w:val="006F2BFE"/>
    <w:rsid w:val="006F31E9"/>
    <w:rsid w:val="006F334E"/>
    <w:rsid w:val="006F34A2"/>
    <w:rsid w:val="006F3CAF"/>
    <w:rsid w:val="006F6284"/>
    <w:rsid w:val="007002C5"/>
    <w:rsid w:val="00704387"/>
    <w:rsid w:val="00707669"/>
    <w:rsid w:val="00711CBA"/>
    <w:rsid w:val="00711FB5"/>
    <w:rsid w:val="00712A01"/>
    <w:rsid w:val="00713499"/>
    <w:rsid w:val="00714F58"/>
    <w:rsid w:val="00720FE6"/>
    <w:rsid w:val="0072233A"/>
    <w:rsid w:val="007227B7"/>
    <w:rsid w:val="00722FBF"/>
    <w:rsid w:val="00722FC2"/>
    <w:rsid w:val="00724E1B"/>
    <w:rsid w:val="00725949"/>
    <w:rsid w:val="00725960"/>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CDA"/>
    <w:rsid w:val="00762648"/>
    <w:rsid w:val="00764333"/>
    <w:rsid w:val="00765C43"/>
    <w:rsid w:val="00765EFB"/>
    <w:rsid w:val="007671CA"/>
    <w:rsid w:val="00767C61"/>
    <w:rsid w:val="0077008A"/>
    <w:rsid w:val="00771185"/>
    <w:rsid w:val="00772004"/>
    <w:rsid w:val="00773C1F"/>
    <w:rsid w:val="00774DA4"/>
    <w:rsid w:val="00776599"/>
    <w:rsid w:val="00777702"/>
    <w:rsid w:val="00780E5A"/>
    <w:rsid w:val="0078114B"/>
    <w:rsid w:val="00781805"/>
    <w:rsid w:val="00781DD2"/>
    <w:rsid w:val="00783ECF"/>
    <w:rsid w:val="0078413A"/>
    <w:rsid w:val="007901C7"/>
    <w:rsid w:val="00793C51"/>
    <w:rsid w:val="007959E8"/>
    <w:rsid w:val="00795E9C"/>
    <w:rsid w:val="00796581"/>
    <w:rsid w:val="007A0521"/>
    <w:rsid w:val="007A2E12"/>
    <w:rsid w:val="007A3475"/>
    <w:rsid w:val="007A3A92"/>
    <w:rsid w:val="007A41C8"/>
    <w:rsid w:val="007A54CE"/>
    <w:rsid w:val="007A5D3A"/>
    <w:rsid w:val="007A6FD9"/>
    <w:rsid w:val="007A7FFA"/>
    <w:rsid w:val="007B04EB"/>
    <w:rsid w:val="007B0D4F"/>
    <w:rsid w:val="007B1B08"/>
    <w:rsid w:val="007B313F"/>
    <w:rsid w:val="007B5A3D"/>
    <w:rsid w:val="007B5B95"/>
    <w:rsid w:val="007B6032"/>
    <w:rsid w:val="007B68EA"/>
    <w:rsid w:val="007B7453"/>
    <w:rsid w:val="007C2D89"/>
    <w:rsid w:val="007C4593"/>
    <w:rsid w:val="007C5309"/>
    <w:rsid w:val="007C6069"/>
    <w:rsid w:val="007C762E"/>
    <w:rsid w:val="007D06C4"/>
    <w:rsid w:val="007D1352"/>
    <w:rsid w:val="007D2508"/>
    <w:rsid w:val="007D346A"/>
    <w:rsid w:val="007D56F8"/>
    <w:rsid w:val="007D6518"/>
    <w:rsid w:val="007D76BD"/>
    <w:rsid w:val="007E006A"/>
    <w:rsid w:val="007E0BF1"/>
    <w:rsid w:val="007E3396"/>
    <w:rsid w:val="007E6328"/>
    <w:rsid w:val="007F0ED8"/>
    <w:rsid w:val="007F0F63"/>
    <w:rsid w:val="007F3ACB"/>
    <w:rsid w:val="007F56F8"/>
    <w:rsid w:val="007F6443"/>
    <w:rsid w:val="007F75CE"/>
    <w:rsid w:val="008013A4"/>
    <w:rsid w:val="008027CE"/>
    <w:rsid w:val="00802F42"/>
    <w:rsid w:val="00804383"/>
    <w:rsid w:val="00804BB7"/>
    <w:rsid w:val="00804D41"/>
    <w:rsid w:val="00805B56"/>
    <w:rsid w:val="00810257"/>
    <w:rsid w:val="008104F5"/>
    <w:rsid w:val="00811072"/>
    <w:rsid w:val="00811369"/>
    <w:rsid w:val="00814C49"/>
    <w:rsid w:val="00815419"/>
    <w:rsid w:val="008163C8"/>
    <w:rsid w:val="008164A1"/>
    <w:rsid w:val="00817325"/>
    <w:rsid w:val="008209E6"/>
    <w:rsid w:val="00821D19"/>
    <w:rsid w:val="00823303"/>
    <w:rsid w:val="008233B2"/>
    <w:rsid w:val="00823A9F"/>
    <w:rsid w:val="00823C85"/>
    <w:rsid w:val="00825138"/>
    <w:rsid w:val="00825754"/>
    <w:rsid w:val="008269DD"/>
    <w:rsid w:val="00827113"/>
    <w:rsid w:val="00830621"/>
    <w:rsid w:val="00830FFD"/>
    <w:rsid w:val="00833411"/>
    <w:rsid w:val="0083348C"/>
    <w:rsid w:val="008354CF"/>
    <w:rsid w:val="008373D3"/>
    <w:rsid w:val="00840412"/>
    <w:rsid w:val="00840603"/>
    <w:rsid w:val="00840617"/>
    <w:rsid w:val="00840F50"/>
    <w:rsid w:val="00840F84"/>
    <w:rsid w:val="00841A9B"/>
    <w:rsid w:val="00841CEB"/>
    <w:rsid w:val="00842A47"/>
    <w:rsid w:val="00843C13"/>
    <w:rsid w:val="00843DEF"/>
    <w:rsid w:val="008454F8"/>
    <w:rsid w:val="00846CC3"/>
    <w:rsid w:val="0085173A"/>
    <w:rsid w:val="008549B6"/>
    <w:rsid w:val="008603CE"/>
    <w:rsid w:val="008620FC"/>
    <w:rsid w:val="008627A5"/>
    <w:rsid w:val="00863E05"/>
    <w:rsid w:val="00865401"/>
    <w:rsid w:val="00865590"/>
    <w:rsid w:val="00865ACA"/>
    <w:rsid w:val="00865D28"/>
    <w:rsid w:val="00865F85"/>
    <w:rsid w:val="00867C10"/>
    <w:rsid w:val="00867E11"/>
    <w:rsid w:val="00870439"/>
    <w:rsid w:val="00870DA1"/>
    <w:rsid w:val="00872228"/>
    <w:rsid w:val="008726A4"/>
    <w:rsid w:val="00876551"/>
    <w:rsid w:val="008821DE"/>
    <w:rsid w:val="00883F93"/>
    <w:rsid w:val="00884DB3"/>
    <w:rsid w:val="00885A9D"/>
    <w:rsid w:val="008864F6"/>
    <w:rsid w:val="00886EAD"/>
    <w:rsid w:val="00886EF5"/>
    <w:rsid w:val="0089049D"/>
    <w:rsid w:val="00890A7A"/>
    <w:rsid w:val="008928C9"/>
    <w:rsid w:val="008930CB"/>
    <w:rsid w:val="008938DC"/>
    <w:rsid w:val="00893FD1"/>
    <w:rsid w:val="00894836"/>
    <w:rsid w:val="00895172"/>
    <w:rsid w:val="00895680"/>
    <w:rsid w:val="0089586A"/>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6961"/>
    <w:rsid w:val="008B7E05"/>
    <w:rsid w:val="008C1797"/>
    <w:rsid w:val="008C219C"/>
    <w:rsid w:val="008C2C2D"/>
    <w:rsid w:val="008C475E"/>
    <w:rsid w:val="008C5240"/>
    <w:rsid w:val="008C619A"/>
    <w:rsid w:val="008C7EAA"/>
    <w:rsid w:val="008D0CE8"/>
    <w:rsid w:val="008D2D1D"/>
    <w:rsid w:val="008D453D"/>
    <w:rsid w:val="008D53AD"/>
    <w:rsid w:val="008D562B"/>
    <w:rsid w:val="008D5733"/>
    <w:rsid w:val="008D622B"/>
    <w:rsid w:val="008D666C"/>
    <w:rsid w:val="008D7B54"/>
    <w:rsid w:val="008E0C9D"/>
    <w:rsid w:val="008E1648"/>
    <w:rsid w:val="008E1B3E"/>
    <w:rsid w:val="008E2319"/>
    <w:rsid w:val="008E30DF"/>
    <w:rsid w:val="008E3E41"/>
    <w:rsid w:val="008E4BB6"/>
    <w:rsid w:val="008E5518"/>
    <w:rsid w:val="008E6A84"/>
    <w:rsid w:val="008F0CDC"/>
    <w:rsid w:val="008F14B0"/>
    <w:rsid w:val="008F17A3"/>
    <w:rsid w:val="008F1ED3"/>
    <w:rsid w:val="008F38FE"/>
    <w:rsid w:val="008F4C29"/>
    <w:rsid w:val="008F70BD"/>
    <w:rsid w:val="008F788F"/>
    <w:rsid w:val="008F7EA2"/>
    <w:rsid w:val="00902722"/>
    <w:rsid w:val="009027BC"/>
    <w:rsid w:val="00903BD8"/>
    <w:rsid w:val="00903FF4"/>
    <w:rsid w:val="009062E6"/>
    <w:rsid w:val="00911BE5"/>
    <w:rsid w:val="00913CA9"/>
    <w:rsid w:val="00914257"/>
    <w:rsid w:val="009145AE"/>
    <w:rsid w:val="009146CE"/>
    <w:rsid w:val="00914CA7"/>
    <w:rsid w:val="00915C3E"/>
    <w:rsid w:val="009161A8"/>
    <w:rsid w:val="009245AE"/>
    <w:rsid w:val="009245F5"/>
    <w:rsid w:val="009246F6"/>
    <w:rsid w:val="009249EC"/>
    <w:rsid w:val="009273B3"/>
    <w:rsid w:val="009305B5"/>
    <w:rsid w:val="0093537E"/>
    <w:rsid w:val="009378DD"/>
    <w:rsid w:val="009429D5"/>
    <w:rsid w:val="00942BF1"/>
    <w:rsid w:val="0094322B"/>
    <w:rsid w:val="00945180"/>
    <w:rsid w:val="00945428"/>
    <w:rsid w:val="0094607B"/>
    <w:rsid w:val="0095188A"/>
    <w:rsid w:val="00953604"/>
    <w:rsid w:val="0095496B"/>
    <w:rsid w:val="00956301"/>
    <w:rsid w:val="00960F1E"/>
    <w:rsid w:val="009610DC"/>
    <w:rsid w:val="00961490"/>
    <w:rsid w:val="00962AD3"/>
    <w:rsid w:val="00962B9C"/>
    <w:rsid w:val="0096381A"/>
    <w:rsid w:val="00965E04"/>
    <w:rsid w:val="009674AD"/>
    <w:rsid w:val="00970CDC"/>
    <w:rsid w:val="00972AE1"/>
    <w:rsid w:val="00975727"/>
    <w:rsid w:val="00976B80"/>
    <w:rsid w:val="00977010"/>
    <w:rsid w:val="00977D02"/>
    <w:rsid w:val="00977FF9"/>
    <w:rsid w:val="009809BB"/>
    <w:rsid w:val="0098364B"/>
    <w:rsid w:val="009852FC"/>
    <w:rsid w:val="009908A3"/>
    <w:rsid w:val="009911AF"/>
    <w:rsid w:val="00991875"/>
    <w:rsid w:val="00991F92"/>
    <w:rsid w:val="00992985"/>
    <w:rsid w:val="00993889"/>
    <w:rsid w:val="00994F71"/>
    <w:rsid w:val="0099551B"/>
    <w:rsid w:val="00996BD2"/>
    <w:rsid w:val="00997BF1"/>
    <w:rsid w:val="009A089C"/>
    <w:rsid w:val="009A118E"/>
    <w:rsid w:val="009A21CD"/>
    <w:rsid w:val="009A278C"/>
    <w:rsid w:val="009A2BC2"/>
    <w:rsid w:val="009A42C1"/>
    <w:rsid w:val="009A5429"/>
    <w:rsid w:val="009A72AD"/>
    <w:rsid w:val="009A7895"/>
    <w:rsid w:val="009B09E0"/>
    <w:rsid w:val="009B0BC5"/>
    <w:rsid w:val="009B0DD8"/>
    <w:rsid w:val="009B1247"/>
    <w:rsid w:val="009B6029"/>
    <w:rsid w:val="009B65FF"/>
    <w:rsid w:val="009B6971"/>
    <w:rsid w:val="009B7AB2"/>
    <w:rsid w:val="009C27F1"/>
    <w:rsid w:val="009C3152"/>
    <w:rsid w:val="009C3257"/>
    <w:rsid w:val="009C4CFA"/>
    <w:rsid w:val="009C5070"/>
    <w:rsid w:val="009D0BF2"/>
    <w:rsid w:val="009D112C"/>
    <w:rsid w:val="009D1385"/>
    <w:rsid w:val="009D47FA"/>
    <w:rsid w:val="009D4C5B"/>
    <w:rsid w:val="009D50D2"/>
    <w:rsid w:val="009D5772"/>
    <w:rsid w:val="009D6BCA"/>
    <w:rsid w:val="009E0F62"/>
    <w:rsid w:val="009E48FB"/>
    <w:rsid w:val="009E4A58"/>
    <w:rsid w:val="009E5A2D"/>
    <w:rsid w:val="009E5AB2"/>
    <w:rsid w:val="009E6219"/>
    <w:rsid w:val="009E7132"/>
    <w:rsid w:val="009F03B3"/>
    <w:rsid w:val="009F29A5"/>
    <w:rsid w:val="00A0096C"/>
    <w:rsid w:val="00A01757"/>
    <w:rsid w:val="00A028C0"/>
    <w:rsid w:val="00A02BAE"/>
    <w:rsid w:val="00A03446"/>
    <w:rsid w:val="00A050AC"/>
    <w:rsid w:val="00A06A6B"/>
    <w:rsid w:val="00A07E47"/>
    <w:rsid w:val="00A10670"/>
    <w:rsid w:val="00A113F5"/>
    <w:rsid w:val="00A129D0"/>
    <w:rsid w:val="00A12C33"/>
    <w:rsid w:val="00A132CA"/>
    <w:rsid w:val="00A138BA"/>
    <w:rsid w:val="00A14C8E"/>
    <w:rsid w:val="00A153D9"/>
    <w:rsid w:val="00A15F09"/>
    <w:rsid w:val="00A169B6"/>
    <w:rsid w:val="00A2271D"/>
    <w:rsid w:val="00A237D5"/>
    <w:rsid w:val="00A24960"/>
    <w:rsid w:val="00A30EFC"/>
    <w:rsid w:val="00A3128B"/>
    <w:rsid w:val="00A31984"/>
    <w:rsid w:val="00A32D73"/>
    <w:rsid w:val="00A3367B"/>
    <w:rsid w:val="00A33C67"/>
    <w:rsid w:val="00A34CEC"/>
    <w:rsid w:val="00A3597D"/>
    <w:rsid w:val="00A36DD1"/>
    <w:rsid w:val="00A4006C"/>
    <w:rsid w:val="00A40091"/>
    <w:rsid w:val="00A4030F"/>
    <w:rsid w:val="00A40768"/>
    <w:rsid w:val="00A416BC"/>
    <w:rsid w:val="00A41C79"/>
    <w:rsid w:val="00A41CB5"/>
    <w:rsid w:val="00A42CDF"/>
    <w:rsid w:val="00A4401E"/>
    <w:rsid w:val="00A4452E"/>
    <w:rsid w:val="00A4472C"/>
    <w:rsid w:val="00A44E69"/>
    <w:rsid w:val="00A4661E"/>
    <w:rsid w:val="00A55BD6"/>
    <w:rsid w:val="00A55D50"/>
    <w:rsid w:val="00A57142"/>
    <w:rsid w:val="00A57FB7"/>
    <w:rsid w:val="00A57FE3"/>
    <w:rsid w:val="00A629F0"/>
    <w:rsid w:val="00A639CC"/>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974FC"/>
    <w:rsid w:val="00AA052C"/>
    <w:rsid w:val="00AA1E45"/>
    <w:rsid w:val="00AA4286"/>
    <w:rsid w:val="00AA456B"/>
    <w:rsid w:val="00AA57F5"/>
    <w:rsid w:val="00AA672E"/>
    <w:rsid w:val="00AA6EC9"/>
    <w:rsid w:val="00AB6309"/>
    <w:rsid w:val="00AB656C"/>
    <w:rsid w:val="00AB6C5F"/>
    <w:rsid w:val="00AB706A"/>
    <w:rsid w:val="00AB7129"/>
    <w:rsid w:val="00AC27A6"/>
    <w:rsid w:val="00AC30F7"/>
    <w:rsid w:val="00AC3A5A"/>
    <w:rsid w:val="00AC4D95"/>
    <w:rsid w:val="00AC4DC1"/>
    <w:rsid w:val="00AC5DF4"/>
    <w:rsid w:val="00AD0AEF"/>
    <w:rsid w:val="00AD11B7"/>
    <w:rsid w:val="00AD1A94"/>
    <w:rsid w:val="00AD1C05"/>
    <w:rsid w:val="00AD4126"/>
    <w:rsid w:val="00AD421C"/>
    <w:rsid w:val="00AD44FA"/>
    <w:rsid w:val="00AE070A"/>
    <w:rsid w:val="00AE101C"/>
    <w:rsid w:val="00AE15AD"/>
    <w:rsid w:val="00AE210F"/>
    <w:rsid w:val="00AE2A69"/>
    <w:rsid w:val="00AE37E5"/>
    <w:rsid w:val="00AE5EB4"/>
    <w:rsid w:val="00AF0C18"/>
    <w:rsid w:val="00AF1AF3"/>
    <w:rsid w:val="00AF47C5"/>
    <w:rsid w:val="00AF5398"/>
    <w:rsid w:val="00B049AF"/>
    <w:rsid w:val="00B07242"/>
    <w:rsid w:val="00B07B95"/>
    <w:rsid w:val="00B104FE"/>
    <w:rsid w:val="00B10534"/>
    <w:rsid w:val="00B113DB"/>
    <w:rsid w:val="00B11D8A"/>
    <w:rsid w:val="00B12981"/>
    <w:rsid w:val="00B129E6"/>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55D"/>
    <w:rsid w:val="00B447A5"/>
    <w:rsid w:val="00B44BB9"/>
    <w:rsid w:val="00B45A88"/>
    <w:rsid w:val="00B4654C"/>
    <w:rsid w:val="00B47293"/>
    <w:rsid w:val="00B5048C"/>
    <w:rsid w:val="00B50E50"/>
    <w:rsid w:val="00B52120"/>
    <w:rsid w:val="00B54ABC"/>
    <w:rsid w:val="00B56FBE"/>
    <w:rsid w:val="00B60ACF"/>
    <w:rsid w:val="00B61769"/>
    <w:rsid w:val="00B62B58"/>
    <w:rsid w:val="00B6338E"/>
    <w:rsid w:val="00B65149"/>
    <w:rsid w:val="00B66567"/>
    <w:rsid w:val="00B66F52"/>
    <w:rsid w:val="00B66FE5"/>
    <w:rsid w:val="00B72880"/>
    <w:rsid w:val="00B758BF"/>
    <w:rsid w:val="00B77EC8"/>
    <w:rsid w:val="00B827A6"/>
    <w:rsid w:val="00B831CE"/>
    <w:rsid w:val="00B86677"/>
    <w:rsid w:val="00B87131"/>
    <w:rsid w:val="00B912FB"/>
    <w:rsid w:val="00B91BD8"/>
    <w:rsid w:val="00B939B1"/>
    <w:rsid w:val="00B96D40"/>
    <w:rsid w:val="00B97386"/>
    <w:rsid w:val="00B97822"/>
    <w:rsid w:val="00BA263B"/>
    <w:rsid w:val="00BA42B2"/>
    <w:rsid w:val="00BA5461"/>
    <w:rsid w:val="00BA58D4"/>
    <w:rsid w:val="00BA5B9E"/>
    <w:rsid w:val="00BA7C9A"/>
    <w:rsid w:val="00BB4136"/>
    <w:rsid w:val="00BB5F8F"/>
    <w:rsid w:val="00BB6399"/>
    <w:rsid w:val="00BB657A"/>
    <w:rsid w:val="00BB6BB2"/>
    <w:rsid w:val="00BC1A4E"/>
    <w:rsid w:val="00BC349F"/>
    <w:rsid w:val="00BC5DC7"/>
    <w:rsid w:val="00BC6B8B"/>
    <w:rsid w:val="00BC73D8"/>
    <w:rsid w:val="00BD43D0"/>
    <w:rsid w:val="00BD52D7"/>
    <w:rsid w:val="00BD5AD2"/>
    <w:rsid w:val="00BE22F3"/>
    <w:rsid w:val="00BE5B52"/>
    <w:rsid w:val="00BE7B8D"/>
    <w:rsid w:val="00BF0993"/>
    <w:rsid w:val="00BF10A9"/>
    <w:rsid w:val="00BF1703"/>
    <w:rsid w:val="00BF19D7"/>
    <w:rsid w:val="00BF231C"/>
    <w:rsid w:val="00BF51E5"/>
    <w:rsid w:val="00BF74A6"/>
    <w:rsid w:val="00C013AD"/>
    <w:rsid w:val="00C04904"/>
    <w:rsid w:val="00C056B3"/>
    <w:rsid w:val="00C103E5"/>
    <w:rsid w:val="00C11FF5"/>
    <w:rsid w:val="00C13319"/>
    <w:rsid w:val="00C13EE9"/>
    <w:rsid w:val="00C1414B"/>
    <w:rsid w:val="00C14266"/>
    <w:rsid w:val="00C2056A"/>
    <w:rsid w:val="00C21540"/>
    <w:rsid w:val="00C21906"/>
    <w:rsid w:val="00C21BFA"/>
    <w:rsid w:val="00C24C8D"/>
    <w:rsid w:val="00C25B8E"/>
    <w:rsid w:val="00C25FE2"/>
    <w:rsid w:val="00C26B53"/>
    <w:rsid w:val="00C279B2"/>
    <w:rsid w:val="00C31242"/>
    <w:rsid w:val="00C33CF9"/>
    <w:rsid w:val="00C33E50"/>
    <w:rsid w:val="00C34C20"/>
    <w:rsid w:val="00C35A3E"/>
    <w:rsid w:val="00C42130"/>
    <w:rsid w:val="00C423A4"/>
    <w:rsid w:val="00C423E3"/>
    <w:rsid w:val="00C44BF5"/>
    <w:rsid w:val="00C521D6"/>
    <w:rsid w:val="00C55232"/>
    <w:rsid w:val="00C553A4"/>
    <w:rsid w:val="00C55A06"/>
    <w:rsid w:val="00C55D03"/>
    <w:rsid w:val="00C601BC"/>
    <w:rsid w:val="00C62B44"/>
    <w:rsid w:val="00C6329F"/>
    <w:rsid w:val="00C63340"/>
    <w:rsid w:val="00C643F9"/>
    <w:rsid w:val="00C64DFD"/>
    <w:rsid w:val="00C64E95"/>
    <w:rsid w:val="00C658A8"/>
    <w:rsid w:val="00C712E2"/>
    <w:rsid w:val="00C71372"/>
    <w:rsid w:val="00C72410"/>
    <w:rsid w:val="00C7287F"/>
    <w:rsid w:val="00C8071A"/>
    <w:rsid w:val="00C80CB8"/>
    <w:rsid w:val="00C819F8"/>
    <w:rsid w:val="00C8248C"/>
    <w:rsid w:val="00C84E33"/>
    <w:rsid w:val="00C86D6F"/>
    <w:rsid w:val="00C905FC"/>
    <w:rsid w:val="00C92D03"/>
    <w:rsid w:val="00C9319C"/>
    <w:rsid w:val="00C9435D"/>
    <w:rsid w:val="00C94DF2"/>
    <w:rsid w:val="00C96602"/>
    <w:rsid w:val="00C96741"/>
    <w:rsid w:val="00CA0F3F"/>
    <w:rsid w:val="00CA2D1B"/>
    <w:rsid w:val="00CA375D"/>
    <w:rsid w:val="00CA56E5"/>
    <w:rsid w:val="00CA662A"/>
    <w:rsid w:val="00CA7AFD"/>
    <w:rsid w:val="00CA7C3C"/>
    <w:rsid w:val="00CB0189"/>
    <w:rsid w:val="00CB0BA2"/>
    <w:rsid w:val="00CB1A42"/>
    <w:rsid w:val="00CB1B0C"/>
    <w:rsid w:val="00CB2C0B"/>
    <w:rsid w:val="00CB517D"/>
    <w:rsid w:val="00CC038D"/>
    <w:rsid w:val="00CC08DB"/>
    <w:rsid w:val="00CC39FF"/>
    <w:rsid w:val="00CC3C2F"/>
    <w:rsid w:val="00CC3E11"/>
    <w:rsid w:val="00CC4AC8"/>
    <w:rsid w:val="00CC5233"/>
    <w:rsid w:val="00CC5371"/>
    <w:rsid w:val="00CC5DE6"/>
    <w:rsid w:val="00CC67FD"/>
    <w:rsid w:val="00CC6E4E"/>
    <w:rsid w:val="00CC6FE8"/>
    <w:rsid w:val="00CC7202"/>
    <w:rsid w:val="00CD12F5"/>
    <w:rsid w:val="00CD231F"/>
    <w:rsid w:val="00CD2808"/>
    <w:rsid w:val="00CD28BF"/>
    <w:rsid w:val="00CD36AD"/>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3FD"/>
    <w:rsid w:val="00D1265B"/>
    <w:rsid w:val="00D126F5"/>
    <w:rsid w:val="00D1489E"/>
    <w:rsid w:val="00D20737"/>
    <w:rsid w:val="00D21C9F"/>
    <w:rsid w:val="00D21E81"/>
    <w:rsid w:val="00D223DE"/>
    <w:rsid w:val="00D25E37"/>
    <w:rsid w:val="00D2661A"/>
    <w:rsid w:val="00D27582"/>
    <w:rsid w:val="00D27EC4"/>
    <w:rsid w:val="00D32719"/>
    <w:rsid w:val="00D33333"/>
    <w:rsid w:val="00D352A2"/>
    <w:rsid w:val="00D3722D"/>
    <w:rsid w:val="00D402A4"/>
    <w:rsid w:val="00D4162B"/>
    <w:rsid w:val="00D4514F"/>
    <w:rsid w:val="00D451E2"/>
    <w:rsid w:val="00D45E89"/>
    <w:rsid w:val="00D45E8D"/>
    <w:rsid w:val="00D466AE"/>
    <w:rsid w:val="00D4734F"/>
    <w:rsid w:val="00D51BF3"/>
    <w:rsid w:val="00D56F98"/>
    <w:rsid w:val="00D6273A"/>
    <w:rsid w:val="00D63E5B"/>
    <w:rsid w:val="00D66846"/>
    <w:rsid w:val="00D675FB"/>
    <w:rsid w:val="00D71F25"/>
    <w:rsid w:val="00D72A9C"/>
    <w:rsid w:val="00D73368"/>
    <w:rsid w:val="00D77031"/>
    <w:rsid w:val="00D837E3"/>
    <w:rsid w:val="00D84941"/>
    <w:rsid w:val="00D84FA1"/>
    <w:rsid w:val="00D851F0"/>
    <w:rsid w:val="00D86DB7"/>
    <w:rsid w:val="00D87BF5"/>
    <w:rsid w:val="00D90721"/>
    <w:rsid w:val="00D91D17"/>
    <w:rsid w:val="00D926D0"/>
    <w:rsid w:val="00D93030"/>
    <w:rsid w:val="00D93413"/>
    <w:rsid w:val="00D950E1"/>
    <w:rsid w:val="00D952A6"/>
    <w:rsid w:val="00D97F99"/>
    <w:rsid w:val="00DA1E08"/>
    <w:rsid w:val="00DA23FA"/>
    <w:rsid w:val="00DA24F8"/>
    <w:rsid w:val="00DA28E8"/>
    <w:rsid w:val="00DA337B"/>
    <w:rsid w:val="00DA38D3"/>
    <w:rsid w:val="00DA3932"/>
    <w:rsid w:val="00DA3AFC"/>
    <w:rsid w:val="00DA636D"/>
    <w:rsid w:val="00DA64F8"/>
    <w:rsid w:val="00DA6C15"/>
    <w:rsid w:val="00DB0258"/>
    <w:rsid w:val="00DB38EE"/>
    <w:rsid w:val="00DB420E"/>
    <w:rsid w:val="00DB498B"/>
    <w:rsid w:val="00DB66CA"/>
    <w:rsid w:val="00DB6BCA"/>
    <w:rsid w:val="00DB6F54"/>
    <w:rsid w:val="00DB71D1"/>
    <w:rsid w:val="00DB73F7"/>
    <w:rsid w:val="00DC0321"/>
    <w:rsid w:val="00DC1BCF"/>
    <w:rsid w:val="00DC3067"/>
    <w:rsid w:val="00DC370B"/>
    <w:rsid w:val="00DC5B90"/>
    <w:rsid w:val="00DD00FF"/>
    <w:rsid w:val="00DD0619"/>
    <w:rsid w:val="00DD07FB"/>
    <w:rsid w:val="00DD25C6"/>
    <w:rsid w:val="00DD4FE5"/>
    <w:rsid w:val="00DD5194"/>
    <w:rsid w:val="00DD54B0"/>
    <w:rsid w:val="00DD57EE"/>
    <w:rsid w:val="00DD6BCC"/>
    <w:rsid w:val="00DE0A4B"/>
    <w:rsid w:val="00DE126B"/>
    <w:rsid w:val="00DE2410"/>
    <w:rsid w:val="00DE2939"/>
    <w:rsid w:val="00DE6E81"/>
    <w:rsid w:val="00DE703F"/>
    <w:rsid w:val="00DE7595"/>
    <w:rsid w:val="00DF1961"/>
    <w:rsid w:val="00DF44DE"/>
    <w:rsid w:val="00E01138"/>
    <w:rsid w:val="00E02DFB"/>
    <w:rsid w:val="00E030F9"/>
    <w:rsid w:val="00E0311A"/>
    <w:rsid w:val="00E03138"/>
    <w:rsid w:val="00E04F2F"/>
    <w:rsid w:val="00E06404"/>
    <w:rsid w:val="00E07BE6"/>
    <w:rsid w:val="00E11A85"/>
    <w:rsid w:val="00E12495"/>
    <w:rsid w:val="00E15CCD"/>
    <w:rsid w:val="00E202EF"/>
    <w:rsid w:val="00E210B5"/>
    <w:rsid w:val="00E2552F"/>
    <w:rsid w:val="00E26C3A"/>
    <w:rsid w:val="00E27FD7"/>
    <w:rsid w:val="00E3137A"/>
    <w:rsid w:val="00E32CCF"/>
    <w:rsid w:val="00E3324A"/>
    <w:rsid w:val="00E34A98"/>
    <w:rsid w:val="00E35D1E"/>
    <w:rsid w:val="00E364F9"/>
    <w:rsid w:val="00E365FA"/>
    <w:rsid w:val="00E36789"/>
    <w:rsid w:val="00E40667"/>
    <w:rsid w:val="00E44A83"/>
    <w:rsid w:val="00E502C1"/>
    <w:rsid w:val="00E502DD"/>
    <w:rsid w:val="00E50D3A"/>
    <w:rsid w:val="00E51387"/>
    <w:rsid w:val="00E51E68"/>
    <w:rsid w:val="00E52EFD"/>
    <w:rsid w:val="00E5408A"/>
    <w:rsid w:val="00E56800"/>
    <w:rsid w:val="00E56ED0"/>
    <w:rsid w:val="00E60C63"/>
    <w:rsid w:val="00E62FF9"/>
    <w:rsid w:val="00E635D6"/>
    <w:rsid w:val="00E639BC"/>
    <w:rsid w:val="00E65E7A"/>
    <w:rsid w:val="00E664CC"/>
    <w:rsid w:val="00E70388"/>
    <w:rsid w:val="00E70F92"/>
    <w:rsid w:val="00E74313"/>
    <w:rsid w:val="00E74C54"/>
    <w:rsid w:val="00E760D4"/>
    <w:rsid w:val="00E769D2"/>
    <w:rsid w:val="00E77A03"/>
    <w:rsid w:val="00E822E8"/>
    <w:rsid w:val="00E82554"/>
    <w:rsid w:val="00E82606"/>
    <w:rsid w:val="00E831C1"/>
    <w:rsid w:val="00E835B7"/>
    <w:rsid w:val="00E846C8"/>
    <w:rsid w:val="00E84957"/>
    <w:rsid w:val="00E84A55"/>
    <w:rsid w:val="00E85BFF"/>
    <w:rsid w:val="00E90391"/>
    <w:rsid w:val="00E906C2"/>
    <w:rsid w:val="00E910AA"/>
    <w:rsid w:val="00E9311F"/>
    <w:rsid w:val="00E934D1"/>
    <w:rsid w:val="00E94AF0"/>
    <w:rsid w:val="00E95D13"/>
    <w:rsid w:val="00E95DD3"/>
    <w:rsid w:val="00E969D5"/>
    <w:rsid w:val="00EA58D1"/>
    <w:rsid w:val="00EA61BC"/>
    <w:rsid w:val="00EA681A"/>
    <w:rsid w:val="00EA706C"/>
    <w:rsid w:val="00EA735B"/>
    <w:rsid w:val="00EB15A9"/>
    <w:rsid w:val="00EB1E69"/>
    <w:rsid w:val="00EB2086"/>
    <w:rsid w:val="00EB31ED"/>
    <w:rsid w:val="00EB3863"/>
    <w:rsid w:val="00EB4BF5"/>
    <w:rsid w:val="00EB5EDF"/>
    <w:rsid w:val="00EB60FE"/>
    <w:rsid w:val="00EB74DB"/>
    <w:rsid w:val="00EC1337"/>
    <w:rsid w:val="00EC2F92"/>
    <w:rsid w:val="00EC4D21"/>
    <w:rsid w:val="00EC5359"/>
    <w:rsid w:val="00EC562A"/>
    <w:rsid w:val="00ED067A"/>
    <w:rsid w:val="00ED1A15"/>
    <w:rsid w:val="00ED2B50"/>
    <w:rsid w:val="00ED41C1"/>
    <w:rsid w:val="00EE0350"/>
    <w:rsid w:val="00EE0719"/>
    <w:rsid w:val="00EE0E80"/>
    <w:rsid w:val="00EE1294"/>
    <w:rsid w:val="00EE2C8C"/>
    <w:rsid w:val="00EE613F"/>
    <w:rsid w:val="00EE7295"/>
    <w:rsid w:val="00EE7869"/>
    <w:rsid w:val="00EE7DBB"/>
    <w:rsid w:val="00EF054A"/>
    <w:rsid w:val="00EF3235"/>
    <w:rsid w:val="00EF7E72"/>
    <w:rsid w:val="00F06D37"/>
    <w:rsid w:val="00F07B9D"/>
    <w:rsid w:val="00F10439"/>
    <w:rsid w:val="00F1044B"/>
    <w:rsid w:val="00F11586"/>
    <w:rsid w:val="00F1183B"/>
    <w:rsid w:val="00F11C20"/>
    <w:rsid w:val="00F11C9F"/>
    <w:rsid w:val="00F12263"/>
    <w:rsid w:val="00F1409D"/>
    <w:rsid w:val="00F14214"/>
    <w:rsid w:val="00F157A9"/>
    <w:rsid w:val="00F16F00"/>
    <w:rsid w:val="00F24D23"/>
    <w:rsid w:val="00F25BB6"/>
    <w:rsid w:val="00F26327"/>
    <w:rsid w:val="00F26B7E"/>
    <w:rsid w:val="00F27A3B"/>
    <w:rsid w:val="00F32780"/>
    <w:rsid w:val="00F33817"/>
    <w:rsid w:val="00F35350"/>
    <w:rsid w:val="00F420D5"/>
    <w:rsid w:val="00F4297C"/>
    <w:rsid w:val="00F451EA"/>
    <w:rsid w:val="00F45447"/>
    <w:rsid w:val="00F456C6"/>
    <w:rsid w:val="00F4577B"/>
    <w:rsid w:val="00F46496"/>
    <w:rsid w:val="00F47440"/>
    <w:rsid w:val="00F474D0"/>
    <w:rsid w:val="00F50179"/>
    <w:rsid w:val="00F515EE"/>
    <w:rsid w:val="00F56511"/>
    <w:rsid w:val="00F6194E"/>
    <w:rsid w:val="00F623AC"/>
    <w:rsid w:val="00F6412A"/>
    <w:rsid w:val="00F6464D"/>
    <w:rsid w:val="00F65893"/>
    <w:rsid w:val="00F66A4A"/>
    <w:rsid w:val="00F71E22"/>
    <w:rsid w:val="00F72142"/>
    <w:rsid w:val="00F72AE7"/>
    <w:rsid w:val="00F72C2E"/>
    <w:rsid w:val="00F7624D"/>
    <w:rsid w:val="00F82145"/>
    <w:rsid w:val="00F833BA"/>
    <w:rsid w:val="00F844B8"/>
    <w:rsid w:val="00F84FD0"/>
    <w:rsid w:val="00F859A8"/>
    <w:rsid w:val="00F86D87"/>
    <w:rsid w:val="00F87078"/>
    <w:rsid w:val="00F9108B"/>
    <w:rsid w:val="00F91349"/>
    <w:rsid w:val="00F916E0"/>
    <w:rsid w:val="00F93A8A"/>
    <w:rsid w:val="00F946E9"/>
    <w:rsid w:val="00F95248"/>
    <w:rsid w:val="00F956A9"/>
    <w:rsid w:val="00F963ED"/>
    <w:rsid w:val="00F966CF"/>
    <w:rsid w:val="00F96CA0"/>
    <w:rsid w:val="00F96CAE"/>
    <w:rsid w:val="00F97C99"/>
    <w:rsid w:val="00FA045C"/>
    <w:rsid w:val="00FA30A5"/>
    <w:rsid w:val="00FA37DD"/>
    <w:rsid w:val="00FA662D"/>
    <w:rsid w:val="00FA73B1"/>
    <w:rsid w:val="00FB0CB9"/>
    <w:rsid w:val="00FB231D"/>
    <w:rsid w:val="00FB305C"/>
    <w:rsid w:val="00FB45F1"/>
    <w:rsid w:val="00FB4A72"/>
    <w:rsid w:val="00FB54E8"/>
    <w:rsid w:val="00FB7054"/>
    <w:rsid w:val="00FB7297"/>
    <w:rsid w:val="00FC17B7"/>
    <w:rsid w:val="00FC2CB7"/>
    <w:rsid w:val="00FC4090"/>
    <w:rsid w:val="00FC55B4"/>
    <w:rsid w:val="00FC75B2"/>
    <w:rsid w:val="00FD00E6"/>
    <w:rsid w:val="00FD09A1"/>
    <w:rsid w:val="00FD2A7C"/>
    <w:rsid w:val="00FD41A9"/>
    <w:rsid w:val="00FD59EB"/>
    <w:rsid w:val="00FD5AEB"/>
    <w:rsid w:val="00FD7299"/>
    <w:rsid w:val="00FE1FBE"/>
    <w:rsid w:val="00FE38CA"/>
    <w:rsid w:val="00FE3901"/>
    <w:rsid w:val="00FE39D3"/>
    <w:rsid w:val="00FE4BCE"/>
    <w:rsid w:val="00FE54AE"/>
    <w:rsid w:val="00FE576A"/>
    <w:rsid w:val="00FE7E79"/>
    <w:rsid w:val="00FF3E7D"/>
    <w:rsid w:val="00FF519C"/>
    <w:rsid w:val="00FF5B99"/>
    <w:rsid w:val="00FF730C"/>
    <w:rsid w:val="00FF73F4"/>
    <w:rsid w:val="00FF7CE4"/>
    <w:rsid w:val="00FF7E39"/>
    <w:rsid w:val="01C71E66"/>
    <w:rsid w:val="034116EB"/>
    <w:rsid w:val="04B05649"/>
    <w:rsid w:val="056A0A8C"/>
    <w:rsid w:val="0EB7121F"/>
    <w:rsid w:val="15A4135F"/>
    <w:rsid w:val="1B99253B"/>
    <w:rsid w:val="1CCF5F55"/>
    <w:rsid w:val="1E9764A7"/>
    <w:rsid w:val="205B24B5"/>
    <w:rsid w:val="22765CAC"/>
    <w:rsid w:val="27537F0F"/>
    <w:rsid w:val="3699663D"/>
    <w:rsid w:val="3A2274CC"/>
    <w:rsid w:val="3E442382"/>
    <w:rsid w:val="42614C0C"/>
    <w:rsid w:val="44871A95"/>
    <w:rsid w:val="4B772BEB"/>
    <w:rsid w:val="4E1F6B91"/>
    <w:rsid w:val="4F1069F8"/>
    <w:rsid w:val="58594E6C"/>
    <w:rsid w:val="5864141B"/>
    <w:rsid w:val="58FE5710"/>
    <w:rsid w:val="5DB76275"/>
    <w:rsid w:val="68476448"/>
    <w:rsid w:val="6A976615"/>
    <w:rsid w:val="6DC9627D"/>
    <w:rsid w:val="6F387C57"/>
    <w:rsid w:val="770573C3"/>
    <w:rsid w:val="77470212"/>
    <w:rsid w:val="7A91606C"/>
    <w:rsid w:val="7AF67F85"/>
    <w:rsid w:val="7CD97B5E"/>
    <w:rsid w:val="7EC2359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0" w:semiHidden="0" w:name="toc 8"/>
    <w:lsdException w:qFormat="1" w:uiPriority="0" w:semiHidden="0" w:name="toc 9"/>
    <w:lsdException w:qFormat="1" w:unhideWhenUsed="0" w:uiPriority="0" w:semiHidden="0" w:name="Normal Indent"/>
    <w:lsdException w:qFormat="1" w:unhideWhenUsed="0" w:uiPriority="0"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3"/>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45"/>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6"/>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7"/>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8"/>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9"/>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50"/>
    <w:qFormat/>
    <w:uiPriority w:val="0"/>
    <w:pPr>
      <w:keepNext/>
      <w:keepLines/>
      <w:adjustRightInd/>
      <w:spacing w:before="240" w:after="64" w:line="320" w:lineRule="auto"/>
      <w:outlineLvl w:val="8"/>
    </w:pPr>
    <w:rPr>
      <w:rFonts w:ascii="Arial" w:hAnsi="Arial" w:eastAsia="黑体"/>
    </w:rPr>
  </w:style>
  <w:style w:type="character" w:default="1" w:styleId="35">
    <w:name w:val="Default Paragraph Font"/>
    <w:semiHidden/>
    <w:unhideWhenUsed/>
    <w:uiPriority w:val="1"/>
  </w:style>
  <w:style w:type="table" w:default="1" w:styleId="33">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8"/>
    <w:semiHidden/>
    <w:unhideWhenUsed/>
    <w:qFormat/>
    <w:uiPriority w:val="99"/>
    <w:rPr>
      <w:rFonts w:ascii="宋体"/>
      <w:sz w:val="18"/>
      <w:szCs w:val="18"/>
    </w:rPr>
  </w:style>
  <w:style w:type="paragraph" w:styleId="14">
    <w:name w:val="annotation text"/>
    <w:basedOn w:val="1"/>
    <w:link w:val="242"/>
    <w:semiHidden/>
    <w:qFormat/>
    <w:uiPriority w:val="99"/>
    <w:rPr>
      <w:sz w:val="20"/>
    </w:rPr>
  </w:style>
  <w:style w:type="paragraph" w:styleId="15">
    <w:name w:val="Body Text"/>
    <w:basedOn w:val="1"/>
    <w:link w:val="94"/>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toc 8"/>
    <w:basedOn w:val="1"/>
    <w:next w:val="1"/>
    <w:unhideWhenUsed/>
    <w:qFormat/>
    <w:uiPriority w:val="0"/>
    <w:pPr>
      <w:ind w:left="2940" w:leftChars="1400"/>
    </w:pPr>
  </w:style>
  <w:style w:type="paragraph" w:styleId="19">
    <w:name w:val="Date"/>
    <w:basedOn w:val="1"/>
    <w:next w:val="1"/>
    <w:link w:val="245"/>
    <w:unhideWhenUsed/>
    <w:qFormat/>
    <w:uiPriority w:val="99"/>
    <w:pPr>
      <w:ind w:left="100" w:leftChars="2500"/>
    </w:pPr>
    <w:rPr>
      <w:rFonts w:ascii="宋体" w:hAnsi="宋体"/>
      <w:color w:val="000000"/>
    </w:rPr>
  </w:style>
  <w:style w:type="paragraph" w:styleId="20">
    <w:name w:val="Balloon Text"/>
    <w:basedOn w:val="1"/>
    <w:link w:val="53"/>
    <w:semiHidden/>
    <w:unhideWhenUsed/>
    <w:qFormat/>
    <w:uiPriority w:val="99"/>
    <w:rPr>
      <w:sz w:val="18"/>
      <w:szCs w:val="18"/>
    </w:rPr>
  </w:style>
  <w:style w:type="paragraph" w:styleId="21">
    <w:name w:val="footer"/>
    <w:basedOn w:val="1"/>
    <w:link w:val="52"/>
    <w:qFormat/>
    <w:uiPriority w:val="99"/>
    <w:pPr>
      <w:tabs>
        <w:tab w:val="center" w:pos="4153"/>
        <w:tab w:val="right" w:pos="8306"/>
      </w:tabs>
      <w:adjustRightInd/>
      <w:snapToGrid w:val="0"/>
      <w:spacing w:line="240" w:lineRule="auto"/>
      <w:jc w:val="right"/>
    </w:pPr>
    <w:rPr>
      <w:rFonts w:ascii="宋体"/>
      <w:sz w:val="18"/>
      <w:szCs w:val="18"/>
    </w:rPr>
  </w:style>
  <w:style w:type="paragraph" w:styleId="22">
    <w:name w:val="header"/>
    <w:basedOn w:val="1"/>
    <w:link w:val="51"/>
    <w:qFormat/>
    <w:uiPriority w:val="99"/>
    <w:pPr>
      <w:tabs>
        <w:tab w:val="center" w:pos="4153"/>
        <w:tab w:val="right" w:pos="8306"/>
      </w:tabs>
      <w:adjustRightInd/>
      <w:snapToGrid w:val="0"/>
      <w:jc w:val="center"/>
    </w:pPr>
    <w:rPr>
      <w:sz w:val="18"/>
      <w:szCs w:val="18"/>
    </w:rPr>
  </w:style>
  <w:style w:type="paragraph" w:styleId="23">
    <w:name w:val="toc 1"/>
    <w:basedOn w:val="1"/>
    <w:next w:val="1"/>
    <w:unhideWhenUsed/>
    <w:qFormat/>
    <w:uiPriority w:val="39"/>
    <w:rPr>
      <w:rFonts w:ascii="宋体"/>
    </w:rPr>
  </w:style>
  <w:style w:type="paragraph" w:styleId="24">
    <w:name w:val="toc 4"/>
    <w:basedOn w:val="1"/>
    <w:next w:val="1"/>
    <w:unhideWhenUsed/>
    <w:qFormat/>
    <w:uiPriority w:val="39"/>
    <w:pPr>
      <w:tabs>
        <w:tab w:val="right" w:leader="dot" w:pos="9344"/>
      </w:tabs>
      <w:spacing w:line="300" w:lineRule="exact"/>
      <w:ind w:left="629"/>
    </w:pPr>
    <w:rPr>
      <w:rFonts w:ascii="宋体"/>
    </w:rPr>
  </w:style>
  <w:style w:type="paragraph" w:styleId="25">
    <w:name w:val="footnote text"/>
    <w:basedOn w:val="1"/>
    <w:next w:val="1"/>
    <w:link w:val="107"/>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6">
    <w:name w:val="toc 6"/>
    <w:basedOn w:val="1"/>
    <w:next w:val="1"/>
    <w:unhideWhenUsed/>
    <w:qFormat/>
    <w:uiPriority w:val="39"/>
    <w:pPr>
      <w:spacing w:line="300" w:lineRule="exact"/>
      <w:ind w:left="1049"/>
    </w:pPr>
    <w:rPr>
      <w:rFonts w:ascii="宋体"/>
    </w:rPr>
  </w:style>
  <w:style w:type="paragraph" w:styleId="27">
    <w:name w:val="table of figures"/>
    <w:basedOn w:val="1"/>
    <w:next w:val="1"/>
    <w:semiHidden/>
    <w:qFormat/>
    <w:uiPriority w:val="0"/>
    <w:pPr>
      <w:adjustRightInd/>
      <w:spacing w:line="240" w:lineRule="auto"/>
      <w:jc w:val="left"/>
    </w:pPr>
    <w:rPr>
      <w:szCs w:val="24"/>
    </w:rPr>
  </w:style>
  <w:style w:type="paragraph" w:styleId="28">
    <w:name w:val="toc 2"/>
    <w:basedOn w:val="1"/>
    <w:next w:val="1"/>
    <w:unhideWhenUsed/>
    <w:qFormat/>
    <w:uiPriority w:val="39"/>
    <w:pPr>
      <w:tabs>
        <w:tab w:val="right" w:leader="dot" w:pos="9344"/>
      </w:tabs>
      <w:spacing w:line="300" w:lineRule="exact"/>
      <w:ind w:left="210"/>
    </w:pPr>
    <w:rPr>
      <w:rFonts w:ascii="宋体"/>
    </w:rPr>
  </w:style>
  <w:style w:type="paragraph" w:styleId="29">
    <w:name w:val="toc 9"/>
    <w:basedOn w:val="1"/>
    <w:next w:val="1"/>
    <w:unhideWhenUsed/>
    <w:qFormat/>
    <w:uiPriority w:val="0"/>
    <w:pPr>
      <w:ind w:left="3360" w:leftChars="1600"/>
    </w:pPr>
  </w:style>
  <w:style w:type="paragraph" w:styleId="3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1">
    <w:name w:val="Title"/>
    <w:basedOn w:val="1"/>
    <w:link w:val="56"/>
    <w:qFormat/>
    <w:uiPriority w:val="0"/>
    <w:pPr>
      <w:spacing w:before="240" w:after="60"/>
      <w:jc w:val="center"/>
      <w:outlineLvl w:val="0"/>
    </w:pPr>
    <w:rPr>
      <w:rFonts w:ascii="Arial" w:hAnsi="Arial" w:cs="Arial"/>
      <w:b/>
      <w:bCs/>
      <w:sz w:val="32"/>
      <w:szCs w:val="32"/>
    </w:rPr>
  </w:style>
  <w:style w:type="paragraph" w:styleId="32">
    <w:name w:val="annotation subject"/>
    <w:basedOn w:val="14"/>
    <w:next w:val="14"/>
    <w:link w:val="243"/>
    <w:semiHidden/>
    <w:unhideWhenUsed/>
    <w:qFormat/>
    <w:uiPriority w:val="99"/>
    <w:pPr>
      <w:jc w:val="left"/>
    </w:pPr>
    <w:rPr>
      <w:b/>
      <w:bCs/>
      <w:sz w:val="21"/>
    </w:rPr>
  </w:style>
  <w:style w:type="table" w:styleId="34">
    <w:name w:val="Table Grid"/>
    <w:basedOn w:val="3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6">
    <w:name w:val="Strong"/>
    <w:qFormat/>
    <w:uiPriority w:val="22"/>
    <w:rPr>
      <w:b/>
      <w:bCs/>
    </w:rPr>
  </w:style>
  <w:style w:type="character" w:styleId="37">
    <w:name w:val="page number"/>
    <w:qFormat/>
    <w:uiPriority w:val="0"/>
    <w:rPr>
      <w:rFonts w:ascii="宋体" w:hAnsi="Times New Roman" w:eastAsia="宋体"/>
      <w:sz w:val="18"/>
    </w:rPr>
  </w:style>
  <w:style w:type="character" w:styleId="38">
    <w:name w:val="Emphasis"/>
    <w:qFormat/>
    <w:uiPriority w:val="20"/>
    <w:rPr>
      <w:i/>
      <w:iCs/>
    </w:rPr>
  </w:style>
  <w:style w:type="character" w:styleId="39">
    <w:name w:val="Hyperlink"/>
    <w:qFormat/>
    <w:uiPriority w:val="99"/>
    <w:rPr>
      <w:rFonts w:ascii="宋体" w:hAnsi="Times New Roman" w:eastAsia="宋体"/>
      <w:color w:val="auto"/>
      <w:spacing w:val="0"/>
      <w:w w:val="100"/>
      <w:position w:val="0"/>
      <w:sz w:val="21"/>
      <w:u w:val="none"/>
      <w:vertAlign w:val="baseline"/>
    </w:rPr>
  </w:style>
  <w:style w:type="character" w:styleId="40">
    <w:name w:val="annotation reference"/>
    <w:basedOn w:val="35"/>
    <w:semiHidden/>
    <w:unhideWhenUsed/>
    <w:qFormat/>
    <w:uiPriority w:val="99"/>
    <w:rPr>
      <w:sz w:val="21"/>
      <w:szCs w:val="21"/>
    </w:rPr>
  </w:style>
  <w:style w:type="character" w:styleId="41">
    <w:name w:val="footnote reference"/>
    <w:semiHidden/>
    <w:qFormat/>
    <w:uiPriority w:val="0"/>
    <w:rPr>
      <w:rFonts w:ascii="宋体" w:hAnsi="宋体" w:eastAsia="宋体" w:cs="Times New Roman"/>
      <w:spacing w:val="0"/>
      <w:sz w:val="18"/>
      <w:vertAlign w:val="superscript"/>
    </w:rPr>
  </w:style>
  <w:style w:type="character" w:customStyle="1" w:styleId="42">
    <w:name w:val="标题 1字符"/>
    <w:link w:val="2"/>
    <w:qFormat/>
    <w:uiPriority w:val="0"/>
    <w:rPr>
      <w:b/>
      <w:bCs/>
      <w:kern w:val="44"/>
      <w:sz w:val="44"/>
      <w:szCs w:val="44"/>
    </w:rPr>
  </w:style>
  <w:style w:type="character" w:customStyle="1" w:styleId="43">
    <w:name w:val="标题 2字符"/>
    <w:link w:val="3"/>
    <w:qFormat/>
    <w:uiPriority w:val="0"/>
    <w:rPr>
      <w:rFonts w:ascii="Arial" w:hAnsi="Arial" w:eastAsia="黑体"/>
      <w:b/>
      <w:bCs/>
      <w:kern w:val="2"/>
      <w:sz w:val="32"/>
      <w:szCs w:val="32"/>
    </w:rPr>
  </w:style>
  <w:style w:type="character" w:customStyle="1" w:styleId="44">
    <w:name w:val="标题 3字符"/>
    <w:link w:val="4"/>
    <w:qFormat/>
    <w:uiPriority w:val="0"/>
    <w:rPr>
      <w:b/>
      <w:bCs/>
      <w:kern w:val="2"/>
      <w:sz w:val="32"/>
      <w:szCs w:val="32"/>
    </w:rPr>
  </w:style>
  <w:style w:type="character" w:customStyle="1" w:styleId="45">
    <w:name w:val="标题 4字符"/>
    <w:link w:val="5"/>
    <w:qFormat/>
    <w:uiPriority w:val="0"/>
    <w:rPr>
      <w:rFonts w:ascii="Arial" w:hAnsi="Arial" w:eastAsia="黑体"/>
      <w:b/>
      <w:bCs/>
      <w:kern w:val="2"/>
      <w:sz w:val="28"/>
      <w:szCs w:val="28"/>
    </w:rPr>
  </w:style>
  <w:style w:type="character" w:customStyle="1" w:styleId="46">
    <w:name w:val="标题 5字符"/>
    <w:link w:val="6"/>
    <w:qFormat/>
    <w:uiPriority w:val="0"/>
    <w:rPr>
      <w:b/>
      <w:bCs/>
      <w:kern w:val="2"/>
      <w:sz w:val="28"/>
      <w:szCs w:val="28"/>
    </w:rPr>
  </w:style>
  <w:style w:type="character" w:customStyle="1" w:styleId="47">
    <w:name w:val="标题 6字符"/>
    <w:link w:val="7"/>
    <w:qFormat/>
    <w:uiPriority w:val="0"/>
    <w:rPr>
      <w:rFonts w:ascii="Arial" w:hAnsi="Arial" w:eastAsia="黑体"/>
      <w:b/>
      <w:bCs/>
      <w:kern w:val="2"/>
      <w:sz w:val="24"/>
      <w:szCs w:val="24"/>
    </w:rPr>
  </w:style>
  <w:style w:type="character" w:customStyle="1" w:styleId="48">
    <w:name w:val="标题 7字符"/>
    <w:link w:val="8"/>
    <w:qFormat/>
    <w:uiPriority w:val="0"/>
    <w:rPr>
      <w:b/>
      <w:bCs/>
      <w:kern w:val="2"/>
      <w:sz w:val="24"/>
      <w:szCs w:val="24"/>
    </w:rPr>
  </w:style>
  <w:style w:type="character" w:customStyle="1" w:styleId="49">
    <w:name w:val="标题 8字符"/>
    <w:link w:val="9"/>
    <w:qFormat/>
    <w:uiPriority w:val="0"/>
    <w:rPr>
      <w:rFonts w:ascii="Arial" w:hAnsi="Arial" w:eastAsia="黑体"/>
      <w:kern w:val="2"/>
      <w:sz w:val="24"/>
      <w:szCs w:val="24"/>
    </w:rPr>
  </w:style>
  <w:style w:type="character" w:customStyle="1" w:styleId="50">
    <w:name w:val="标题 9字符"/>
    <w:link w:val="10"/>
    <w:qFormat/>
    <w:uiPriority w:val="0"/>
    <w:rPr>
      <w:rFonts w:ascii="Arial" w:hAnsi="Arial" w:eastAsia="黑体"/>
      <w:kern w:val="2"/>
      <w:sz w:val="21"/>
      <w:szCs w:val="21"/>
    </w:rPr>
  </w:style>
  <w:style w:type="character" w:customStyle="1" w:styleId="51">
    <w:name w:val="页眉字符"/>
    <w:link w:val="22"/>
    <w:qFormat/>
    <w:uiPriority w:val="99"/>
    <w:rPr>
      <w:kern w:val="2"/>
      <w:sz w:val="18"/>
      <w:szCs w:val="18"/>
    </w:rPr>
  </w:style>
  <w:style w:type="character" w:customStyle="1" w:styleId="52">
    <w:name w:val="页脚字符"/>
    <w:link w:val="21"/>
    <w:qFormat/>
    <w:uiPriority w:val="99"/>
    <w:rPr>
      <w:rFonts w:ascii="宋体"/>
      <w:kern w:val="2"/>
      <w:sz w:val="18"/>
      <w:szCs w:val="18"/>
    </w:rPr>
  </w:style>
  <w:style w:type="character" w:customStyle="1" w:styleId="53">
    <w:name w:val="批注框文本字符"/>
    <w:link w:val="20"/>
    <w:semiHidden/>
    <w:qFormat/>
    <w:uiPriority w:val="99"/>
    <w:rPr>
      <w:kern w:val="2"/>
      <w:sz w:val="18"/>
      <w:szCs w:val="18"/>
    </w:rPr>
  </w:style>
  <w:style w:type="paragraph" w:styleId="54">
    <w:name w:val="Quote"/>
    <w:basedOn w:val="1"/>
    <w:next w:val="1"/>
    <w:link w:val="55"/>
    <w:qFormat/>
    <w:uiPriority w:val="29"/>
    <w:rPr>
      <w:i/>
      <w:iCs/>
      <w:color w:val="000000"/>
    </w:rPr>
  </w:style>
  <w:style w:type="character" w:customStyle="1" w:styleId="55">
    <w:name w:val="引用字符"/>
    <w:link w:val="54"/>
    <w:qFormat/>
    <w:uiPriority w:val="29"/>
    <w:rPr>
      <w:i/>
      <w:iCs/>
      <w:color w:val="000000"/>
      <w:kern w:val="2"/>
      <w:sz w:val="21"/>
      <w:szCs w:val="21"/>
    </w:rPr>
  </w:style>
  <w:style w:type="character" w:customStyle="1" w:styleId="56">
    <w:name w:val="标题字符"/>
    <w:link w:val="31"/>
    <w:qFormat/>
    <w:uiPriority w:val="0"/>
    <w:rPr>
      <w:rFonts w:ascii="Arial" w:hAnsi="Arial" w:cs="Arial"/>
      <w:b/>
      <w:bCs/>
      <w:kern w:val="2"/>
      <w:sz w:val="32"/>
      <w:szCs w:val="32"/>
    </w:rPr>
  </w:style>
  <w:style w:type="paragraph" w:customStyle="1" w:styleId="57">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8">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9">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60">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61">
    <w:name w:val="标准书眉一"/>
    <w:qFormat/>
    <w:uiPriority w:val="0"/>
    <w:pPr>
      <w:jc w:val="both"/>
    </w:pPr>
    <w:rPr>
      <w:rFonts w:ascii="Times New Roman" w:hAnsi="Times New Roman" w:eastAsia="宋体" w:cs="Times New Roman"/>
      <w:lang w:val="en-US" w:eastAsia="zh-CN" w:bidi="ar-SA"/>
    </w:rPr>
  </w:style>
  <w:style w:type="paragraph" w:customStyle="1" w:styleId="62">
    <w:name w:val="标准文件_ICS"/>
    <w:basedOn w:val="1"/>
    <w:qFormat/>
    <w:uiPriority w:val="0"/>
    <w:pPr>
      <w:spacing w:line="0" w:lineRule="atLeast"/>
    </w:pPr>
    <w:rPr>
      <w:rFonts w:ascii="黑体" w:hAnsi="宋体" w:eastAsia="黑体"/>
    </w:rPr>
  </w:style>
  <w:style w:type="paragraph" w:customStyle="1" w:styleId="63">
    <w:name w:val="标准文件_标准正文"/>
    <w:basedOn w:val="1"/>
    <w:next w:val="64"/>
    <w:qFormat/>
    <w:uiPriority w:val="0"/>
    <w:pPr>
      <w:snapToGrid w:val="0"/>
      <w:ind w:firstLine="200" w:firstLineChars="200"/>
    </w:pPr>
    <w:rPr>
      <w:kern w:val="0"/>
    </w:rPr>
  </w:style>
  <w:style w:type="paragraph" w:customStyle="1" w:styleId="64">
    <w:name w:val="标准文件_段"/>
    <w:link w:val="192"/>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5">
    <w:name w:val="标准文件_版本"/>
    <w:basedOn w:val="63"/>
    <w:qFormat/>
    <w:uiPriority w:val="0"/>
    <w:pPr>
      <w:adjustRightInd/>
      <w:snapToGrid/>
      <w:ind w:firstLine="0" w:firstLineChars="0"/>
    </w:pPr>
    <w:rPr>
      <w:rFonts w:ascii="宋体" w:hAnsi="宋体"/>
      <w:kern w:val="2"/>
    </w:rPr>
  </w:style>
  <w:style w:type="paragraph" w:customStyle="1" w:styleId="66">
    <w:name w:val="标准文件_标准部门"/>
    <w:basedOn w:val="1"/>
    <w:qFormat/>
    <w:uiPriority w:val="0"/>
    <w:pPr>
      <w:jc w:val="center"/>
    </w:pPr>
    <w:rPr>
      <w:rFonts w:ascii="黑体" w:eastAsia="黑体"/>
      <w:kern w:val="0"/>
      <w:sz w:val="44"/>
    </w:rPr>
  </w:style>
  <w:style w:type="paragraph" w:customStyle="1" w:styleId="67">
    <w:name w:val="标准文件_标准代替"/>
    <w:basedOn w:val="1"/>
    <w:next w:val="1"/>
    <w:qFormat/>
    <w:uiPriority w:val="0"/>
    <w:pPr>
      <w:spacing w:line="310" w:lineRule="exact"/>
      <w:jc w:val="right"/>
    </w:pPr>
    <w:rPr>
      <w:rFonts w:ascii="宋体" w:hAnsi="宋体"/>
      <w:kern w:val="0"/>
    </w:rPr>
  </w:style>
  <w:style w:type="paragraph" w:customStyle="1" w:styleId="68">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9">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70">
    <w:name w:val="标准文件_页眉偶数页"/>
    <w:basedOn w:val="69"/>
    <w:next w:val="1"/>
    <w:qFormat/>
    <w:uiPriority w:val="0"/>
    <w:pPr>
      <w:jc w:val="left"/>
    </w:pPr>
  </w:style>
  <w:style w:type="paragraph" w:customStyle="1" w:styleId="71">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72">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3">
    <w:name w:val="标准文件_二级条标题"/>
    <w:next w:val="64"/>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4">
    <w:name w:val="标准文件_发布"/>
    <w:qFormat/>
    <w:uiPriority w:val="0"/>
    <w:rPr>
      <w:rFonts w:ascii="黑体" w:eastAsia="黑体"/>
      <w:spacing w:val="0"/>
      <w:w w:val="100"/>
      <w:position w:val="3"/>
      <w:sz w:val="28"/>
    </w:rPr>
  </w:style>
  <w:style w:type="paragraph" w:customStyle="1" w:styleId="75">
    <w:name w:val="标准文件_方框数字列项"/>
    <w:basedOn w:val="64"/>
    <w:qFormat/>
    <w:uiPriority w:val="0"/>
    <w:pPr>
      <w:numPr>
        <w:ilvl w:val="0"/>
        <w:numId w:val="3"/>
      </w:numPr>
      <w:ind w:firstLine="0" w:firstLineChars="0"/>
    </w:pPr>
  </w:style>
  <w:style w:type="paragraph" w:customStyle="1" w:styleId="76">
    <w:name w:val="标准文件_封面标准编号"/>
    <w:basedOn w:val="1"/>
    <w:next w:val="67"/>
    <w:qFormat/>
    <w:uiPriority w:val="0"/>
    <w:pPr>
      <w:spacing w:line="310" w:lineRule="exact"/>
      <w:jc w:val="right"/>
    </w:pPr>
    <w:rPr>
      <w:rFonts w:ascii="黑体" w:eastAsia="黑体"/>
      <w:kern w:val="0"/>
      <w:sz w:val="28"/>
    </w:rPr>
  </w:style>
  <w:style w:type="paragraph" w:customStyle="1" w:styleId="77">
    <w:name w:val="标准文件_封面标准分类号"/>
    <w:basedOn w:val="1"/>
    <w:qFormat/>
    <w:uiPriority w:val="0"/>
    <w:rPr>
      <w:rFonts w:ascii="黑体" w:eastAsia="黑体"/>
      <w:b/>
      <w:kern w:val="0"/>
      <w:sz w:val="28"/>
    </w:rPr>
  </w:style>
  <w:style w:type="paragraph" w:customStyle="1" w:styleId="78">
    <w:name w:val="标准文件_封面标准名称"/>
    <w:basedOn w:val="1"/>
    <w:qFormat/>
    <w:uiPriority w:val="0"/>
    <w:pPr>
      <w:spacing w:line="240" w:lineRule="auto"/>
      <w:jc w:val="center"/>
    </w:pPr>
    <w:rPr>
      <w:rFonts w:ascii="黑体" w:eastAsia="黑体"/>
      <w:kern w:val="0"/>
      <w:sz w:val="52"/>
    </w:rPr>
  </w:style>
  <w:style w:type="paragraph" w:customStyle="1" w:styleId="79">
    <w:name w:val="标准文件_封面标准英文名称"/>
    <w:basedOn w:val="1"/>
    <w:qFormat/>
    <w:uiPriority w:val="0"/>
    <w:pPr>
      <w:spacing w:line="240" w:lineRule="auto"/>
      <w:jc w:val="center"/>
    </w:pPr>
    <w:rPr>
      <w:rFonts w:ascii="黑体" w:eastAsia="黑体"/>
      <w:b/>
      <w:sz w:val="28"/>
    </w:rPr>
  </w:style>
  <w:style w:type="paragraph" w:customStyle="1" w:styleId="80">
    <w:name w:val="标准文件_封面发布日期"/>
    <w:basedOn w:val="1"/>
    <w:qFormat/>
    <w:uiPriority w:val="0"/>
    <w:pPr>
      <w:spacing w:line="310" w:lineRule="exact"/>
    </w:pPr>
    <w:rPr>
      <w:rFonts w:ascii="黑体" w:eastAsia="黑体"/>
      <w:kern w:val="0"/>
      <w:sz w:val="28"/>
    </w:rPr>
  </w:style>
  <w:style w:type="paragraph" w:customStyle="1" w:styleId="81">
    <w:name w:val="标准文件_封面密级"/>
    <w:basedOn w:val="1"/>
    <w:qFormat/>
    <w:uiPriority w:val="0"/>
    <w:rPr>
      <w:rFonts w:eastAsia="黑体"/>
      <w:sz w:val="32"/>
    </w:rPr>
  </w:style>
  <w:style w:type="paragraph" w:customStyle="1" w:styleId="82">
    <w:name w:val="标准文件_封面实施日期"/>
    <w:basedOn w:val="1"/>
    <w:qFormat/>
    <w:uiPriority w:val="0"/>
    <w:pPr>
      <w:spacing w:line="310" w:lineRule="exact"/>
      <w:jc w:val="right"/>
    </w:pPr>
    <w:rPr>
      <w:rFonts w:ascii="黑体" w:eastAsia="黑体"/>
      <w:sz w:val="28"/>
    </w:rPr>
  </w:style>
  <w:style w:type="paragraph" w:customStyle="1" w:styleId="83">
    <w:name w:val="标准文件_封面抬头"/>
    <w:basedOn w:val="64"/>
    <w:qFormat/>
    <w:uiPriority w:val="0"/>
    <w:pPr>
      <w:adjustRightInd w:val="0"/>
      <w:spacing w:line="800" w:lineRule="exact"/>
      <w:ind w:firstLine="0" w:firstLineChars="0"/>
      <w:jc w:val="distribute"/>
    </w:pPr>
    <w:rPr>
      <w:rFonts w:ascii="黑体" w:eastAsia="黑体"/>
      <w:b/>
      <w:sz w:val="64"/>
    </w:rPr>
  </w:style>
  <w:style w:type="paragraph" w:customStyle="1" w:styleId="84">
    <w:name w:val="标准文件_附录标识"/>
    <w:next w:val="64"/>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5">
    <w:name w:val="标准文件_附录表标题"/>
    <w:next w:val="64"/>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6">
    <w:name w:val="标准文件_附录一级条标题"/>
    <w:next w:val="64"/>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7">
    <w:name w:val="标准文件_附录二级条标题"/>
    <w:basedOn w:val="86"/>
    <w:next w:val="64"/>
    <w:qFormat/>
    <w:uiPriority w:val="0"/>
    <w:pPr>
      <w:widowControl/>
      <w:numPr>
        <w:ilvl w:val="2"/>
      </w:numPr>
      <w:wordWrap w:val="0"/>
      <w:overflowPunct w:val="0"/>
      <w:autoSpaceDE w:val="0"/>
      <w:autoSpaceDN w:val="0"/>
      <w:textAlignment w:val="baseline"/>
      <w:outlineLvl w:val="3"/>
    </w:pPr>
  </w:style>
  <w:style w:type="paragraph" w:customStyle="1" w:styleId="88">
    <w:name w:val="标准文件_附录公式"/>
    <w:basedOn w:val="63"/>
    <w:next w:val="63"/>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9">
    <w:name w:val="标准文件_附录三级条标题"/>
    <w:next w:val="64"/>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90">
    <w:name w:val="标准文件_附录四级条标题"/>
    <w:next w:val="64"/>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91">
    <w:name w:val="标准文件_附录图标题"/>
    <w:next w:val="64"/>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92">
    <w:name w:val="标准文件_附录五级条标题"/>
    <w:next w:val="64"/>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3">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4">
    <w:name w:val="正文文本字符"/>
    <w:link w:val="15"/>
    <w:qFormat/>
    <w:uiPriority w:val="0"/>
    <w:rPr>
      <w:kern w:val="2"/>
      <w:sz w:val="21"/>
      <w:szCs w:val="21"/>
    </w:rPr>
  </w:style>
  <w:style w:type="paragraph" w:customStyle="1" w:styleId="95">
    <w:name w:val="标准文件_附录章标题"/>
    <w:next w:val="64"/>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6">
    <w:name w:val="标准文件_公式后的破折号"/>
    <w:basedOn w:val="64"/>
    <w:next w:val="64"/>
    <w:qFormat/>
    <w:uiPriority w:val="0"/>
    <w:pPr>
      <w:ind w:left="488" w:leftChars="200" w:hanging="289" w:hangingChars="290"/>
    </w:pPr>
  </w:style>
  <w:style w:type="paragraph" w:customStyle="1" w:styleId="97">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8">
    <w:name w:val="标准文件_目次、标准名称标题"/>
    <w:basedOn w:val="97"/>
    <w:next w:val="64"/>
    <w:qFormat/>
    <w:uiPriority w:val="0"/>
    <w:pPr>
      <w:spacing w:line="460" w:lineRule="exact"/>
      <w:ind w:left="0" w:firstLine="0"/>
    </w:pPr>
  </w:style>
  <w:style w:type="paragraph" w:customStyle="1" w:styleId="99">
    <w:name w:val="标准文件_目录标题"/>
    <w:basedOn w:val="1"/>
    <w:qFormat/>
    <w:uiPriority w:val="0"/>
    <w:pPr>
      <w:spacing w:before="480" w:afterLines="150" w:line="240" w:lineRule="auto"/>
      <w:jc w:val="center"/>
    </w:pPr>
    <w:rPr>
      <w:rFonts w:ascii="黑体" w:eastAsia="黑体"/>
      <w:sz w:val="32"/>
    </w:rPr>
  </w:style>
  <w:style w:type="paragraph" w:customStyle="1" w:styleId="100">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101">
    <w:name w:val="标准文件_破折号列项（二级）"/>
    <w:basedOn w:val="100"/>
    <w:qFormat/>
    <w:uiPriority w:val="0"/>
    <w:pPr>
      <w:numPr>
        <w:numId w:val="10"/>
      </w:numPr>
    </w:pPr>
  </w:style>
  <w:style w:type="paragraph" w:customStyle="1" w:styleId="102">
    <w:name w:val="标准文件_三级条标题"/>
    <w:basedOn w:val="73"/>
    <w:next w:val="64"/>
    <w:qFormat/>
    <w:uiPriority w:val="0"/>
    <w:pPr>
      <w:widowControl/>
      <w:numPr>
        <w:ilvl w:val="4"/>
      </w:numPr>
      <w:outlineLvl w:val="3"/>
    </w:pPr>
  </w:style>
  <w:style w:type="character" w:customStyle="1" w:styleId="103">
    <w:name w:val="不明显参考1"/>
    <w:qFormat/>
    <w:uiPriority w:val="31"/>
    <w:rPr>
      <w:smallCaps/>
      <w:color w:val="C0504D"/>
      <w:u w:val="single"/>
    </w:rPr>
  </w:style>
  <w:style w:type="paragraph" w:customStyle="1" w:styleId="104">
    <w:name w:val="标准文件_示例后续"/>
    <w:basedOn w:val="1"/>
    <w:qFormat/>
    <w:uiPriority w:val="0"/>
    <w:pPr>
      <w:adjustRightInd/>
      <w:spacing w:line="240" w:lineRule="auto"/>
      <w:ind w:firstLine="200" w:firstLineChars="200"/>
    </w:pPr>
    <w:rPr>
      <w:sz w:val="18"/>
      <w:szCs w:val="24"/>
    </w:rPr>
  </w:style>
  <w:style w:type="paragraph" w:customStyle="1" w:styleId="105">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6">
    <w:name w:val="标准文件_四级条标题"/>
    <w:next w:val="64"/>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7">
    <w:name w:val="脚注文本字符"/>
    <w:link w:val="25"/>
    <w:semiHidden/>
    <w:qFormat/>
    <w:uiPriority w:val="0"/>
    <w:rPr>
      <w:rFonts w:ascii="宋体"/>
      <w:kern w:val="2"/>
      <w:sz w:val="18"/>
      <w:szCs w:val="18"/>
    </w:rPr>
  </w:style>
  <w:style w:type="paragraph" w:customStyle="1" w:styleId="108">
    <w:name w:val="标准文件_条文脚注"/>
    <w:basedOn w:val="25"/>
    <w:qFormat/>
    <w:uiPriority w:val="0"/>
    <w:pPr>
      <w:adjustRightInd w:val="0"/>
      <w:spacing w:line="240" w:lineRule="auto"/>
      <w:ind w:left="0" w:leftChars="0" w:firstLine="200" w:firstLineChars="200"/>
      <w:jc w:val="both"/>
    </w:pPr>
    <w:rPr>
      <w:rFonts w:hAnsi="宋体"/>
    </w:rPr>
  </w:style>
  <w:style w:type="paragraph" w:customStyle="1" w:styleId="109">
    <w:name w:val="标准文件_图表脚注"/>
    <w:basedOn w:val="1"/>
    <w:next w:val="64"/>
    <w:qFormat/>
    <w:uiPriority w:val="0"/>
    <w:pPr>
      <w:numPr>
        <w:ilvl w:val="0"/>
        <w:numId w:val="12"/>
      </w:numPr>
      <w:spacing w:line="240" w:lineRule="auto"/>
      <w:jc w:val="left"/>
    </w:pPr>
    <w:rPr>
      <w:rFonts w:ascii="宋体" w:hAnsi="宋体"/>
      <w:sz w:val="18"/>
    </w:rPr>
  </w:style>
  <w:style w:type="character" w:customStyle="1" w:styleId="110">
    <w:name w:val="标准文件_图表脚注内容"/>
    <w:qFormat/>
    <w:uiPriority w:val="0"/>
    <w:rPr>
      <w:rFonts w:ascii="宋体" w:hAnsi="宋体" w:eastAsia="宋体" w:cs="Times New Roman"/>
      <w:spacing w:val="0"/>
      <w:sz w:val="18"/>
      <w:vertAlign w:val="superscript"/>
    </w:rPr>
  </w:style>
  <w:style w:type="paragraph" w:customStyle="1" w:styleId="111">
    <w:name w:val="标准文件_五级条标题"/>
    <w:next w:val="64"/>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12">
    <w:name w:val="标准文件_章标题"/>
    <w:next w:val="64"/>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13">
    <w:name w:val="标准文件_一级条标题"/>
    <w:basedOn w:val="112"/>
    <w:next w:val="64"/>
    <w:qFormat/>
    <w:uiPriority w:val="0"/>
    <w:pPr>
      <w:numPr>
        <w:ilvl w:val="2"/>
      </w:numPr>
      <w:spacing w:beforeLines="50" w:afterLines="50"/>
      <w:outlineLvl w:val="1"/>
    </w:pPr>
  </w:style>
  <w:style w:type="paragraph" w:customStyle="1" w:styleId="114">
    <w:name w:val="标准文件_一致程度"/>
    <w:basedOn w:val="1"/>
    <w:qFormat/>
    <w:uiPriority w:val="0"/>
    <w:pPr>
      <w:spacing w:line="440" w:lineRule="exact"/>
      <w:jc w:val="center"/>
    </w:pPr>
    <w:rPr>
      <w:sz w:val="28"/>
    </w:rPr>
  </w:style>
  <w:style w:type="paragraph" w:customStyle="1" w:styleId="115">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6">
    <w:name w:val="标准文件_英文图表脚注"/>
    <w:basedOn w:val="63"/>
    <w:qFormat/>
    <w:uiPriority w:val="0"/>
    <w:pPr>
      <w:widowControl/>
      <w:adjustRightInd/>
      <w:snapToGrid/>
      <w:spacing w:line="240" w:lineRule="auto"/>
      <w:ind w:left="79" w:hanging="79" w:hangingChars="80"/>
    </w:pPr>
    <w:rPr>
      <w:rFonts w:ascii="宋体" w:hAnsi="宋体"/>
    </w:rPr>
  </w:style>
  <w:style w:type="paragraph" w:customStyle="1" w:styleId="117">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8">
    <w:name w:val="标准文件_英文注："/>
    <w:basedOn w:val="1"/>
    <w:next w:val="64"/>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9">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20">
    <w:name w:val="标准文件_正文表标题"/>
    <w:next w:val="64"/>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21">
    <w:name w:val="标准文件_正文公式"/>
    <w:basedOn w:val="1"/>
    <w:next w:val="63"/>
    <w:qFormat/>
    <w:uiPriority w:val="0"/>
    <w:pPr>
      <w:tabs>
        <w:tab w:val="center" w:pos="4678"/>
        <w:tab w:val="right" w:leader="middleDot" w:pos="9356"/>
      </w:tabs>
      <w:spacing w:line="240" w:lineRule="auto"/>
    </w:pPr>
    <w:rPr>
      <w:rFonts w:ascii="宋体" w:hAnsi="宋体"/>
    </w:rPr>
  </w:style>
  <w:style w:type="paragraph" w:customStyle="1" w:styleId="122">
    <w:name w:val="标准文件_正文图标题"/>
    <w:next w:val="64"/>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3">
    <w:name w:val="标准文件_正文英文表标题"/>
    <w:next w:val="64"/>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4">
    <w:name w:val="标准文件_正文英文图标题"/>
    <w:next w:val="64"/>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5">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6">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7">
    <w:name w:val="发布部门"/>
    <w:next w:val="64"/>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8">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9">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30">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1">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2">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3">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4">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5">
    <w:name w:val="封面正文"/>
    <w:qFormat/>
    <w:uiPriority w:val="0"/>
    <w:pPr>
      <w:jc w:val="both"/>
    </w:pPr>
    <w:rPr>
      <w:rFonts w:ascii="Times New Roman" w:hAnsi="Times New Roman" w:eastAsia="宋体" w:cs="Times New Roman"/>
      <w:lang w:val="en-US" w:eastAsia="zh-CN" w:bidi="ar-SA"/>
    </w:rPr>
  </w:style>
  <w:style w:type="paragraph" w:customStyle="1" w:styleId="136">
    <w:name w:val="附录二级无标题条"/>
    <w:basedOn w:val="1"/>
    <w:next w:val="64"/>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7">
    <w:name w:val="附录三级无标题条"/>
    <w:basedOn w:val="136"/>
    <w:next w:val="64"/>
    <w:qFormat/>
    <w:uiPriority w:val="0"/>
    <w:pPr>
      <w:outlineLvl w:val="4"/>
    </w:pPr>
  </w:style>
  <w:style w:type="paragraph" w:customStyle="1" w:styleId="138">
    <w:name w:val="附录四级无标题条"/>
    <w:basedOn w:val="137"/>
    <w:next w:val="64"/>
    <w:qFormat/>
    <w:uiPriority w:val="0"/>
    <w:pPr>
      <w:outlineLvl w:val="5"/>
    </w:pPr>
  </w:style>
  <w:style w:type="paragraph" w:customStyle="1" w:styleId="139">
    <w:name w:val="附录图"/>
    <w:next w:val="64"/>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40">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41">
    <w:name w:val="附录五级无标题条"/>
    <w:basedOn w:val="138"/>
    <w:next w:val="64"/>
    <w:qFormat/>
    <w:uiPriority w:val="0"/>
    <w:pPr>
      <w:outlineLvl w:val="6"/>
    </w:pPr>
  </w:style>
  <w:style w:type="paragraph" w:customStyle="1" w:styleId="142">
    <w:name w:val="附录性质"/>
    <w:basedOn w:val="1"/>
    <w:qFormat/>
    <w:uiPriority w:val="0"/>
    <w:pPr>
      <w:widowControl/>
      <w:adjustRightInd/>
      <w:jc w:val="center"/>
    </w:pPr>
    <w:rPr>
      <w:rFonts w:ascii="黑体" w:eastAsia="黑体"/>
    </w:rPr>
  </w:style>
  <w:style w:type="paragraph" w:customStyle="1" w:styleId="143">
    <w:name w:val="附录一级无标题条"/>
    <w:basedOn w:val="95"/>
    <w:next w:val="64"/>
    <w:qFormat/>
    <w:uiPriority w:val="0"/>
    <w:pPr>
      <w:autoSpaceDN w:val="0"/>
      <w:outlineLvl w:val="2"/>
    </w:pPr>
    <w:rPr>
      <w:rFonts w:ascii="宋体" w:hAnsi="宋体" w:eastAsia="宋体"/>
    </w:rPr>
  </w:style>
  <w:style w:type="character" w:customStyle="1" w:styleId="144">
    <w:name w:val="个人答复风格"/>
    <w:qFormat/>
    <w:uiPriority w:val="0"/>
    <w:rPr>
      <w:rFonts w:ascii="Arial" w:hAnsi="Arial" w:eastAsia="宋体" w:cs="Arial"/>
      <w:color w:val="auto"/>
      <w:spacing w:val="0"/>
      <w:sz w:val="20"/>
    </w:rPr>
  </w:style>
  <w:style w:type="character" w:customStyle="1" w:styleId="145">
    <w:name w:val="个人撰写风格"/>
    <w:qFormat/>
    <w:uiPriority w:val="0"/>
    <w:rPr>
      <w:rFonts w:ascii="Arial" w:hAnsi="Arial" w:eastAsia="宋体" w:cs="Arial"/>
      <w:color w:val="auto"/>
      <w:spacing w:val="0"/>
      <w:sz w:val="20"/>
    </w:rPr>
  </w:style>
  <w:style w:type="paragraph" w:customStyle="1" w:styleId="146">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7">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8">
    <w:name w:val="列项·"/>
    <w:basedOn w:val="64"/>
    <w:qFormat/>
    <w:uiPriority w:val="0"/>
    <w:pPr>
      <w:tabs>
        <w:tab w:val="left" w:pos="840"/>
      </w:tabs>
    </w:pPr>
  </w:style>
  <w:style w:type="paragraph" w:customStyle="1" w:styleId="149">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50">
    <w:name w:val="目录 21"/>
    <w:basedOn w:val="1"/>
    <w:next w:val="1"/>
    <w:semiHidden/>
    <w:qFormat/>
    <w:uiPriority w:val="0"/>
    <w:pPr>
      <w:adjustRightInd/>
      <w:spacing w:line="240" w:lineRule="auto"/>
      <w:jc w:val="left"/>
    </w:pPr>
    <w:rPr>
      <w:bCs/>
      <w:iCs/>
    </w:rPr>
  </w:style>
  <w:style w:type="paragraph" w:customStyle="1" w:styleId="151">
    <w:name w:val="目录 31"/>
    <w:basedOn w:val="1"/>
    <w:next w:val="1"/>
    <w:semiHidden/>
    <w:qFormat/>
    <w:uiPriority w:val="0"/>
    <w:pPr>
      <w:spacing w:line="240" w:lineRule="auto"/>
    </w:pPr>
    <w:rPr>
      <w:rFonts w:ascii="宋体" w:hAnsi="宋体"/>
      <w:iCs/>
    </w:rPr>
  </w:style>
  <w:style w:type="paragraph" w:customStyle="1" w:styleId="152">
    <w:name w:val="目录 41"/>
    <w:basedOn w:val="1"/>
    <w:next w:val="1"/>
    <w:semiHidden/>
    <w:qFormat/>
    <w:uiPriority w:val="0"/>
    <w:pPr>
      <w:adjustRightInd/>
      <w:spacing w:line="240" w:lineRule="auto"/>
      <w:jc w:val="left"/>
    </w:pPr>
  </w:style>
  <w:style w:type="paragraph" w:customStyle="1" w:styleId="153">
    <w:name w:val="目录 51"/>
    <w:basedOn w:val="1"/>
    <w:next w:val="1"/>
    <w:semiHidden/>
    <w:qFormat/>
    <w:uiPriority w:val="0"/>
    <w:pPr>
      <w:spacing w:line="240" w:lineRule="auto"/>
    </w:pPr>
    <w:rPr>
      <w:rFonts w:ascii="宋体" w:hAnsi="宋体"/>
    </w:rPr>
  </w:style>
  <w:style w:type="paragraph" w:customStyle="1" w:styleId="154">
    <w:name w:val="目录 61"/>
    <w:basedOn w:val="1"/>
    <w:next w:val="1"/>
    <w:semiHidden/>
    <w:qFormat/>
    <w:uiPriority w:val="0"/>
    <w:pPr>
      <w:adjustRightInd/>
      <w:spacing w:line="240" w:lineRule="auto"/>
      <w:jc w:val="left"/>
    </w:pPr>
  </w:style>
  <w:style w:type="paragraph" w:customStyle="1" w:styleId="155">
    <w:name w:val="目录 71"/>
    <w:basedOn w:val="154"/>
    <w:semiHidden/>
    <w:qFormat/>
    <w:uiPriority w:val="0"/>
    <w:pPr>
      <w:ind w:left="1260"/>
    </w:pPr>
  </w:style>
  <w:style w:type="paragraph" w:customStyle="1" w:styleId="156">
    <w:name w:val="目录 81"/>
    <w:basedOn w:val="155"/>
    <w:semiHidden/>
    <w:qFormat/>
    <w:uiPriority w:val="0"/>
    <w:pPr>
      <w:ind w:left="1470"/>
    </w:pPr>
  </w:style>
  <w:style w:type="paragraph" w:customStyle="1" w:styleId="157">
    <w:name w:val="目录 91"/>
    <w:basedOn w:val="156"/>
    <w:semiHidden/>
    <w:qFormat/>
    <w:uiPriority w:val="0"/>
    <w:pPr>
      <w:ind w:left="1680"/>
    </w:pPr>
  </w:style>
  <w:style w:type="paragraph" w:customStyle="1" w:styleId="15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9">
    <w:name w:val="其他发布部门"/>
    <w:basedOn w:val="127"/>
    <w:qFormat/>
    <w:uiPriority w:val="0"/>
    <w:pPr>
      <w:framePr w:wrap="around"/>
      <w:spacing w:line="0" w:lineRule="atLeast"/>
    </w:pPr>
    <w:rPr>
      <w:rFonts w:ascii="黑体" w:eastAsia="黑体"/>
      <w:b w:val="0"/>
    </w:rPr>
  </w:style>
  <w:style w:type="paragraph" w:customStyle="1" w:styleId="160">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61">
    <w:name w:val="三级无标题条"/>
    <w:basedOn w:val="1"/>
    <w:qFormat/>
    <w:uiPriority w:val="0"/>
    <w:pPr>
      <w:numPr>
        <w:ilvl w:val="4"/>
        <w:numId w:val="20"/>
      </w:numPr>
      <w:adjustRightInd/>
      <w:spacing w:line="240" w:lineRule="auto"/>
    </w:pPr>
    <w:rPr>
      <w:rFonts w:ascii="宋体" w:hAnsi="宋体"/>
      <w:szCs w:val="24"/>
    </w:rPr>
  </w:style>
  <w:style w:type="paragraph" w:customStyle="1" w:styleId="162">
    <w:name w:val="实施日期"/>
    <w:basedOn w:val="128"/>
    <w:qFormat/>
    <w:uiPriority w:val="0"/>
    <w:pPr>
      <w:framePr w:hSpace="0" w:wrap="around" w:xAlign="right"/>
      <w:jc w:val="right"/>
    </w:pPr>
  </w:style>
  <w:style w:type="paragraph" w:customStyle="1" w:styleId="163">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4">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5">
    <w:name w:val="无标题条"/>
    <w:next w:val="64"/>
    <w:qFormat/>
    <w:uiPriority w:val="0"/>
    <w:pPr>
      <w:jc w:val="both"/>
    </w:pPr>
    <w:rPr>
      <w:rFonts w:ascii="宋体" w:hAnsi="宋体" w:eastAsia="宋体" w:cs="Times New Roman"/>
      <w:sz w:val="21"/>
      <w:lang w:val="en-US" w:eastAsia="zh-CN" w:bidi="ar-SA"/>
    </w:rPr>
  </w:style>
  <w:style w:type="paragraph" w:customStyle="1" w:styleId="166">
    <w:name w:val="五级无标题条"/>
    <w:basedOn w:val="1"/>
    <w:qFormat/>
    <w:uiPriority w:val="0"/>
    <w:pPr>
      <w:numPr>
        <w:ilvl w:val="6"/>
        <w:numId w:val="20"/>
      </w:numPr>
      <w:adjustRightInd/>
    </w:pPr>
    <w:rPr>
      <w:szCs w:val="24"/>
    </w:rPr>
  </w:style>
  <w:style w:type="paragraph" w:customStyle="1" w:styleId="167">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8">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9">
    <w:name w:val="注×:后续"/>
    <w:basedOn w:val="168"/>
    <w:qFormat/>
    <w:uiPriority w:val="0"/>
    <w:pPr>
      <w:ind w:left="1406" w:leftChars="0" w:hanging="499" w:firstLineChars="0"/>
    </w:pPr>
  </w:style>
  <w:style w:type="paragraph" w:customStyle="1" w:styleId="170">
    <w:name w:val="标准文件_一级无标题"/>
    <w:basedOn w:val="113"/>
    <w:qFormat/>
    <w:uiPriority w:val="0"/>
    <w:pPr>
      <w:spacing w:beforeLines="0" w:afterLines="0"/>
      <w:outlineLvl w:val="9"/>
    </w:pPr>
    <w:rPr>
      <w:rFonts w:ascii="宋体" w:eastAsia="宋体"/>
    </w:rPr>
  </w:style>
  <w:style w:type="paragraph" w:customStyle="1" w:styleId="171">
    <w:name w:val="标准文件_五级无标题"/>
    <w:basedOn w:val="111"/>
    <w:qFormat/>
    <w:uiPriority w:val="0"/>
    <w:pPr>
      <w:spacing w:beforeLines="0" w:afterLines="0"/>
      <w:outlineLvl w:val="9"/>
    </w:pPr>
    <w:rPr>
      <w:rFonts w:ascii="宋体" w:eastAsia="宋体"/>
    </w:rPr>
  </w:style>
  <w:style w:type="paragraph" w:customStyle="1" w:styleId="172">
    <w:name w:val="标准文件_三级无标题"/>
    <w:basedOn w:val="102"/>
    <w:qFormat/>
    <w:uiPriority w:val="0"/>
    <w:pPr>
      <w:spacing w:beforeLines="0" w:afterLines="0"/>
      <w:outlineLvl w:val="9"/>
    </w:pPr>
    <w:rPr>
      <w:rFonts w:ascii="宋体" w:eastAsia="宋体"/>
    </w:rPr>
  </w:style>
  <w:style w:type="paragraph" w:customStyle="1" w:styleId="173">
    <w:name w:val="标准文件_二级无标题"/>
    <w:basedOn w:val="73"/>
    <w:qFormat/>
    <w:uiPriority w:val="0"/>
    <w:pPr>
      <w:spacing w:beforeLines="0" w:afterLines="0"/>
      <w:outlineLvl w:val="9"/>
    </w:pPr>
    <w:rPr>
      <w:rFonts w:ascii="宋体" w:eastAsia="宋体"/>
    </w:rPr>
  </w:style>
  <w:style w:type="paragraph" w:customStyle="1" w:styleId="174">
    <w:name w:val="标准_四级无标题"/>
    <w:basedOn w:val="106"/>
    <w:next w:val="64"/>
    <w:qFormat/>
    <w:uiPriority w:val="0"/>
    <w:rPr>
      <w:rFonts w:eastAsia="宋体"/>
    </w:rPr>
  </w:style>
  <w:style w:type="paragraph" w:customStyle="1" w:styleId="175">
    <w:name w:val="标准文件_四级无标题"/>
    <w:basedOn w:val="106"/>
    <w:qFormat/>
    <w:uiPriority w:val="0"/>
    <w:pPr>
      <w:spacing w:beforeLines="0" w:afterLines="0"/>
      <w:outlineLvl w:val="9"/>
    </w:pPr>
    <w:rPr>
      <w:rFonts w:ascii="宋体" w:hAnsi="黑体" w:eastAsia="宋体"/>
      <w:szCs w:val="52"/>
    </w:rPr>
  </w:style>
  <w:style w:type="paragraph" w:customStyle="1" w:styleId="176">
    <w:name w:val="标准文件_大写罗马数字编号列项"/>
    <w:basedOn w:val="64"/>
    <w:qFormat/>
    <w:uiPriority w:val="0"/>
    <w:pPr>
      <w:numPr>
        <w:ilvl w:val="0"/>
        <w:numId w:val="23"/>
      </w:numPr>
      <w:ind w:firstLine="0" w:firstLineChars="0"/>
    </w:pPr>
    <w:rPr>
      <w:rFonts w:ascii="Times New Roman" w:cs="Arial"/>
      <w:szCs w:val="28"/>
    </w:rPr>
  </w:style>
  <w:style w:type="paragraph" w:customStyle="1" w:styleId="177">
    <w:name w:val="标准文件_小写罗马数字编号列项"/>
    <w:basedOn w:val="64"/>
    <w:qFormat/>
    <w:uiPriority w:val="0"/>
    <w:pPr>
      <w:numPr>
        <w:ilvl w:val="0"/>
        <w:numId w:val="24"/>
      </w:numPr>
      <w:ind w:firstLine="0" w:firstLineChars="0"/>
    </w:pPr>
    <w:rPr>
      <w:rFonts w:cs="Arial"/>
      <w:szCs w:val="28"/>
    </w:rPr>
  </w:style>
  <w:style w:type="paragraph" w:customStyle="1" w:styleId="178">
    <w:name w:val="标准文件_附录标题"/>
    <w:basedOn w:val="84"/>
    <w:qFormat/>
    <w:uiPriority w:val="0"/>
    <w:pPr>
      <w:numPr>
        <w:numId w:val="0"/>
      </w:numPr>
      <w:spacing w:after="280"/>
      <w:outlineLvl w:val="9"/>
    </w:pPr>
  </w:style>
  <w:style w:type="paragraph" w:customStyle="1" w:styleId="179">
    <w:name w:val="标准文件_二级项"/>
    <w:qFormat/>
    <w:uiPriority w:val="0"/>
    <w:rPr>
      <w:rFonts w:ascii="宋体" w:hAnsi="Times New Roman" w:eastAsia="宋体" w:cs="Times New Roman"/>
      <w:sz w:val="21"/>
      <w:lang w:val="en-US" w:eastAsia="zh-CN" w:bidi="ar-SA"/>
    </w:rPr>
  </w:style>
  <w:style w:type="paragraph" w:customStyle="1" w:styleId="180">
    <w:name w:val="标准文件_三级项"/>
    <w:basedOn w:val="1"/>
    <w:qFormat/>
    <w:uiPriority w:val="0"/>
    <w:pPr>
      <w:numPr>
        <w:ilvl w:val="2"/>
        <w:numId w:val="21"/>
      </w:numPr>
      <w:spacing w:line="536870612" w:lineRule="auto"/>
    </w:pPr>
    <w:rPr>
      <w:rFonts w:ascii="Times New Roman" w:hAnsi="Times New Roman"/>
    </w:rPr>
  </w:style>
  <w:style w:type="paragraph" w:customStyle="1" w:styleId="181">
    <w:name w:val="图表脚注说明"/>
    <w:basedOn w:val="1"/>
    <w:next w:val="64"/>
    <w:qFormat/>
    <w:uiPriority w:val="0"/>
    <w:pPr>
      <w:numPr>
        <w:ilvl w:val="0"/>
        <w:numId w:val="25"/>
      </w:numPr>
      <w:adjustRightInd/>
      <w:spacing w:line="240" w:lineRule="auto"/>
    </w:pPr>
    <w:rPr>
      <w:rFonts w:ascii="宋体" w:hAnsi="Times New Roman"/>
      <w:sz w:val="18"/>
      <w:szCs w:val="18"/>
    </w:rPr>
  </w:style>
  <w:style w:type="paragraph" w:customStyle="1" w:styleId="182">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3">
    <w:name w:val="标准文件_索引字母"/>
    <w:next w:val="64"/>
    <w:qFormat/>
    <w:uiPriority w:val="0"/>
    <w:pPr>
      <w:jc w:val="center"/>
    </w:pPr>
    <w:rPr>
      <w:rFonts w:ascii="宋体" w:hAnsi="宋体" w:eastAsia="Times New Roman" w:cs="Times New Roman"/>
      <w:b/>
      <w:kern w:val="2"/>
      <w:sz w:val="21"/>
      <w:lang w:val="en-US" w:eastAsia="zh-CN" w:bidi="ar-SA"/>
    </w:rPr>
  </w:style>
  <w:style w:type="paragraph" w:customStyle="1" w:styleId="184">
    <w:name w:val="标准文件_附录前"/>
    <w:next w:val="64"/>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5">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6">
    <w:name w:val="标准文件_表格"/>
    <w:basedOn w:val="64"/>
    <w:qFormat/>
    <w:uiPriority w:val="0"/>
    <w:pPr>
      <w:ind w:firstLine="0" w:firstLineChars="0"/>
      <w:jc w:val="center"/>
    </w:pPr>
    <w:rPr>
      <w:sz w:val="18"/>
    </w:rPr>
  </w:style>
  <w:style w:type="paragraph" w:customStyle="1" w:styleId="187">
    <w:name w:val="标准文件_注："/>
    <w:next w:val="64"/>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8">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9">
    <w:name w:val="标准文件_示例："/>
    <w:next w:val="190"/>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90">
    <w:name w:val="标准文件_示例内容"/>
    <w:basedOn w:val="64"/>
    <w:qFormat/>
    <w:uiPriority w:val="0"/>
    <w:pPr>
      <w:ind w:firstLine="420"/>
    </w:pPr>
    <w:rPr>
      <w:sz w:val="18"/>
    </w:rPr>
  </w:style>
  <w:style w:type="paragraph" w:customStyle="1" w:styleId="191">
    <w:name w:val="标准文件_示例×："/>
    <w:basedOn w:val="1"/>
    <w:next w:val="190"/>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92">
    <w:name w:val="标准文件_段 Char"/>
    <w:link w:val="64"/>
    <w:qFormat/>
    <w:uiPriority w:val="0"/>
    <w:rPr>
      <w:rFonts w:ascii="宋体" w:hAnsi="Times New Roman"/>
      <w:sz w:val="21"/>
    </w:rPr>
  </w:style>
  <w:style w:type="paragraph" w:customStyle="1" w:styleId="193">
    <w:name w:val="标准文件_表格续"/>
    <w:basedOn w:val="64"/>
    <w:next w:val="64"/>
    <w:qFormat/>
    <w:uiPriority w:val="0"/>
    <w:pPr>
      <w:jc w:val="center"/>
    </w:pPr>
    <w:rPr>
      <w:rFonts w:ascii="黑体" w:hAnsi="黑体" w:eastAsia="黑体"/>
    </w:rPr>
  </w:style>
  <w:style w:type="character" w:styleId="194">
    <w:name w:val="Placeholder Text"/>
    <w:basedOn w:val="35"/>
    <w:semiHidden/>
    <w:qFormat/>
    <w:uiPriority w:val="99"/>
    <w:rPr>
      <w:color w:val="808080"/>
    </w:rPr>
  </w:style>
  <w:style w:type="paragraph" w:customStyle="1" w:styleId="195">
    <w:name w:val="标准文件_二级项2"/>
    <w:basedOn w:val="64"/>
    <w:qFormat/>
    <w:uiPriority w:val="0"/>
    <w:pPr>
      <w:numPr>
        <w:ilvl w:val="1"/>
        <w:numId w:val="21"/>
      </w:numPr>
      <w:ind w:firstLine="0" w:firstLineChars="0"/>
    </w:pPr>
  </w:style>
  <w:style w:type="paragraph" w:customStyle="1" w:styleId="196">
    <w:name w:val="标准文件_三级项2"/>
    <w:basedOn w:val="64"/>
    <w:qFormat/>
    <w:uiPriority w:val="0"/>
    <w:pPr>
      <w:numPr>
        <w:ilvl w:val="0"/>
        <w:numId w:val="30"/>
      </w:numPr>
      <w:spacing w:line="300" w:lineRule="exact"/>
      <w:ind w:firstLineChars="0"/>
    </w:pPr>
    <w:rPr>
      <w:rFonts w:ascii="Times New Roman"/>
    </w:rPr>
  </w:style>
  <w:style w:type="paragraph" w:customStyle="1" w:styleId="197">
    <w:name w:val="标准文件_一级项2"/>
    <w:basedOn w:val="64"/>
    <w:qFormat/>
    <w:uiPriority w:val="0"/>
    <w:pPr>
      <w:numPr>
        <w:ilvl w:val="0"/>
        <w:numId w:val="31"/>
      </w:numPr>
      <w:spacing w:line="300" w:lineRule="exact"/>
      <w:ind w:firstLineChars="0"/>
    </w:pPr>
    <w:rPr>
      <w:rFonts w:ascii="Times New Roman"/>
    </w:rPr>
  </w:style>
  <w:style w:type="paragraph" w:customStyle="1" w:styleId="198">
    <w:name w:val="标准文件_提示"/>
    <w:basedOn w:val="64"/>
    <w:next w:val="64"/>
    <w:qFormat/>
    <w:uiPriority w:val="0"/>
    <w:pPr>
      <w:ind w:firstLine="420"/>
    </w:pPr>
    <w:rPr>
      <w:rFonts w:ascii="黑体" w:eastAsia="黑体"/>
    </w:rPr>
  </w:style>
  <w:style w:type="character" w:customStyle="1" w:styleId="199">
    <w:name w:val="标准文件_来源"/>
    <w:basedOn w:val="35"/>
    <w:qFormat/>
    <w:uiPriority w:val="1"/>
    <w:rPr>
      <w:rFonts w:eastAsia="宋体"/>
      <w:sz w:val="21"/>
    </w:rPr>
  </w:style>
  <w:style w:type="paragraph" w:customStyle="1" w:styleId="200">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01">
    <w:name w:val="其他发布日期"/>
    <w:basedOn w:val="128"/>
    <w:qFormat/>
    <w:uiPriority w:val="0"/>
    <w:pPr>
      <w:framePr w:w="3997" w:h="471" w:hRule="exact" w:hSpace="0" w:vSpace="181" w:wrap="around" w:vAnchor="page" w:hAnchor="page" w:x="1419" w:y="14097"/>
    </w:pPr>
  </w:style>
  <w:style w:type="paragraph" w:customStyle="1" w:styleId="202">
    <w:name w:val="其他实施日期"/>
    <w:basedOn w:val="162"/>
    <w:qFormat/>
    <w:uiPriority w:val="0"/>
    <w:pPr>
      <w:framePr w:w="3997" w:h="471" w:hRule="exact" w:vSpace="181" w:wrap="around" w:vAnchor="page" w:hAnchor="page" w:x="7089" w:y="14097"/>
    </w:pPr>
  </w:style>
  <w:style w:type="paragraph" w:customStyle="1" w:styleId="203">
    <w:name w:val="标准文件_文件编号"/>
    <w:basedOn w:val="64"/>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4">
    <w:name w:val="标准文件_替换文件编号"/>
    <w:basedOn w:val="203"/>
    <w:qFormat/>
    <w:uiPriority w:val="0"/>
    <w:pPr>
      <w:spacing w:before="57"/>
    </w:pPr>
    <w:rPr>
      <w:sz w:val="21"/>
    </w:rPr>
  </w:style>
  <w:style w:type="paragraph" w:customStyle="1" w:styleId="205">
    <w:name w:val="标准文件_文件名称"/>
    <w:basedOn w:val="64"/>
    <w:next w:val="64"/>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6">
    <w:name w:val="标准文件_附录图标号"/>
    <w:basedOn w:val="64"/>
    <w:next w:val="64"/>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7">
    <w:name w:val="标准文件_附录表标号"/>
    <w:basedOn w:val="64"/>
    <w:next w:val="64"/>
    <w:qFormat/>
    <w:uiPriority w:val="0"/>
    <w:pPr>
      <w:numPr>
        <w:ilvl w:val="0"/>
        <w:numId w:val="5"/>
      </w:numPr>
      <w:spacing w:line="14" w:lineRule="exact"/>
      <w:ind w:firstLine="0" w:firstLineChars="0"/>
      <w:jc w:val="center"/>
    </w:pPr>
    <w:rPr>
      <w:rFonts w:eastAsia="黑体"/>
      <w:vanish/>
      <w:sz w:val="2"/>
    </w:rPr>
  </w:style>
  <w:style w:type="paragraph" w:customStyle="1" w:styleId="208">
    <w:name w:val="标准文件_引言一级条标题"/>
    <w:basedOn w:val="64"/>
    <w:next w:val="64"/>
    <w:qFormat/>
    <w:uiPriority w:val="0"/>
    <w:pPr>
      <w:numPr>
        <w:ilvl w:val="1"/>
        <w:numId w:val="8"/>
      </w:numPr>
      <w:spacing w:beforeLines="50" w:afterLines="50"/>
      <w:ind w:firstLineChars="0"/>
    </w:pPr>
    <w:rPr>
      <w:rFonts w:ascii="黑体" w:eastAsia="黑体"/>
    </w:rPr>
  </w:style>
  <w:style w:type="paragraph" w:customStyle="1" w:styleId="209">
    <w:name w:val="标准文件_引言二级条标题"/>
    <w:basedOn w:val="64"/>
    <w:next w:val="64"/>
    <w:qFormat/>
    <w:uiPriority w:val="0"/>
    <w:pPr>
      <w:numPr>
        <w:ilvl w:val="2"/>
        <w:numId w:val="8"/>
      </w:numPr>
      <w:spacing w:beforeLines="50" w:afterLines="50"/>
      <w:ind w:firstLineChars="0"/>
    </w:pPr>
    <w:rPr>
      <w:rFonts w:ascii="黑体" w:eastAsia="黑体"/>
    </w:rPr>
  </w:style>
  <w:style w:type="paragraph" w:customStyle="1" w:styleId="210">
    <w:name w:val="标准文件_引言三级条标题"/>
    <w:basedOn w:val="64"/>
    <w:next w:val="64"/>
    <w:qFormat/>
    <w:uiPriority w:val="0"/>
    <w:pPr>
      <w:numPr>
        <w:ilvl w:val="3"/>
        <w:numId w:val="8"/>
      </w:numPr>
      <w:spacing w:beforeLines="50" w:afterLines="50"/>
      <w:ind w:firstLineChars="0"/>
    </w:pPr>
    <w:rPr>
      <w:rFonts w:ascii="黑体" w:eastAsia="黑体"/>
    </w:rPr>
  </w:style>
  <w:style w:type="paragraph" w:customStyle="1" w:styleId="211">
    <w:name w:val="标准文件_引言四级条标题"/>
    <w:basedOn w:val="64"/>
    <w:next w:val="64"/>
    <w:qFormat/>
    <w:uiPriority w:val="0"/>
    <w:pPr>
      <w:numPr>
        <w:ilvl w:val="4"/>
        <w:numId w:val="8"/>
      </w:numPr>
      <w:spacing w:beforeLines="50" w:afterLines="50"/>
      <w:ind w:firstLineChars="0"/>
    </w:pPr>
    <w:rPr>
      <w:rFonts w:ascii="黑体" w:eastAsia="黑体"/>
    </w:rPr>
  </w:style>
  <w:style w:type="paragraph" w:customStyle="1" w:styleId="212">
    <w:name w:val="标准文件_引言五级条标题"/>
    <w:basedOn w:val="64"/>
    <w:next w:val="64"/>
    <w:qFormat/>
    <w:uiPriority w:val="0"/>
    <w:pPr>
      <w:numPr>
        <w:ilvl w:val="5"/>
        <w:numId w:val="8"/>
      </w:numPr>
      <w:spacing w:beforeLines="50" w:afterLines="50"/>
      <w:ind w:firstLineChars="0"/>
    </w:pPr>
    <w:rPr>
      <w:rFonts w:ascii="黑体" w:eastAsia="黑体"/>
    </w:rPr>
  </w:style>
  <w:style w:type="paragraph" w:customStyle="1" w:styleId="213">
    <w:name w:val="标准文件_注后"/>
    <w:basedOn w:val="64"/>
    <w:qFormat/>
    <w:uiPriority w:val="0"/>
    <w:pPr>
      <w:ind w:left="811" w:firstLine="0" w:firstLineChars="0"/>
    </w:pPr>
    <w:rPr>
      <w:sz w:val="18"/>
    </w:rPr>
  </w:style>
  <w:style w:type="paragraph" w:customStyle="1" w:styleId="214">
    <w:name w:val="标准文件_注X后"/>
    <w:basedOn w:val="64"/>
    <w:qFormat/>
    <w:uiPriority w:val="0"/>
    <w:pPr>
      <w:ind w:left="811" w:firstLine="0" w:firstLineChars="0"/>
    </w:pPr>
    <w:rPr>
      <w:sz w:val="18"/>
    </w:rPr>
  </w:style>
  <w:style w:type="paragraph" w:customStyle="1" w:styleId="215">
    <w:name w:val="标准文件_示例后"/>
    <w:basedOn w:val="64"/>
    <w:qFormat/>
    <w:uiPriority w:val="0"/>
    <w:pPr>
      <w:ind w:left="964" w:firstLine="0" w:firstLineChars="0"/>
    </w:pPr>
    <w:rPr>
      <w:sz w:val="18"/>
    </w:rPr>
  </w:style>
  <w:style w:type="paragraph" w:customStyle="1" w:styleId="216">
    <w:name w:val="标准文件_示例X后"/>
    <w:basedOn w:val="64"/>
    <w:link w:val="217"/>
    <w:qFormat/>
    <w:uiPriority w:val="0"/>
    <w:pPr>
      <w:ind w:left="1049" w:firstLine="0" w:firstLineChars="0"/>
    </w:pPr>
    <w:rPr>
      <w:sz w:val="18"/>
    </w:rPr>
  </w:style>
  <w:style w:type="character" w:customStyle="1" w:styleId="217">
    <w:name w:val="标准文件_示例X后 字符"/>
    <w:basedOn w:val="192"/>
    <w:link w:val="216"/>
    <w:qFormat/>
    <w:uiPriority w:val="0"/>
    <w:rPr>
      <w:rFonts w:ascii="宋体" w:hAnsi="Times New Roman"/>
      <w:sz w:val="18"/>
    </w:rPr>
  </w:style>
  <w:style w:type="paragraph" w:customStyle="1" w:styleId="218">
    <w:name w:val="标准文件_索引项"/>
    <w:basedOn w:val="64"/>
    <w:next w:val="64"/>
    <w:qFormat/>
    <w:uiPriority w:val="0"/>
    <w:pPr>
      <w:tabs>
        <w:tab w:val="right" w:leader="dot" w:pos="9356"/>
      </w:tabs>
      <w:ind w:left="210" w:hanging="210" w:firstLineChars="0"/>
      <w:jc w:val="left"/>
    </w:pPr>
  </w:style>
  <w:style w:type="paragraph" w:customStyle="1" w:styleId="219">
    <w:name w:val="标准文件_附录一级无标题"/>
    <w:basedOn w:val="86"/>
    <w:qFormat/>
    <w:uiPriority w:val="0"/>
    <w:pPr>
      <w:spacing w:beforeLines="0" w:afterLines="0" w:line="276" w:lineRule="auto"/>
      <w:outlineLvl w:val="9"/>
    </w:pPr>
    <w:rPr>
      <w:rFonts w:ascii="宋体" w:eastAsia="宋体"/>
    </w:rPr>
  </w:style>
  <w:style w:type="paragraph" w:customStyle="1" w:styleId="220">
    <w:name w:val="标准文件_附录二级无标题"/>
    <w:basedOn w:val="87"/>
    <w:qFormat/>
    <w:uiPriority w:val="0"/>
    <w:pPr>
      <w:spacing w:beforeLines="0" w:afterLines="0" w:line="276" w:lineRule="auto"/>
      <w:outlineLvl w:val="9"/>
    </w:pPr>
    <w:rPr>
      <w:rFonts w:ascii="宋体" w:eastAsia="宋体"/>
    </w:rPr>
  </w:style>
  <w:style w:type="paragraph" w:customStyle="1" w:styleId="221">
    <w:name w:val="标准文件_附录三级无标题"/>
    <w:basedOn w:val="89"/>
    <w:qFormat/>
    <w:uiPriority w:val="0"/>
    <w:pPr>
      <w:spacing w:beforeLines="0" w:afterLines="0" w:line="276" w:lineRule="auto"/>
      <w:outlineLvl w:val="9"/>
    </w:pPr>
    <w:rPr>
      <w:rFonts w:ascii="宋体" w:eastAsia="宋体"/>
    </w:rPr>
  </w:style>
  <w:style w:type="paragraph" w:customStyle="1" w:styleId="222">
    <w:name w:val="标准文件_附录四级无标题"/>
    <w:basedOn w:val="90"/>
    <w:qFormat/>
    <w:uiPriority w:val="0"/>
    <w:pPr>
      <w:spacing w:beforeLines="0" w:afterLines="0" w:line="276" w:lineRule="auto"/>
      <w:outlineLvl w:val="9"/>
    </w:pPr>
    <w:rPr>
      <w:rFonts w:ascii="宋体" w:eastAsia="宋体"/>
    </w:rPr>
  </w:style>
  <w:style w:type="paragraph" w:customStyle="1" w:styleId="223">
    <w:name w:val="标准文件_附录五级无标题"/>
    <w:basedOn w:val="92"/>
    <w:qFormat/>
    <w:uiPriority w:val="0"/>
    <w:pPr>
      <w:spacing w:beforeLines="0" w:afterLines="0" w:line="276" w:lineRule="auto"/>
      <w:outlineLvl w:val="9"/>
    </w:pPr>
    <w:rPr>
      <w:rFonts w:ascii="宋体" w:eastAsia="宋体"/>
    </w:rPr>
  </w:style>
  <w:style w:type="paragraph" w:customStyle="1" w:styleId="224">
    <w:name w:val="标准文件_引言一级无标题"/>
    <w:basedOn w:val="208"/>
    <w:next w:val="64"/>
    <w:qFormat/>
    <w:uiPriority w:val="0"/>
    <w:pPr>
      <w:spacing w:beforeLines="0" w:afterLines="0" w:line="276" w:lineRule="auto"/>
    </w:pPr>
    <w:rPr>
      <w:rFonts w:ascii="宋体" w:eastAsia="宋体"/>
    </w:rPr>
  </w:style>
  <w:style w:type="paragraph" w:customStyle="1" w:styleId="225">
    <w:name w:val="标准文件_引言二级无标题"/>
    <w:basedOn w:val="209"/>
    <w:next w:val="64"/>
    <w:qFormat/>
    <w:uiPriority w:val="0"/>
    <w:pPr>
      <w:spacing w:beforeLines="0" w:afterLines="0" w:line="276" w:lineRule="auto"/>
    </w:pPr>
    <w:rPr>
      <w:rFonts w:ascii="宋体" w:eastAsia="宋体"/>
    </w:rPr>
  </w:style>
  <w:style w:type="paragraph" w:customStyle="1" w:styleId="226">
    <w:name w:val="标准文件_引言三级无标题"/>
    <w:basedOn w:val="210"/>
    <w:qFormat/>
    <w:uiPriority w:val="0"/>
    <w:pPr>
      <w:spacing w:beforeLines="0" w:afterLines="0" w:line="276" w:lineRule="auto"/>
    </w:pPr>
    <w:rPr>
      <w:rFonts w:ascii="宋体" w:eastAsia="宋体"/>
    </w:rPr>
  </w:style>
  <w:style w:type="paragraph" w:customStyle="1" w:styleId="227">
    <w:name w:val="标准文件_引言四级无标题"/>
    <w:basedOn w:val="211"/>
    <w:next w:val="64"/>
    <w:qFormat/>
    <w:uiPriority w:val="0"/>
    <w:pPr>
      <w:spacing w:beforeLines="0" w:afterLines="0" w:line="276" w:lineRule="auto"/>
    </w:pPr>
    <w:rPr>
      <w:rFonts w:ascii="宋体" w:eastAsia="宋体"/>
    </w:rPr>
  </w:style>
  <w:style w:type="paragraph" w:customStyle="1" w:styleId="228">
    <w:name w:val="标准文件_引言五级无标题"/>
    <w:basedOn w:val="212"/>
    <w:next w:val="64"/>
    <w:qFormat/>
    <w:uiPriority w:val="0"/>
    <w:pPr>
      <w:spacing w:beforeLines="0" w:afterLines="0" w:line="276" w:lineRule="auto"/>
    </w:pPr>
    <w:rPr>
      <w:rFonts w:ascii="宋体" w:eastAsia="宋体"/>
    </w:rPr>
  </w:style>
  <w:style w:type="paragraph" w:customStyle="1" w:styleId="229">
    <w:name w:val="标准文件_索引标题"/>
    <w:basedOn w:val="71"/>
    <w:next w:val="64"/>
    <w:qFormat/>
    <w:uiPriority w:val="0"/>
    <w:rPr>
      <w:rFonts w:hAnsi="黑体"/>
    </w:rPr>
  </w:style>
  <w:style w:type="paragraph" w:customStyle="1" w:styleId="230">
    <w:name w:val="标准文件_脚注内容"/>
    <w:basedOn w:val="64"/>
    <w:qFormat/>
    <w:uiPriority w:val="0"/>
    <w:pPr>
      <w:ind w:left="400" w:leftChars="200" w:hanging="200" w:hangingChars="200"/>
    </w:pPr>
    <w:rPr>
      <w:sz w:val="15"/>
    </w:rPr>
  </w:style>
  <w:style w:type="paragraph" w:customStyle="1" w:styleId="231">
    <w:name w:val="标准文件_术语条一"/>
    <w:basedOn w:val="170"/>
    <w:next w:val="64"/>
    <w:qFormat/>
    <w:uiPriority w:val="0"/>
  </w:style>
  <w:style w:type="paragraph" w:customStyle="1" w:styleId="232">
    <w:name w:val="标准文件_术语条二"/>
    <w:basedOn w:val="173"/>
    <w:next w:val="64"/>
    <w:qFormat/>
    <w:uiPriority w:val="0"/>
  </w:style>
  <w:style w:type="paragraph" w:customStyle="1" w:styleId="233">
    <w:name w:val="标准文件_术语条三"/>
    <w:basedOn w:val="172"/>
    <w:next w:val="64"/>
    <w:qFormat/>
    <w:uiPriority w:val="0"/>
  </w:style>
  <w:style w:type="paragraph" w:customStyle="1" w:styleId="234">
    <w:name w:val="标准文件_术语条四"/>
    <w:basedOn w:val="175"/>
    <w:next w:val="64"/>
    <w:qFormat/>
    <w:uiPriority w:val="0"/>
  </w:style>
  <w:style w:type="paragraph" w:customStyle="1" w:styleId="235">
    <w:name w:val="标准文件_术语条五"/>
    <w:basedOn w:val="171"/>
    <w:next w:val="64"/>
    <w:qFormat/>
    <w:uiPriority w:val="0"/>
  </w:style>
  <w:style w:type="paragraph" w:customStyle="1" w:styleId="23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7">
    <w:name w:val="发布"/>
    <w:basedOn w:val="35"/>
    <w:qFormat/>
    <w:uiPriority w:val="0"/>
    <w:rPr>
      <w:rFonts w:ascii="黑体" w:eastAsia="黑体"/>
      <w:spacing w:val="85"/>
      <w:w w:val="100"/>
      <w:position w:val="3"/>
      <w:sz w:val="28"/>
      <w:szCs w:val="28"/>
    </w:rPr>
  </w:style>
  <w:style w:type="character" w:customStyle="1" w:styleId="238">
    <w:name w:val="文档结构图 字符"/>
    <w:basedOn w:val="35"/>
    <w:link w:val="13"/>
    <w:semiHidden/>
    <w:qFormat/>
    <w:uiPriority w:val="99"/>
    <w:rPr>
      <w:rFonts w:ascii="宋体"/>
      <w:kern w:val="2"/>
      <w:sz w:val="18"/>
      <w:szCs w:val="18"/>
    </w:rPr>
  </w:style>
  <w:style w:type="paragraph" w:customStyle="1" w:styleId="239">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40">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41">
    <w:name w:val="章标题"/>
    <w:next w:val="239"/>
    <w:qFormat/>
    <w:uiPriority w:val="0"/>
    <w:pPr>
      <w:spacing w:beforeLines="50" w:afterLines="50"/>
      <w:jc w:val="both"/>
      <w:outlineLvl w:val="1"/>
    </w:pPr>
    <w:rPr>
      <w:rFonts w:ascii="黑体" w:hAnsi="Times New Roman" w:eastAsia="黑体" w:cs="Times New Roman"/>
      <w:sz w:val="21"/>
      <w:lang w:val="en-US" w:eastAsia="zh-CN" w:bidi="ar-SA"/>
    </w:rPr>
  </w:style>
  <w:style w:type="character" w:customStyle="1" w:styleId="242">
    <w:name w:val="注释文本字符"/>
    <w:basedOn w:val="35"/>
    <w:link w:val="14"/>
    <w:semiHidden/>
    <w:qFormat/>
    <w:uiPriority w:val="99"/>
    <w:rPr>
      <w:rFonts w:ascii="Calibri" w:hAnsi="Calibri"/>
      <w:kern w:val="2"/>
      <w:szCs w:val="21"/>
    </w:rPr>
  </w:style>
  <w:style w:type="character" w:customStyle="1" w:styleId="243">
    <w:name w:val="批注主题字符"/>
    <w:basedOn w:val="242"/>
    <w:link w:val="32"/>
    <w:semiHidden/>
    <w:qFormat/>
    <w:uiPriority w:val="99"/>
    <w:rPr>
      <w:rFonts w:ascii="Calibri" w:hAnsi="Calibri"/>
      <w:b/>
      <w:bCs/>
      <w:kern w:val="2"/>
      <w:sz w:val="21"/>
      <w:szCs w:val="21"/>
    </w:rPr>
  </w:style>
  <w:style w:type="paragraph" w:customStyle="1" w:styleId="244">
    <w:name w:val="修订1"/>
    <w:hidden/>
    <w:unhideWhenUsed/>
    <w:qFormat/>
    <w:uiPriority w:val="99"/>
    <w:rPr>
      <w:rFonts w:ascii="Calibri" w:hAnsi="Calibri" w:eastAsia="宋体" w:cs="Times New Roman"/>
      <w:kern w:val="2"/>
      <w:sz w:val="21"/>
      <w:szCs w:val="21"/>
      <w:lang w:val="en-US" w:eastAsia="zh-CN" w:bidi="ar-SA"/>
    </w:rPr>
  </w:style>
  <w:style w:type="character" w:customStyle="1" w:styleId="245">
    <w:name w:val="日期字符"/>
    <w:basedOn w:val="35"/>
    <w:link w:val="19"/>
    <w:qFormat/>
    <w:uiPriority w:val="99"/>
    <w:rPr>
      <w:rFonts w:ascii="宋体" w:hAnsi="宋体"/>
      <w:color w:val="000000"/>
      <w:kern w:val="2"/>
      <w:sz w:val="21"/>
      <w:szCs w:val="21"/>
    </w:rPr>
  </w:style>
  <w:style w:type="paragraph" w:styleId="246">
    <w:name w:val="List Paragraph"/>
    <w:basedOn w:val="1"/>
    <w:unhideWhenUsed/>
    <w:qFormat/>
    <w:uiPriority w:val="99"/>
    <w:pPr>
      <w:ind w:firstLine="420" w:firstLineChars="200"/>
    </w:pPr>
  </w:style>
  <w:style w:type="character" w:customStyle="1" w:styleId="247">
    <w:name w:val="Code Char"/>
    <w:qFormat/>
    <w:uiPriority w:val="0"/>
    <w:rPr>
      <w:rFonts w:ascii="Courier" w:hAnsi="Courier"/>
      <w:lang w:val="en-US" w:eastAsia="en-US" w:bidi="ar-SA"/>
    </w:rPr>
  </w:style>
  <w:style w:type="paragraph" w:customStyle="1" w:styleId="248">
    <w:name w:val="Revision"/>
    <w:hidden/>
    <w:unhideWhenUsed/>
    <w:uiPriority w:val="99"/>
    <w:rPr>
      <w:rFonts w:ascii="Calibri" w:hAnsi="Calibri" w:eastAsia="宋体" w:cs="Times New Roman"/>
      <w:kern w:val="2"/>
      <w:sz w:val="21"/>
      <w:szCs w:val="21"/>
      <w:lang w:val="en-US" w:eastAsia="zh-CN" w:bidi="ar-SA"/>
    </w:rPr>
  </w:style>
  <w:style w:type="paragraph" w:customStyle="1" w:styleId="249">
    <w:name w:val="WPSOffice手动目录 1"/>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5.jpe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AC2320CD75D40C393BAE76401D39B2F"/>
        <w:style w:val=""/>
        <w:category>
          <w:name w:val="常规"/>
          <w:gallery w:val="placeholder"/>
        </w:category>
        <w:types>
          <w:type w:val="bbPlcHdr"/>
        </w:types>
        <w:behaviors>
          <w:behavior w:val="content"/>
        </w:behaviors>
        <w:description w:val=""/>
        <w:guid w:val="{039FE98F-3F53-4940-A25D-940BE0CF5ADC}"/>
      </w:docPartPr>
      <w:docPartBody>
        <w:p>
          <w:pPr>
            <w:pStyle w:val="5"/>
          </w:pPr>
          <w:r>
            <w:rPr>
              <w:rStyle w:val="4"/>
              <w:rFonts w:hint="eastAsia"/>
            </w:rPr>
            <w:t>单击或点击此处输入文字。</w:t>
          </w:r>
        </w:p>
      </w:docPartBody>
    </w:docPart>
    <w:docPart>
      <w:docPartPr>
        <w:name w:val="F1A834FFDF8840A683A1A2C01901EE45"/>
        <w:style w:val=""/>
        <w:category>
          <w:name w:val="常规"/>
          <w:gallery w:val="placeholder"/>
        </w:category>
        <w:types>
          <w:type w:val="bbPlcHdr"/>
        </w:types>
        <w:behaviors>
          <w:behavior w:val="content"/>
        </w:behaviors>
        <w:description w:val=""/>
        <w:guid w:val="{0D88F57F-A5A1-4A1F-819A-402A070EF567}"/>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542678"/>
    <w:rsid w:val="00055826"/>
    <w:rsid w:val="000D1DFB"/>
    <w:rsid w:val="00131833"/>
    <w:rsid w:val="001421FF"/>
    <w:rsid w:val="00150861"/>
    <w:rsid w:val="0026347A"/>
    <w:rsid w:val="003C299B"/>
    <w:rsid w:val="004E6957"/>
    <w:rsid w:val="00542678"/>
    <w:rsid w:val="009E5524"/>
    <w:rsid w:val="00AC7E22"/>
    <w:rsid w:val="00AD392A"/>
    <w:rsid w:val="00B4345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AC2320CD75D40C393BAE76401D39B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1A834FFDF8840A683A1A2C01901EE4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5E05251819644FAA4C44CB466B8D8A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5640E1-1FF1-9648-864B-429F21DD215F}">
  <ds:schemaRefs/>
</ds:datastoreItem>
</file>

<file path=docProps/app.xml><?xml version="1.0" encoding="utf-8"?>
<Properties xmlns="http://schemas.openxmlformats.org/officeDocument/2006/extended-properties" xmlns:vt="http://schemas.openxmlformats.org/officeDocument/2006/docPropsVTypes">
  <Template>\Program Files (x86)\StandardEditor\template\团体标准.dotx</Template>
  <Company>PCMI</Company>
  <Pages>20</Pages>
  <Words>7978</Words>
  <Characters>8901</Characters>
  <Lines>1158</Lines>
  <Paragraphs>662</Paragraphs>
  <TotalTime>0</TotalTime>
  <ScaleCrop>false</ScaleCrop>
  <LinksUpToDate>false</LinksUpToDate>
  <CharactersWithSpaces>9286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2022-09-18T07:05:00Z</dcterms:created>
  <dc:creator>CQC002</dc:creator>
  <dc:description>&lt;config cover="true" show_menu="true" version="1.0.0" doctype="SDKXY"&gt;_x000d_
&lt;/config&gt;</dc:description>
  <cp:lastModifiedBy>李杨</cp:lastModifiedBy>
  <cp:lastPrinted>2022-09-18T07:05:00Z</cp:lastPrinted>
  <dcterms:modified xsi:type="dcterms:W3CDTF">2022-10-17T02:00:15Z</dcterms:modified>
  <dc:title>团体标准</dc:title>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6D36CCE1B6F6430F98B90FD9B2811B9E</vt:lpwstr>
  </property>
</Properties>
</file>