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F4" w:rsidRPr="009654A8" w:rsidRDefault="00715CF4" w:rsidP="00715CF4">
      <w:pPr>
        <w:widowControl/>
        <w:tabs>
          <w:tab w:val="right" w:leader="dot" w:pos="9639"/>
        </w:tabs>
        <w:spacing w:before="120"/>
        <w:ind w:right="454"/>
        <w:jc w:val="center"/>
        <w:rPr>
          <w:rFonts w:ascii="Times New Roman" w:eastAsia="仿宋_GB2312" w:hAnsi="Times New Roman" w:cs="Times New Roman"/>
          <w:sz w:val="36"/>
          <w:szCs w:val="36"/>
        </w:rPr>
      </w:pPr>
      <w:bookmarkStart w:id="0" w:name="_GoBack"/>
      <w:bookmarkEnd w:id="0"/>
      <w:r w:rsidRPr="0031560B">
        <w:rPr>
          <w:rFonts w:ascii="方正小标宋简体" w:eastAsia="方正小标宋简体" w:hAnsi="Verdana" w:cs="Arial" w:hint="eastAsia"/>
          <w:b/>
          <w:bCs/>
          <w:color w:val="333333"/>
          <w:kern w:val="0"/>
          <w:sz w:val="36"/>
          <w:szCs w:val="36"/>
        </w:rPr>
        <w:t>《</w:t>
      </w:r>
      <w:r w:rsidRPr="007A5CC7">
        <w:rPr>
          <w:rFonts w:ascii="方正小标宋简体" w:eastAsia="方正小标宋简体" w:hAnsi="Verdana" w:cs="Arial" w:hint="eastAsia"/>
          <w:b/>
          <w:bCs/>
          <w:color w:val="333333"/>
          <w:kern w:val="0"/>
          <w:sz w:val="36"/>
          <w:szCs w:val="36"/>
        </w:rPr>
        <w:t>2型糖尿病口服药物复方制剂</w:t>
      </w:r>
      <w:r w:rsidRPr="007A2BBB">
        <w:rPr>
          <w:rFonts w:ascii="方正小标宋简体" w:eastAsia="方正小标宋简体" w:hAnsi="Verdana" w:cs="Arial" w:hint="eastAsia"/>
          <w:b/>
          <w:bCs/>
          <w:color w:val="333333"/>
          <w:kern w:val="0"/>
          <w:sz w:val="36"/>
          <w:szCs w:val="36"/>
        </w:rPr>
        <w:t>研发</w:t>
      </w:r>
      <w:r w:rsidRPr="007A2BBB">
        <w:rPr>
          <w:rFonts w:ascii="方正小标宋简体" w:eastAsia="方正小标宋简体" w:hAnsi="Verdana" w:cs="Arial"/>
          <w:b/>
          <w:bCs/>
          <w:color w:val="333333"/>
          <w:kern w:val="0"/>
          <w:sz w:val="36"/>
          <w:szCs w:val="36"/>
        </w:rPr>
        <w:t>指导</w:t>
      </w:r>
      <w:r w:rsidRPr="007A2BBB">
        <w:rPr>
          <w:rFonts w:ascii="方正小标宋简体" w:eastAsia="方正小标宋简体" w:hAnsi="Verdana" w:cs="Arial" w:hint="eastAsia"/>
          <w:b/>
          <w:bCs/>
          <w:color w:val="333333"/>
          <w:kern w:val="0"/>
          <w:sz w:val="36"/>
          <w:szCs w:val="36"/>
        </w:rPr>
        <w:t>原则</w:t>
      </w:r>
      <w:r w:rsidRPr="0031560B">
        <w:rPr>
          <w:rFonts w:ascii="方正小标宋简体" w:eastAsia="方正小标宋简体" w:hAnsi="Verdana" w:cs="Arial" w:hint="eastAsia"/>
          <w:b/>
          <w:bCs/>
          <w:color w:val="333333"/>
          <w:kern w:val="0"/>
          <w:sz w:val="36"/>
          <w:szCs w:val="36"/>
        </w:rPr>
        <w:t>（征求意见稿）》</w:t>
      </w:r>
      <w:r w:rsidRPr="00953CDA">
        <w:rPr>
          <w:rFonts w:ascii="方正小标宋简体" w:eastAsia="方正小标宋简体"/>
          <w:sz w:val="36"/>
          <w:szCs w:val="36"/>
        </w:rPr>
        <w:t>起草说明</w:t>
      </w:r>
    </w:p>
    <w:p w:rsidR="00715CF4" w:rsidRDefault="00715CF4" w:rsidP="00715CF4">
      <w:pPr>
        <w:widowControl/>
        <w:tabs>
          <w:tab w:val="right" w:leader="dot" w:pos="9639"/>
        </w:tabs>
        <w:spacing w:before="120"/>
        <w:ind w:right="454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为了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进一步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规范和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指导</w:t>
      </w:r>
      <w:r w:rsidRPr="0022333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Pr="0022333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型糖尿病口服药物复方制剂的研发</w:t>
      </w:r>
      <w:r w:rsidRPr="002B799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提供可参考的技术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要求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，药品审评中心组织</w:t>
      </w:r>
    </w:p>
    <w:p w:rsidR="00715CF4" w:rsidRPr="00176379" w:rsidRDefault="00715CF4" w:rsidP="00715CF4">
      <w:pPr>
        <w:widowControl/>
        <w:tabs>
          <w:tab w:val="right" w:leader="dot" w:pos="9639"/>
        </w:tabs>
        <w:spacing w:before="120"/>
        <w:ind w:right="454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起草了</w:t>
      </w:r>
      <w:r w:rsidRPr="0022333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</w:t>
      </w:r>
      <w:r w:rsidRPr="0022333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Pr="0022333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型糖尿病口服药物复方制剂研发</w:t>
      </w:r>
      <w:r w:rsidRPr="00223338">
        <w:rPr>
          <w:rFonts w:ascii="Times New Roman" w:eastAsia="仿宋_GB2312" w:hAnsi="Times New Roman" w:cs="Times New Roman"/>
          <w:color w:val="000000"/>
          <w:sz w:val="32"/>
          <w:szCs w:val="32"/>
        </w:rPr>
        <w:t>指导</w:t>
      </w:r>
      <w:r w:rsidRPr="0022333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原则（征求意见稿）》</w:t>
      </w:r>
    </w:p>
    <w:p w:rsidR="00715CF4" w:rsidRPr="009654A8" w:rsidRDefault="00715CF4" w:rsidP="00715CF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现将有关情况说明如下：</w:t>
      </w:r>
    </w:p>
    <w:p w:rsidR="00715CF4" w:rsidRPr="009654A8" w:rsidRDefault="00715CF4" w:rsidP="00715CF4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9654A8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一、背景和目的</w:t>
      </w:r>
    </w:p>
    <w:p w:rsidR="00715CF4" w:rsidRPr="007A5CC7" w:rsidRDefault="00715CF4" w:rsidP="00715CF4">
      <w:pPr>
        <w:adjustRightInd w:val="0"/>
        <w:snapToGrid w:val="0"/>
        <w:spacing w:line="360" w:lineRule="auto"/>
        <w:ind w:firstLine="660"/>
        <w:rPr>
          <w:rFonts w:ascii="仿宋_GB2312" w:eastAsia="仿宋_GB2312"/>
          <w:sz w:val="32"/>
          <w:szCs w:val="32"/>
        </w:rPr>
      </w:pPr>
      <w:r w:rsidRPr="007A5CC7">
        <w:rPr>
          <w:rFonts w:ascii="仿宋_GB2312" w:eastAsia="仿宋_GB2312" w:hint="eastAsia"/>
          <w:sz w:val="32"/>
          <w:szCs w:val="32"/>
        </w:rPr>
        <w:t>2型糖尿病是一种主要由于胰岛素分泌不足和/或胰岛素抵抗导致血糖水平升高的慢性、代谢性疾病， 2015至2017年我国成人糖尿病患病率已达</w:t>
      </w:r>
      <w:r w:rsidRPr="007A5CC7">
        <w:rPr>
          <w:rFonts w:ascii="仿宋_GB2312" w:eastAsia="仿宋_GB2312"/>
          <w:sz w:val="32"/>
          <w:szCs w:val="32"/>
        </w:rPr>
        <w:t>11.2</w:t>
      </w:r>
      <w:r w:rsidRPr="007A5CC7">
        <w:rPr>
          <w:rFonts w:ascii="仿宋_GB2312" w:eastAsia="仿宋_GB2312" w:hint="eastAsia"/>
          <w:sz w:val="32"/>
          <w:szCs w:val="32"/>
        </w:rPr>
        <w:t>%，2型糖尿病占90%以上，严重影响患者的生活质量，为社会带来了沉重负担。</w:t>
      </w:r>
    </w:p>
    <w:p w:rsidR="00715CF4" w:rsidRDefault="00715CF4" w:rsidP="00715CF4">
      <w:pPr>
        <w:adjustRightInd w:val="0"/>
        <w:snapToGrid w:val="0"/>
        <w:spacing w:line="360" w:lineRule="auto"/>
        <w:ind w:firstLine="660"/>
        <w:rPr>
          <w:rFonts w:ascii="仿宋_GB2312" w:eastAsia="仿宋_GB2312"/>
          <w:sz w:val="32"/>
          <w:szCs w:val="32"/>
        </w:rPr>
      </w:pPr>
      <w:r w:rsidRPr="007A5CC7">
        <w:rPr>
          <w:rFonts w:ascii="仿宋_GB2312" w:eastAsia="仿宋_GB2312"/>
          <w:sz w:val="32"/>
          <w:szCs w:val="32"/>
        </w:rPr>
        <w:t>随着病程的延长，2型糖尿病患者单药治疗失效的几率逐渐增加，</w:t>
      </w:r>
      <w:r w:rsidRPr="007A5CC7">
        <w:rPr>
          <w:rFonts w:ascii="仿宋_GB2312" w:eastAsia="仿宋_GB2312" w:hint="eastAsia"/>
          <w:sz w:val="32"/>
          <w:szCs w:val="32"/>
        </w:rPr>
        <w:t>往往需要采用联合治疗才能使血糖得到良好控制。联合治疗是糖尿病患者控制血糖必不可少的重要手段，</w:t>
      </w:r>
      <w:r w:rsidRPr="007A5CC7">
        <w:rPr>
          <w:rFonts w:ascii="仿宋_GB2312" w:eastAsia="仿宋_GB2312"/>
          <w:sz w:val="32"/>
          <w:szCs w:val="32"/>
        </w:rPr>
        <w:t>糖尿病</w:t>
      </w:r>
      <w:r w:rsidRPr="007A5CC7">
        <w:rPr>
          <w:rFonts w:ascii="仿宋_GB2312" w:eastAsia="仿宋_GB2312" w:hint="eastAsia"/>
          <w:sz w:val="32"/>
          <w:szCs w:val="32"/>
        </w:rPr>
        <w:t>药物</w:t>
      </w:r>
      <w:r w:rsidRPr="007A5CC7">
        <w:rPr>
          <w:rFonts w:ascii="仿宋_GB2312" w:eastAsia="仿宋_GB2312"/>
          <w:sz w:val="32"/>
          <w:szCs w:val="32"/>
        </w:rPr>
        <w:t>复方制剂的研发上市为糖尿病的治疗提供了</w:t>
      </w:r>
      <w:r w:rsidRPr="007A5CC7">
        <w:rPr>
          <w:rFonts w:ascii="仿宋_GB2312" w:eastAsia="仿宋_GB2312" w:hint="eastAsia"/>
          <w:sz w:val="32"/>
          <w:szCs w:val="32"/>
        </w:rPr>
        <w:t>更多的药物治疗手段</w:t>
      </w:r>
      <w:r w:rsidRPr="007A5CC7">
        <w:rPr>
          <w:rFonts w:ascii="仿宋_GB2312" w:eastAsia="仿宋_GB2312"/>
          <w:sz w:val="32"/>
          <w:szCs w:val="32"/>
        </w:rPr>
        <w:t>。</w:t>
      </w:r>
    </w:p>
    <w:p w:rsidR="00715CF4" w:rsidRDefault="00715CF4" w:rsidP="001C1632">
      <w:pPr>
        <w:adjustRightInd w:val="0"/>
        <w:snapToGrid w:val="0"/>
        <w:spacing w:line="360" w:lineRule="auto"/>
        <w:ind w:firstLine="660"/>
        <w:rPr>
          <w:rFonts w:ascii="仿宋_GB2312" w:eastAsia="仿宋_GB2312"/>
          <w:sz w:val="32"/>
          <w:szCs w:val="32"/>
        </w:rPr>
      </w:pPr>
      <w:r w:rsidRPr="007A5CC7">
        <w:rPr>
          <w:rFonts w:ascii="仿宋_GB2312" w:eastAsia="仿宋_GB2312" w:hint="eastAsia"/>
          <w:sz w:val="32"/>
          <w:szCs w:val="32"/>
        </w:rPr>
        <w:t>本指导原则在《复方药物临床试验技术指导原则》的基础</w:t>
      </w:r>
      <w:r w:rsidRPr="007A5CC7">
        <w:rPr>
          <w:rFonts w:ascii="仿宋_GB2312" w:eastAsia="仿宋_GB2312"/>
          <w:sz w:val="32"/>
          <w:szCs w:val="32"/>
        </w:rPr>
        <w:t>上</w:t>
      </w:r>
      <w:r w:rsidRPr="007A5CC7">
        <w:rPr>
          <w:rFonts w:ascii="仿宋_GB2312" w:eastAsia="仿宋_GB2312" w:hint="eastAsia"/>
          <w:sz w:val="32"/>
          <w:szCs w:val="32"/>
        </w:rPr>
        <w:t>，基于糖尿病疾病特征、治疗理念和临床实践情况，结合2型糖尿病复方降糖药物的</w:t>
      </w:r>
      <w:r w:rsidRPr="007A5CC7">
        <w:rPr>
          <w:rFonts w:ascii="仿宋_GB2312" w:eastAsia="仿宋_GB2312"/>
          <w:sz w:val="32"/>
          <w:szCs w:val="32"/>
        </w:rPr>
        <w:t>特点以及</w:t>
      </w:r>
      <w:proofErr w:type="gramStart"/>
      <w:r w:rsidRPr="007A5CC7">
        <w:rPr>
          <w:rFonts w:ascii="仿宋_GB2312" w:eastAsia="仿宋_GB2312" w:hint="eastAsia"/>
          <w:sz w:val="32"/>
          <w:szCs w:val="32"/>
        </w:rPr>
        <w:t>研发需</w:t>
      </w:r>
      <w:proofErr w:type="gramEnd"/>
      <w:r w:rsidRPr="007A5CC7">
        <w:rPr>
          <w:rFonts w:ascii="仿宋_GB2312" w:eastAsia="仿宋_GB2312" w:hint="eastAsia"/>
          <w:sz w:val="32"/>
          <w:szCs w:val="32"/>
        </w:rPr>
        <w:t>关注</w:t>
      </w:r>
      <w:r w:rsidRPr="007A5CC7">
        <w:rPr>
          <w:rFonts w:ascii="仿宋_GB2312" w:eastAsia="仿宋_GB2312"/>
          <w:sz w:val="32"/>
          <w:szCs w:val="32"/>
        </w:rPr>
        <w:t>的问题</w:t>
      </w:r>
      <w:r w:rsidRPr="007A5CC7">
        <w:rPr>
          <w:rFonts w:ascii="仿宋_GB2312" w:eastAsia="仿宋_GB2312" w:hint="eastAsia"/>
          <w:sz w:val="32"/>
          <w:szCs w:val="32"/>
        </w:rPr>
        <w:t>提供</w:t>
      </w:r>
      <w:r w:rsidRPr="007A5CC7">
        <w:rPr>
          <w:rFonts w:ascii="仿宋_GB2312" w:eastAsia="仿宋_GB2312"/>
          <w:sz w:val="32"/>
          <w:szCs w:val="32"/>
        </w:rPr>
        <w:t>建议。</w:t>
      </w:r>
    </w:p>
    <w:p w:rsidR="00715CF4" w:rsidRPr="009654A8" w:rsidRDefault="00715CF4" w:rsidP="00715CF4">
      <w:pPr>
        <w:numPr>
          <w:ilvl w:val="0"/>
          <w:numId w:val="1"/>
        </w:numPr>
        <w:spacing w:line="360" w:lineRule="auto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9654A8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lastRenderedPageBreak/>
        <w:t>起草过程</w:t>
      </w:r>
    </w:p>
    <w:p w:rsidR="00715CF4" w:rsidRDefault="000859EC" w:rsidP="00715CF4">
      <w:pPr>
        <w:autoSpaceDE w:val="0"/>
        <w:autoSpaceDN w:val="0"/>
        <w:adjustRightInd w:val="0"/>
        <w:spacing w:line="360" w:lineRule="auto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目前研发糖尿病口服复方制剂的企业较多，还有</w:t>
      </w:r>
      <w:r w:rsidR="00A31AC3" w:rsidRPr="000859EC">
        <w:rPr>
          <w:rFonts w:ascii="Times New Roman" w:eastAsia="仿宋_GB2312" w:hAnsi="Times New Roman" w:cs="Times New Roman"/>
          <w:color w:val="000000"/>
          <w:sz w:val="32"/>
          <w:szCs w:val="32"/>
        </w:rPr>
        <w:t>申</w:t>
      </w:r>
      <w:r w:rsidRP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报</w:t>
      </w:r>
      <w:r w:rsidR="00A31AC3" w:rsidRP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一致性</w:t>
      </w:r>
      <w:r w:rsidR="00A31AC3" w:rsidRPr="000859EC">
        <w:rPr>
          <w:rFonts w:ascii="Times New Roman" w:eastAsia="仿宋_GB2312" w:hAnsi="Times New Roman" w:cs="Times New Roman"/>
          <w:color w:val="000000"/>
          <w:sz w:val="32"/>
          <w:szCs w:val="32"/>
        </w:rPr>
        <w:t>评价</w:t>
      </w:r>
      <w:r w:rsidRP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的品种</w:t>
      </w:r>
      <w:r w:rsidR="00A31AC3" w:rsidRP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P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但申报的规格不全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，无法进行剂量调整。</w:t>
      </w:r>
      <w:r w:rsidR="00A31AC3" w:rsidRPr="000859EC">
        <w:rPr>
          <w:rFonts w:ascii="Times New Roman" w:eastAsia="仿宋_GB2312" w:hAnsi="Times New Roman" w:cs="Times New Roman"/>
          <w:color w:val="000000"/>
          <w:sz w:val="32"/>
          <w:szCs w:val="32"/>
        </w:rPr>
        <w:t>另外还有</w:t>
      </w:r>
      <w:r w:rsidR="00C84D8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在</w:t>
      </w:r>
      <w:proofErr w:type="gramStart"/>
      <w:r w:rsidR="00A31AC3" w:rsidRPr="000859EC">
        <w:rPr>
          <w:rFonts w:ascii="Times New Roman" w:eastAsia="仿宋_GB2312" w:hAnsi="Times New Roman" w:cs="Times New Roman"/>
          <w:color w:val="000000"/>
          <w:sz w:val="32"/>
          <w:szCs w:val="32"/>
        </w:rPr>
        <w:t>研</w:t>
      </w:r>
      <w:proofErr w:type="gramEnd"/>
      <w:r w:rsidR="00C84D8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</w:t>
      </w:r>
      <w:r w:rsidR="00C84D84">
        <w:rPr>
          <w:rFonts w:ascii="Times New Roman" w:eastAsia="仿宋_GB2312" w:hAnsi="Times New Roman" w:cs="Times New Roman"/>
          <w:color w:val="000000"/>
          <w:sz w:val="32"/>
          <w:szCs w:val="32"/>
        </w:rPr>
        <w:t>三</w:t>
      </w:r>
      <w:r w:rsidR="00C84D8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方</w:t>
      </w:r>
      <w:r w:rsidR="00A31AC3" w:rsidRP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复方制剂，</w:t>
      </w:r>
      <w:r w:rsidR="00A31AC3" w:rsidRPr="000859EC">
        <w:rPr>
          <w:rFonts w:ascii="Times New Roman" w:eastAsia="仿宋_GB2312" w:hAnsi="Times New Roman" w:cs="Times New Roman"/>
          <w:color w:val="000000"/>
          <w:sz w:val="32"/>
          <w:szCs w:val="32"/>
        </w:rPr>
        <w:t>如何</w:t>
      </w:r>
      <w:r w:rsidR="00A31AC3" w:rsidRP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进行</w:t>
      </w:r>
      <w:r w:rsidR="00A31AC3" w:rsidRPr="000859EC">
        <w:rPr>
          <w:rFonts w:ascii="Times New Roman" w:eastAsia="仿宋_GB2312" w:hAnsi="Times New Roman" w:cs="Times New Roman"/>
          <w:color w:val="000000"/>
          <w:sz w:val="32"/>
          <w:szCs w:val="32"/>
        </w:rPr>
        <w:t>临床研发</w:t>
      </w:r>
      <w:r w:rsidR="00A31AC3" w:rsidRP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A31AC3" w:rsidRPr="000859EC">
        <w:rPr>
          <w:rFonts w:ascii="Times New Roman" w:eastAsia="仿宋_GB2312" w:hAnsi="Times New Roman" w:cs="Times New Roman"/>
          <w:color w:val="000000"/>
          <w:sz w:val="32"/>
          <w:szCs w:val="32"/>
        </w:rPr>
        <w:t>其临床</w:t>
      </w:r>
      <w:r w:rsidR="00A31AC3" w:rsidRP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治疗定位</w:t>
      </w:r>
      <w:r w:rsidR="00A31AC3" w:rsidRPr="000859EC">
        <w:rPr>
          <w:rFonts w:ascii="Times New Roman" w:eastAsia="仿宋_GB2312" w:hAnsi="Times New Roman" w:cs="Times New Roman"/>
          <w:color w:val="000000"/>
          <w:sz w:val="32"/>
          <w:szCs w:val="32"/>
        </w:rPr>
        <w:t>等</w:t>
      </w:r>
      <w:r w:rsidR="00A31AC3" w:rsidRP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</w:t>
      </w:r>
      <w:r w:rsidR="00F55BB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A31AC3" w:rsidRP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针对</w:t>
      </w:r>
      <w:r w:rsidR="00F55BB2">
        <w:rPr>
          <w:rFonts w:ascii="Times New Roman" w:eastAsia="仿宋_GB2312" w:hAnsi="Times New Roman" w:cs="Times New Roman"/>
          <w:color w:val="000000"/>
          <w:sz w:val="32"/>
          <w:szCs w:val="32"/>
        </w:rPr>
        <w:t>目前</w:t>
      </w:r>
      <w:r w:rsidR="00A31AC3" w:rsidRPr="000859EC">
        <w:rPr>
          <w:rFonts w:ascii="Times New Roman" w:eastAsia="仿宋_GB2312" w:hAnsi="Times New Roman" w:cs="Times New Roman"/>
          <w:color w:val="000000"/>
          <w:sz w:val="32"/>
          <w:szCs w:val="32"/>
        </w:rPr>
        <w:t>复方制剂</w:t>
      </w:r>
      <w:r w:rsidR="00F55BB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研发</w:t>
      </w:r>
      <w:r w:rsidR="00A31AC3" w:rsidRP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存在</w:t>
      </w:r>
      <w:r w:rsidR="00A31AC3" w:rsidRPr="000859EC">
        <w:rPr>
          <w:rFonts w:ascii="Times New Roman" w:eastAsia="仿宋_GB2312" w:hAnsi="Times New Roman" w:cs="Times New Roman"/>
          <w:color w:val="000000"/>
          <w:sz w:val="32"/>
          <w:szCs w:val="32"/>
        </w:rPr>
        <w:t>的问题</w:t>
      </w:r>
      <w:r w:rsidR="00A31AC3" w:rsidRP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A31AC3" w:rsidRPr="000859EC">
        <w:rPr>
          <w:rFonts w:ascii="Times New Roman" w:eastAsia="仿宋_GB2312" w:hAnsi="Times New Roman" w:cs="Times New Roman"/>
          <w:color w:val="000000"/>
          <w:sz w:val="32"/>
          <w:szCs w:val="32"/>
        </w:rPr>
        <w:t>拟通过制定</w:t>
      </w:r>
      <w:r w:rsidR="00A31AC3" w:rsidRP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指导原则</w:t>
      </w:r>
      <w:r w:rsidR="00A31AC3" w:rsidRPr="000859EC">
        <w:rPr>
          <w:rFonts w:ascii="Times New Roman" w:eastAsia="仿宋_GB2312" w:hAnsi="Times New Roman" w:cs="Times New Roman"/>
          <w:color w:val="000000"/>
          <w:sz w:val="32"/>
          <w:szCs w:val="32"/>
        </w:rPr>
        <w:t>对</w:t>
      </w:r>
      <w:r w:rsidR="00A31AC3" w:rsidRP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现阶段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型</w:t>
      </w:r>
      <w:r w:rsidR="00A31AC3" w:rsidRP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糖尿病药物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口服</w:t>
      </w:r>
      <w:r w:rsidR="00A31AC3" w:rsidRP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复方制剂提出意见和</w:t>
      </w:r>
      <w:r w:rsidR="00A31AC3" w:rsidRPr="000859EC">
        <w:rPr>
          <w:rFonts w:ascii="Times New Roman" w:eastAsia="仿宋_GB2312" w:hAnsi="Times New Roman" w:cs="Times New Roman"/>
          <w:color w:val="000000"/>
          <w:sz w:val="32"/>
          <w:szCs w:val="32"/>
        </w:rPr>
        <w:t>建议</w:t>
      </w:r>
      <w:r w:rsidR="00A31AC3" w:rsidRP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r w:rsidR="00715CF4" w:rsidRPr="0061084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经工作小组讨论启动撰写本指导原则</w:t>
      </w:r>
      <w:r w:rsidR="00715CF4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715CF4" w:rsidRPr="009654A8" w:rsidRDefault="00715CF4" w:rsidP="00715CF4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本项工作自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2021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="000859EC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月正式启动，</w:t>
      </w:r>
      <w:r w:rsidR="00C84D8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2020</w:t>
      </w:r>
      <w:r w:rsidR="00C84D8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 w:rsidR="00C84D84">
        <w:rPr>
          <w:rFonts w:ascii="Times New Roman" w:eastAsia="仿宋_GB2312" w:hAnsi="Times New Roman" w:cs="Times New Roman"/>
          <w:color w:val="000000"/>
          <w:sz w:val="32"/>
          <w:szCs w:val="32"/>
        </w:rPr>
        <w:t>8</w:t>
      </w:r>
      <w:r w:rsidR="00C84D8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="00C84D84">
        <w:rPr>
          <w:rFonts w:ascii="Times New Roman" w:eastAsia="仿宋_GB2312" w:hAnsi="Times New Roman" w:cs="Times New Roman"/>
          <w:color w:val="000000"/>
          <w:sz w:val="32"/>
          <w:szCs w:val="32"/>
        </w:rPr>
        <w:t>完成</w:t>
      </w:r>
      <w:r w:rsidR="00C84D8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了初稿。</w:t>
      </w:r>
      <w:r w:rsid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鉴于</w:t>
      </w:r>
      <w:r w:rsid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C</w:t>
      </w:r>
      <w:r w:rsidR="000859EC">
        <w:rPr>
          <w:rFonts w:ascii="Times New Roman" w:eastAsia="仿宋_GB2312" w:hAnsi="Times New Roman" w:cs="Times New Roman"/>
          <w:color w:val="000000"/>
          <w:sz w:val="32"/>
          <w:szCs w:val="32"/>
        </w:rPr>
        <w:t>DE</w:t>
      </w:r>
      <w:r w:rsidR="000859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已有</w:t>
      </w:r>
      <w:r w:rsidR="000859EC" w:rsidRPr="007A5CC7">
        <w:rPr>
          <w:rFonts w:ascii="仿宋_GB2312" w:eastAsia="仿宋_GB2312" w:hint="eastAsia"/>
          <w:sz w:val="32"/>
          <w:szCs w:val="32"/>
        </w:rPr>
        <w:t>《复方药物临床试验技术指导原则》</w:t>
      </w:r>
      <w:r w:rsidR="00C56E1B">
        <w:rPr>
          <w:rFonts w:ascii="仿宋_GB2312" w:eastAsia="仿宋_GB2312" w:hint="eastAsia"/>
          <w:sz w:val="32"/>
          <w:szCs w:val="32"/>
        </w:rPr>
        <w:t>在等待发布</w:t>
      </w:r>
      <w:r w:rsidR="000859EC">
        <w:rPr>
          <w:rFonts w:ascii="仿宋_GB2312" w:eastAsia="仿宋_GB2312" w:hint="eastAsia"/>
          <w:sz w:val="32"/>
          <w:szCs w:val="32"/>
        </w:rPr>
        <w:t>，之后</w:t>
      </w:r>
      <w:r w:rsidR="00C84D84">
        <w:rPr>
          <w:rFonts w:ascii="仿宋_GB2312" w:eastAsia="仿宋_GB2312" w:hint="eastAsia"/>
          <w:sz w:val="32"/>
          <w:szCs w:val="32"/>
        </w:rPr>
        <w:t>对初稿</w:t>
      </w:r>
      <w:r w:rsidR="000859EC">
        <w:rPr>
          <w:rFonts w:ascii="仿宋_GB2312" w:eastAsia="仿宋_GB2312" w:hint="eastAsia"/>
          <w:sz w:val="32"/>
          <w:szCs w:val="32"/>
        </w:rPr>
        <w:t>又进行了</w:t>
      </w:r>
      <w:r w:rsidR="00C84D84">
        <w:rPr>
          <w:rFonts w:ascii="仿宋_GB2312" w:eastAsia="仿宋_GB2312" w:hint="eastAsia"/>
          <w:sz w:val="32"/>
          <w:szCs w:val="32"/>
        </w:rPr>
        <w:t>调整。初稿</w:t>
      </w:r>
      <w:r w:rsidR="00C56E1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在</w:t>
      </w:r>
      <w:proofErr w:type="gramStart"/>
      <w:r w:rsidRPr="00945832">
        <w:rPr>
          <w:rFonts w:ascii="仿宋" w:eastAsia="仿宋" w:hAnsi="仿宋" w:cs="Times New Roman"/>
          <w:color w:val="000000"/>
          <w:sz w:val="32"/>
          <w:szCs w:val="32"/>
        </w:rPr>
        <w:t>药审中心</w:t>
      </w:r>
      <w:proofErr w:type="gramEnd"/>
      <w:r w:rsidRPr="00945832">
        <w:rPr>
          <w:rFonts w:ascii="仿宋" w:eastAsia="仿宋" w:hAnsi="仿宋" w:cs="Times New Roman"/>
          <w:color w:val="000000"/>
          <w:sz w:val="32"/>
          <w:szCs w:val="32"/>
        </w:rPr>
        <w:t>内部</w:t>
      </w:r>
      <w:r w:rsidR="00C56E1B">
        <w:rPr>
          <w:rFonts w:ascii="仿宋" w:eastAsia="仿宋" w:hAnsi="仿宋" w:cs="Times New Roman" w:hint="eastAsia"/>
          <w:color w:val="000000"/>
          <w:sz w:val="32"/>
          <w:szCs w:val="32"/>
        </w:rPr>
        <w:t>征求意见（3个临床部和</w:t>
      </w:r>
      <w:proofErr w:type="gramStart"/>
      <w:r w:rsidR="00C56E1B">
        <w:rPr>
          <w:rFonts w:ascii="仿宋" w:eastAsia="仿宋" w:hAnsi="仿宋" w:cs="Times New Roman" w:hint="eastAsia"/>
          <w:color w:val="000000"/>
          <w:sz w:val="32"/>
          <w:szCs w:val="32"/>
        </w:rPr>
        <w:t>统临部</w:t>
      </w:r>
      <w:proofErr w:type="gramEnd"/>
      <w:r w:rsidR="00C56E1B">
        <w:rPr>
          <w:rFonts w:ascii="仿宋" w:eastAsia="仿宋" w:hAnsi="仿宋" w:cs="Times New Roman" w:hint="eastAsia"/>
          <w:color w:val="000000"/>
          <w:sz w:val="32"/>
          <w:szCs w:val="32"/>
        </w:rPr>
        <w:t>）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C56E1B">
        <w:rPr>
          <w:rFonts w:ascii="仿宋" w:eastAsia="仿宋" w:hAnsi="仿宋" w:cs="Times New Roman" w:hint="eastAsia"/>
          <w:color w:val="000000"/>
          <w:sz w:val="32"/>
          <w:szCs w:val="32"/>
        </w:rPr>
        <w:t>另外还定向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征求</w:t>
      </w:r>
      <w:r w:rsidR="00C56E1B">
        <w:rPr>
          <w:rFonts w:ascii="仿宋" w:eastAsia="仿宋" w:hAnsi="仿宋" w:cs="Times New Roman" w:hint="eastAsia"/>
          <w:color w:val="000000"/>
          <w:sz w:val="32"/>
          <w:szCs w:val="32"/>
        </w:rPr>
        <w:t>4位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临床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专家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和</w:t>
      </w:r>
      <w:r w:rsidR="00C56E1B">
        <w:rPr>
          <w:rFonts w:ascii="仿宋" w:eastAsia="仿宋" w:hAnsi="仿宋" w:cs="Times New Roman" w:hint="eastAsia"/>
          <w:color w:val="000000"/>
          <w:sz w:val="32"/>
          <w:szCs w:val="32"/>
        </w:rPr>
        <w:t>3家外企、2家国内</w:t>
      </w:r>
      <w:r>
        <w:rPr>
          <w:rFonts w:ascii="仿宋" w:eastAsia="仿宋" w:hAnsi="仿宋" w:cs="Times New Roman"/>
          <w:color w:val="000000"/>
          <w:sz w:val="32"/>
          <w:szCs w:val="32"/>
        </w:rPr>
        <w:t>企业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的</w:t>
      </w:r>
      <w:r w:rsidRPr="00945832">
        <w:rPr>
          <w:rFonts w:ascii="仿宋" w:eastAsia="仿宋" w:hAnsi="仿宋" w:cs="Times New Roman"/>
          <w:color w:val="000000"/>
          <w:sz w:val="32"/>
          <w:szCs w:val="32"/>
        </w:rPr>
        <w:t>意见，</w:t>
      </w:r>
      <w:r w:rsidR="00C56E1B">
        <w:rPr>
          <w:rFonts w:ascii="仿宋" w:eastAsia="仿宋" w:hAnsi="仿宋" w:cs="Times New Roman" w:hint="eastAsia"/>
          <w:color w:val="000000"/>
          <w:sz w:val="32"/>
          <w:szCs w:val="32"/>
        </w:rPr>
        <w:t>之后</w:t>
      </w:r>
      <w:r w:rsidR="00C84D84">
        <w:rPr>
          <w:rFonts w:ascii="仿宋" w:eastAsia="仿宋" w:hAnsi="仿宋" w:cs="Times New Roman" w:hint="eastAsia"/>
          <w:color w:val="000000"/>
          <w:sz w:val="32"/>
          <w:szCs w:val="32"/>
        </w:rPr>
        <w:t>对初稿</w:t>
      </w:r>
      <w:r w:rsidR="00C56E1B">
        <w:rPr>
          <w:rFonts w:ascii="仿宋" w:eastAsia="仿宋" w:hAnsi="仿宋" w:cs="Times New Roman" w:hint="eastAsia"/>
          <w:color w:val="000000"/>
          <w:sz w:val="32"/>
          <w:szCs w:val="32"/>
        </w:rPr>
        <w:t>又进一步修改， 经</w:t>
      </w:r>
      <w:r w:rsidRPr="00945832">
        <w:rPr>
          <w:rFonts w:ascii="仿宋" w:eastAsia="仿宋" w:hAnsi="仿宋" w:cs="Times New Roman"/>
          <w:color w:val="000000"/>
          <w:sz w:val="32"/>
          <w:szCs w:val="32"/>
        </w:rPr>
        <w:t>技术委员会审核，</w:t>
      </w:r>
      <w:r w:rsidRPr="00945832">
        <w:rPr>
          <w:rFonts w:ascii="仿宋" w:eastAsia="仿宋" w:hAnsi="仿宋" w:cs="Times New Roman" w:hint="eastAsia"/>
          <w:color w:val="000000"/>
          <w:sz w:val="32"/>
          <w:szCs w:val="32"/>
        </w:rPr>
        <w:t>形成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本次</w:t>
      </w:r>
      <w:r w:rsidRPr="00945832">
        <w:rPr>
          <w:rFonts w:ascii="仿宋" w:eastAsia="仿宋" w:hAnsi="仿宋" w:cs="Times New Roman"/>
          <w:color w:val="000000"/>
          <w:sz w:val="32"/>
          <w:szCs w:val="32"/>
        </w:rPr>
        <w:t>征求意见稿。</w:t>
      </w:r>
    </w:p>
    <w:p w:rsidR="00715CF4" w:rsidRPr="009654A8" w:rsidRDefault="00715CF4" w:rsidP="00715CF4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9654A8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三、主要内容与说明</w:t>
      </w:r>
    </w:p>
    <w:p w:rsidR="00F55BB2" w:rsidRDefault="00F55BB2" w:rsidP="00F55BB2">
      <w:pPr>
        <w:adjustRightInd w:val="0"/>
        <w:snapToGrid w:val="0"/>
        <w:spacing w:line="360" w:lineRule="auto"/>
        <w:ind w:firstLine="66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本指导原则基于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型</w:t>
      </w:r>
      <w:r w:rsidRPr="007A5CC7">
        <w:rPr>
          <w:rFonts w:ascii="仿宋_GB2312" w:eastAsia="仿宋_GB2312" w:hint="eastAsia"/>
          <w:sz w:val="32"/>
          <w:szCs w:val="32"/>
        </w:rPr>
        <w:t>糖尿病疾病特征、治疗理念和临床实践情况，结合2</w:t>
      </w:r>
      <w:r w:rsidR="00C05677">
        <w:rPr>
          <w:rFonts w:ascii="仿宋_GB2312" w:eastAsia="仿宋_GB2312" w:hint="eastAsia"/>
          <w:sz w:val="32"/>
          <w:szCs w:val="32"/>
        </w:rPr>
        <w:t>型糖尿病复方制剂</w:t>
      </w:r>
      <w:r w:rsidRPr="007A5CC7">
        <w:rPr>
          <w:rFonts w:ascii="仿宋_GB2312" w:eastAsia="仿宋_GB2312" w:hint="eastAsia"/>
          <w:sz w:val="32"/>
          <w:szCs w:val="32"/>
        </w:rPr>
        <w:t>的</w:t>
      </w:r>
      <w:r w:rsidRPr="007A5CC7">
        <w:rPr>
          <w:rFonts w:ascii="仿宋_GB2312" w:eastAsia="仿宋_GB2312"/>
          <w:sz w:val="32"/>
          <w:szCs w:val="32"/>
        </w:rPr>
        <w:t>特点以及</w:t>
      </w:r>
      <w:proofErr w:type="gramStart"/>
      <w:r w:rsidRPr="007A5CC7">
        <w:rPr>
          <w:rFonts w:ascii="仿宋_GB2312" w:eastAsia="仿宋_GB2312" w:hint="eastAsia"/>
          <w:sz w:val="32"/>
          <w:szCs w:val="32"/>
        </w:rPr>
        <w:t>研发需</w:t>
      </w:r>
      <w:proofErr w:type="gramEnd"/>
      <w:r w:rsidRPr="007A5CC7">
        <w:rPr>
          <w:rFonts w:ascii="仿宋_GB2312" w:eastAsia="仿宋_GB2312" w:hint="eastAsia"/>
          <w:sz w:val="32"/>
          <w:szCs w:val="32"/>
        </w:rPr>
        <w:t>关注</w:t>
      </w:r>
      <w:r w:rsidRPr="007A5CC7">
        <w:rPr>
          <w:rFonts w:ascii="仿宋_GB2312" w:eastAsia="仿宋_GB2312"/>
          <w:sz w:val="32"/>
          <w:szCs w:val="32"/>
        </w:rPr>
        <w:t>的问题</w:t>
      </w:r>
      <w:r w:rsidRPr="007A5CC7">
        <w:rPr>
          <w:rFonts w:ascii="仿宋_GB2312" w:eastAsia="仿宋_GB2312" w:hint="eastAsia"/>
          <w:sz w:val="32"/>
          <w:szCs w:val="32"/>
        </w:rPr>
        <w:t>提供</w:t>
      </w:r>
      <w:r w:rsidRPr="007A5CC7">
        <w:rPr>
          <w:rFonts w:ascii="仿宋_GB2312" w:eastAsia="仿宋_GB2312"/>
          <w:sz w:val="32"/>
          <w:szCs w:val="32"/>
        </w:rPr>
        <w:t>建议。</w:t>
      </w:r>
    </w:p>
    <w:p w:rsidR="00715CF4" w:rsidRPr="004F6EA9" w:rsidRDefault="00715CF4" w:rsidP="00715CF4">
      <w:pPr>
        <w:autoSpaceDE w:val="0"/>
        <w:autoSpaceDN w:val="0"/>
        <w:adjustRightInd w:val="0"/>
        <w:spacing w:line="360" w:lineRule="auto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F6EA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主要包括以下部分</w:t>
      </w:r>
      <w:r w:rsidRPr="004F6EA9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715CF4" w:rsidRPr="009654A8" w:rsidRDefault="00715CF4" w:rsidP="00715CF4">
      <w:pPr>
        <w:autoSpaceDE w:val="0"/>
        <w:autoSpaceDN w:val="0"/>
        <w:adjustRightInd w:val="0"/>
        <w:spacing w:line="360" w:lineRule="auto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C056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背景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部分介绍了</w:t>
      </w:r>
      <w:r w:rsidR="00C056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研发</w:t>
      </w:r>
      <w:r w:rsidR="00C05677" w:rsidRPr="007A5CC7">
        <w:rPr>
          <w:rFonts w:ascii="仿宋_GB2312" w:eastAsia="仿宋_GB2312" w:hint="eastAsia"/>
          <w:sz w:val="32"/>
          <w:szCs w:val="32"/>
        </w:rPr>
        <w:t>2</w:t>
      </w:r>
      <w:r w:rsidR="00C05677">
        <w:rPr>
          <w:rFonts w:ascii="仿宋_GB2312" w:eastAsia="仿宋_GB2312" w:hint="eastAsia"/>
          <w:sz w:val="32"/>
          <w:szCs w:val="32"/>
        </w:rPr>
        <w:t>型糖尿病复方制剂的必要性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及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本指导原则的撰写目的及适用范围。</w:t>
      </w:r>
    </w:p>
    <w:p w:rsidR="00C05677" w:rsidRPr="00C05677" w:rsidRDefault="00715CF4" w:rsidP="00C05677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F6EA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</w:t>
      </w:r>
      <w:r w:rsidR="00C056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一般考虑</w:t>
      </w:r>
      <w:r w:rsidRPr="004F6EA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”介绍了</w:t>
      </w:r>
      <w:r w:rsidR="00C05677" w:rsidRPr="00C056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="00C05677" w:rsidRPr="00C056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型糖尿病降糖药物的</w:t>
      </w:r>
      <w:r w:rsidR="00C05677" w:rsidRPr="00C05677">
        <w:rPr>
          <w:rFonts w:ascii="Times New Roman" w:eastAsia="仿宋_GB2312" w:hAnsi="Times New Roman" w:cs="Times New Roman"/>
          <w:color w:val="000000"/>
          <w:sz w:val="32"/>
          <w:szCs w:val="32"/>
        </w:rPr>
        <w:t>复方制剂组方</w:t>
      </w:r>
      <w:r w:rsidR="00C84D8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的原则、</w:t>
      </w:r>
      <w:r w:rsidR="00C05677" w:rsidRPr="00C056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研发模式、关于规格的考虑。</w:t>
      </w:r>
    </w:p>
    <w:p w:rsidR="00715CF4" w:rsidRPr="009654A8" w:rsidRDefault="00715CF4" w:rsidP="00715CF4">
      <w:pPr>
        <w:autoSpaceDE w:val="0"/>
        <w:autoSpaceDN w:val="0"/>
        <w:adjustRightInd w:val="0"/>
        <w:spacing w:line="360" w:lineRule="auto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“</w:t>
      </w:r>
      <w:r w:rsidR="00C056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关于</w:t>
      </w:r>
      <w:r w:rsidRPr="004F6EA9">
        <w:rPr>
          <w:rFonts w:ascii="Times New Roman" w:eastAsia="仿宋_GB2312" w:hAnsi="Times New Roman" w:cs="Times New Roman"/>
          <w:color w:val="000000"/>
          <w:sz w:val="32"/>
          <w:szCs w:val="32"/>
        </w:rPr>
        <w:t>临床试验设计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部分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，重点</w:t>
      </w:r>
      <w:r w:rsidR="00C056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对在</w:t>
      </w:r>
      <w:r w:rsidR="00C84D8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复方制剂</w:t>
      </w:r>
      <w:r w:rsidR="00C056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三种模式下的临床试验的要求</w:t>
      </w:r>
      <w:r w:rsidR="00C84D8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以及三方制剂的临床研发</w:t>
      </w:r>
      <w:r w:rsidR="00C056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提出建议。</w:t>
      </w:r>
    </w:p>
    <w:p w:rsidR="00715CF4" w:rsidRPr="004F6EA9" w:rsidRDefault="00715CF4" w:rsidP="00C84D84">
      <w:pPr>
        <w:autoSpaceDE w:val="0"/>
        <w:autoSpaceDN w:val="0"/>
        <w:adjustRightInd w:val="0"/>
        <w:spacing w:line="360" w:lineRule="auto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715CF4" w:rsidRPr="004F6EA9" w:rsidRDefault="00715CF4" w:rsidP="00715CF4">
      <w:pPr>
        <w:autoSpaceDE w:val="0"/>
        <w:autoSpaceDN w:val="0"/>
        <w:adjustRightInd w:val="0"/>
        <w:spacing w:line="360" w:lineRule="auto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EC5909" w:rsidRPr="00715CF4" w:rsidRDefault="00EC5909"/>
    <w:sectPr w:rsidR="00EC5909" w:rsidRPr="00715CF4" w:rsidSect="001D118A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DCE" w:rsidRDefault="004F4DCE">
      <w:r>
        <w:separator/>
      </w:r>
    </w:p>
  </w:endnote>
  <w:endnote w:type="continuationSeparator" w:id="0">
    <w:p w:rsidR="004F4DCE" w:rsidRDefault="004F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8A" w:rsidRPr="00953CDA" w:rsidRDefault="004F4DCE" w:rsidP="001D118A">
    <w:pPr>
      <w:pStyle w:val="a3"/>
      <w:jc w:val="center"/>
      <w:rPr>
        <w:rFonts w:ascii="Times New Roman" w:hAnsi="Times New Roman" w:cs="Times New Roman"/>
      </w:rPr>
    </w:pPr>
  </w:p>
  <w:p w:rsidR="001D118A" w:rsidRDefault="004F4D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DCE" w:rsidRDefault="004F4DCE">
      <w:r>
        <w:separator/>
      </w:r>
    </w:p>
  </w:footnote>
  <w:footnote w:type="continuationSeparator" w:id="0">
    <w:p w:rsidR="004F4DCE" w:rsidRDefault="004F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F4"/>
    <w:rsid w:val="000859EC"/>
    <w:rsid w:val="001C1632"/>
    <w:rsid w:val="004F4DCE"/>
    <w:rsid w:val="00715CF4"/>
    <w:rsid w:val="00A31AC3"/>
    <w:rsid w:val="00B048A1"/>
    <w:rsid w:val="00C05677"/>
    <w:rsid w:val="00C56E1B"/>
    <w:rsid w:val="00C84D84"/>
    <w:rsid w:val="00EC5909"/>
    <w:rsid w:val="00F5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19FE7"/>
  <w15:chartTrackingRefBased/>
  <w15:docId w15:val="{A6463A6E-E23A-4B68-921A-7FFF8BF2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5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15CF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4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048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144</Words>
  <Characters>826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信息运维人员03</cp:lastModifiedBy>
  <cp:revision>3</cp:revision>
  <dcterms:created xsi:type="dcterms:W3CDTF">2022-11-21T02:03:00Z</dcterms:created>
  <dcterms:modified xsi:type="dcterms:W3CDTF">2023-01-03T03:13:00Z</dcterms:modified>
</cp:coreProperties>
</file>