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EC7" w:rsidRPr="00651EC7" w:rsidRDefault="00651EC7" w:rsidP="00651EC7">
      <w:pPr>
        <w:spacing w:afterLines="100" w:after="435" w:line="360" w:lineRule="auto"/>
        <w:rPr>
          <w:rFonts w:ascii="黑体" w:eastAsia="黑体" w:hAnsi="黑体" w:cs="Times New Roman"/>
          <w:szCs w:val="32"/>
        </w:rPr>
      </w:pPr>
    </w:p>
    <w:p w:rsidR="00651EC7" w:rsidRPr="00651EC7" w:rsidRDefault="00651EC7" w:rsidP="00651EC7">
      <w:pPr>
        <w:widowControl/>
        <w:spacing w:line="360" w:lineRule="auto"/>
        <w:jc w:val="center"/>
        <w:rPr>
          <w:rFonts w:eastAsia="仿宋_GB2312" w:cs="Times New Roman"/>
          <w:kern w:val="0"/>
          <w:sz w:val="36"/>
          <w:szCs w:val="36"/>
        </w:rPr>
      </w:pPr>
    </w:p>
    <w:p w:rsidR="00651EC7" w:rsidRPr="00651EC7" w:rsidRDefault="00651EC7" w:rsidP="00651EC7">
      <w:pPr>
        <w:widowControl/>
        <w:spacing w:line="360" w:lineRule="auto"/>
        <w:jc w:val="center"/>
        <w:rPr>
          <w:rFonts w:eastAsia="宋体" w:cs="Times New Roman"/>
          <w:b/>
          <w:bCs/>
          <w:kern w:val="0"/>
          <w:sz w:val="36"/>
          <w:szCs w:val="36"/>
        </w:rPr>
      </w:pPr>
    </w:p>
    <w:p w:rsidR="00651EC7" w:rsidRPr="00651EC7" w:rsidRDefault="00651EC7" w:rsidP="00651EC7">
      <w:pPr>
        <w:widowControl/>
        <w:spacing w:line="360" w:lineRule="auto"/>
        <w:jc w:val="center"/>
        <w:rPr>
          <w:rFonts w:eastAsia="仿宋_GB2312" w:cs="Times New Roman"/>
          <w:kern w:val="0"/>
          <w:sz w:val="36"/>
          <w:szCs w:val="36"/>
        </w:rPr>
      </w:pPr>
    </w:p>
    <w:p w:rsidR="00651EC7" w:rsidRPr="00651EC7" w:rsidRDefault="00651EC7" w:rsidP="00651EC7">
      <w:pPr>
        <w:widowControl/>
        <w:spacing w:line="360" w:lineRule="auto"/>
        <w:jc w:val="center"/>
        <w:rPr>
          <w:rFonts w:eastAsia="仿宋_GB2312" w:cs="Times New Roman"/>
          <w:kern w:val="0"/>
          <w:sz w:val="36"/>
          <w:szCs w:val="36"/>
        </w:rPr>
      </w:pPr>
    </w:p>
    <w:p w:rsidR="00651EC7" w:rsidRPr="00651EC7" w:rsidRDefault="00651EC7" w:rsidP="00651EC7">
      <w:pPr>
        <w:widowControl/>
        <w:spacing w:line="360" w:lineRule="auto"/>
        <w:jc w:val="center"/>
        <w:rPr>
          <w:rFonts w:eastAsia="仿宋_GB2312" w:cs="Times New Roman"/>
          <w:kern w:val="0"/>
          <w:sz w:val="36"/>
          <w:szCs w:val="36"/>
        </w:rPr>
      </w:pPr>
    </w:p>
    <w:p w:rsidR="00651EC7" w:rsidRPr="00651EC7" w:rsidRDefault="00A4718F" w:rsidP="00651EC7">
      <w:pPr>
        <w:widowControl/>
        <w:suppressLineNumbers/>
        <w:spacing w:afterLines="50" w:after="217" w:line="240" w:lineRule="atLeast"/>
        <w:jc w:val="center"/>
        <w:rPr>
          <w:rFonts w:ascii="方正小标宋简体" w:eastAsia="方正小标宋简体" w:hAnsi="黑体" w:cs="Times New Roman"/>
          <w:bCs/>
          <w:kern w:val="0"/>
          <w:sz w:val="36"/>
          <w:szCs w:val="32"/>
        </w:rPr>
      </w:pPr>
      <w:r>
        <w:rPr>
          <w:rFonts w:ascii="方正小标宋简体" w:eastAsia="方正小标宋简体" w:hAnsi="宋体" w:cs="Times New Roman" w:hint="eastAsia"/>
          <w:bCs/>
          <w:kern w:val="0"/>
          <w:sz w:val="48"/>
          <w:szCs w:val="32"/>
        </w:rPr>
        <w:t>他</w:t>
      </w:r>
      <w:proofErr w:type="gramStart"/>
      <w:r>
        <w:rPr>
          <w:rFonts w:ascii="方正小标宋简体" w:eastAsia="方正小标宋简体" w:hAnsi="宋体" w:cs="Times New Roman" w:hint="eastAsia"/>
          <w:bCs/>
          <w:kern w:val="0"/>
          <w:sz w:val="48"/>
          <w:szCs w:val="32"/>
        </w:rPr>
        <w:t>达拉非片</w:t>
      </w:r>
      <w:proofErr w:type="gramEnd"/>
      <w:r w:rsidR="00651EC7" w:rsidRPr="00651EC7">
        <w:rPr>
          <w:rFonts w:ascii="方正小标宋简体" w:eastAsia="方正小标宋简体" w:hAnsi="宋体" w:cs="Times New Roman" w:hint="eastAsia"/>
          <w:bCs/>
          <w:kern w:val="0"/>
          <w:sz w:val="48"/>
          <w:szCs w:val="32"/>
        </w:rPr>
        <w:t>生物等效性研究指导原则（征求意见稿）</w:t>
      </w:r>
    </w:p>
    <w:p w:rsidR="00651EC7" w:rsidRPr="00651EC7" w:rsidRDefault="00651EC7" w:rsidP="00651EC7">
      <w:pPr>
        <w:widowControl/>
        <w:suppressLineNumbers/>
        <w:spacing w:after="200" w:line="276" w:lineRule="auto"/>
        <w:jc w:val="left"/>
        <w:rPr>
          <w:rFonts w:eastAsia="仿宋_GB2312" w:cs="Times New Roman"/>
          <w:kern w:val="0"/>
        </w:rPr>
      </w:pPr>
    </w:p>
    <w:p w:rsidR="00651EC7" w:rsidRPr="00651EC7" w:rsidRDefault="00651EC7" w:rsidP="00651EC7">
      <w:pPr>
        <w:widowControl/>
        <w:suppressLineNumbers/>
        <w:spacing w:after="200" w:line="276" w:lineRule="auto"/>
        <w:jc w:val="left"/>
        <w:rPr>
          <w:rFonts w:eastAsia="仿宋_GB2312" w:cs="Times New Roman"/>
          <w:kern w:val="0"/>
        </w:rPr>
      </w:pPr>
    </w:p>
    <w:p w:rsidR="00651EC7" w:rsidRPr="0095722F" w:rsidRDefault="00651EC7" w:rsidP="00651EC7">
      <w:pPr>
        <w:widowControl/>
        <w:suppressLineNumbers/>
        <w:spacing w:afterLines="50" w:after="217" w:line="240" w:lineRule="atLeast"/>
        <w:jc w:val="center"/>
        <w:rPr>
          <w:rFonts w:ascii="黑体" w:eastAsia="黑体" w:hAnsi="黑体" w:cs="Times New Roman"/>
          <w:b/>
          <w:bCs/>
          <w:kern w:val="0"/>
          <w:szCs w:val="32"/>
        </w:rPr>
      </w:pPr>
    </w:p>
    <w:p w:rsidR="00651EC7" w:rsidRPr="00651EC7" w:rsidRDefault="00651EC7" w:rsidP="00651EC7">
      <w:pPr>
        <w:widowControl/>
        <w:suppressLineNumbers/>
        <w:spacing w:afterLines="50" w:after="217" w:line="240" w:lineRule="atLeast"/>
        <w:jc w:val="center"/>
        <w:rPr>
          <w:rFonts w:ascii="黑体" w:eastAsia="黑体" w:hAnsi="黑体" w:cs="Times New Roman"/>
          <w:b/>
          <w:bCs/>
          <w:kern w:val="0"/>
          <w:szCs w:val="32"/>
        </w:rPr>
      </w:pPr>
    </w:p>
    <w:p w:rsidR="00651EC7" w:rsidRDefault="00651EC7" w:rsidP="00651EC7">
      <w:pPr>
        <w:widowControl/>
        <w:suppressLineNumbers/>
        <w:spacing w:afterLines="50" w:after="217" w:line="240" w:lineRule="atLeast"/>
        <w:jc w:val="center"/>
        <w:rPr>
          <w:rFonts w:ascii="黑体" w:eastAsia="黑体" w:hAnsi="黑体" w:cs="Times New Roman"/>
          <w:b/>
          <w:bCs/>
          <w:kern w:val="0"/>
          <w:szCs w:val="32"/>
        </w:rPr>
      </w:pPr>
    </w:p>
    <w:p w:rsidR="00342763" w:rsidRPr="00651EC7" w:rsidRDefault="00342763" w:rsidP="00651EC7">
      <w:pPr>
        <w:widowControl/>
        <w:suppressLineNumbers/>
        <w:spacing w:afterLines="50" w:after="217" w:line="240" w:lineRule="atLeast"/>
        <w:jc w:val="center"/>
        <w:rPr>
          <w:rFonts w:ascii="黑体" w:eastAsia="黑体" w:hAnsi="黑体" w:cs="Times New Roman"/>
          <w:b/>
          <w:bCs/>
          <w:kern w:val="0"/>
          <w:szCs w:val="32"/>
        </w:rPr>
      </w:pPr>
    </w:p>
    <w:p w:rsidR="00651EC7" w:rsidRDefault="00651EC7" w:rsidP="00651EC7">
      <w:pPr>
        <w:widowControl/>
        <w:jc w:val="center"/>
        <w:rPr>
          <w:rFonts w:eastAsia="黑体" w:cs="Times New Roman"/>
          <w:bCs/>
          <w:kern w:val="0"/>
          <w:szCs w:val="32"/>
        </w:rPr>
      </w:pPr>
    </w:p>
    <w:p w:rsidR="0095722F" w:rsidRPr="0095722F" w:rsidRDefault="0095722F" w:rsidP="00651EC7">
      <w:pPr>
        <w:widowControl/>
        <w:jc w:val="center"/>
        <w:rPr>
          <w:rFonts w:eastAsia="黑体" w:cs="Times New Roman"/>
          <w:bCs/>
          <w:kern w:val="0"/>
          <w:szCs w:val="32"/>
        </w:rPr>
      </w:pPr>
    </w:p>
    <w:p w:rsidR="00651EC7" w:rsidRPr="00651EC7" w:rsidRDefault="00651EC7" w:rsidP="00651EC7">
      <w:pPr>
        <w:widowControl/>
        <w:jc w:val="center"/>
        <w:rPr>
          <w:rFonts w:eastAsia="黑体" w:cs="Times New Roman"/>
          <w:bCs/>
          <w:kern w:val="0"/>
          <w:szCs w:val="32"/>
        </w:rPr>
      </w:pPr>
    </w:p>
    <w:p w:rsidR="00651EC7" w:rsidRPr="00651EC7" w:rsidRDefault="00651EC7" w:rsidP="00651EC7">
      <w:pPr>
        <w:widowControl/>
        <w:jc w:val="center"/>
        <w:rPr>
          <w:rFonts w:eastAsia="黑体" w:cs="Times New Roman"/>
          <w:bCs/>
          <w:kern w:val="0"/>
          <w:szCs w:val="32"/>
        </w:rPr>
      </w:pPr>
      <w:r w:rsidRPr="00651EC7">
        <w:rPr>
          <w:rFonts w:eastAsia="黑体" w:cs="Times New Roman"/>
          <w:bCs/>
          <w:kern w:val="0"/>
          <w:szCs w:val="32"/>
        </w:rPr>
        <w:t>2022</w:t>
      </w:r>
      <w:r w:rsidRPr="00651EC7">
        <w:rPr>
          <w:rFonts w:eastAsia="黑体" w:cs="Times New Roman" w:hint="eastAsia"/>
          <w:bCs/>
          <w:kern w:val="0"/>
          <w:szCs w:val="32"/>
        </w:rPr>
        <w:t>年</w:t>
      </w:r>
      <w:r w:rsidR="00A4718F">
        <w:rPr>
          <w:rFonts w:eastAsia="黑体" w:cs="Times New Roman"/>
          <w:bCs/>
          <w:kern w:val="0"/>
          <w:szCs w:val="32"/>
        </w:rPr>
        <w:t>6</w:t>
      </w:r>
      <w:r w:rsidRPr="00651EC7">
        <w:rPr>
          <w:rFonts w:eastAsia="黑体" w:cs="Times New Roman" w:hint="eastAsia"/>
          <w:bCs/>
          <w:kern w:val="0"/>
          <w:szCs w:val="32"/>
        </w:rPr>
        <w:t>月</w:t>
      </w:r>
    </w:p>
    <w:p w:rsidR="00651EC7" w:rsidRPr="00651EC7" w:rsidRDefault="00651EC7" w:rsidP="00651EC7">
      <w:pPr>
        <w:widowControl/>
        <w:jc w:val="center"/>
        <w:rPr>
          <w:rFonts w:eastAsia="方正小标宋简体" w:cs="Times New Roman"/>
          <w:sz w:val="36"/>
          <w:szCs w:val="36"/>
        </w:rPr>
      </w:pPr>
    </w:p>
    <w:p w:rsidR="00651EC7" w:rsidRPr="00651EC7" w:rsidRDefault="00651EC7" w:rsidP="00651EC7">
      <w:pPr>
        <w:widowControl/>
        <w:jc w:val="center"/>
        <w:rPr>
          <w:rFonts w:eastAsia="方正小标宋简体" w:cs="Times New Roman"/>
          <w:sz w:val="36"/>
          <w:szCs w:val="36"/>
        </w:rPr>
      </w:pPr>
    </w:p>
    <w:p w:rsidR="00A4718F" w:rsidRPr="00651EC7" w:rsidRDefault="00A4718F" w:rsidP="00A4718F">
      <w:pPr>
        <w:widowControl/>
        <w:spacing w:line="360" w:lineRule="auto"/>
        <w:jc w:val="center"/>
        <w:rPr>
          <w:rFonts w:eastAsia="仿宋_GB2312" w:cs="Times New Roman"/>
          <w:kern w:val="0"/>
          <w:sz w:val="36"/>
          <w:szCs w:val="36"/>
        </w:rPr>
      </w:pPr>
    </w:p>
    <w:sdt>
      <w:sdtPr>
        <w:rPr>
          <w:rFonts w:ascii="方正小标宋简体" w:eastAsia="方正小标宋简体" w:hAnsi="Times New Roman" w:cstheme="minorBidi"/>
          <w:b/>
          <w:color w:val="auto"/>
          <w:kern w:val="2"/>
          <w:sz w:val="36"/>
          <w:szCs w:val="22"/>
          <w:lang w:val="zh-CN"/>
        </w:rPr>
        <w:id w:val="-1371759422"/>
        <w:docPartObj>
          <w:docPartGallery w:val="Table of Contents"/>
          <w:docPartUnique/>
        </w:docPartObj>
      </w:sdtPr>
      <w:sdtEndPr>
        <w:rPr>
          <w:rFonts w:ascii="Times New Roman" w:eastAsiaTheme="minorEastAsia"/>
          <w:bCs/>
          <w:sz w:val="32"/>
        </w:rPr>
      </w:sdtEndPr>
      <w:sdtContent>
        <w:p w:rsidR="00342763" w:rsidRDefault="00342763" w:rsidP="00342763">
          <w:pPr>
            <w:pStyle w:val="TOC1"/>
            <w:keepNext w:val="0"/>
            <w:keepLines w:val="0"/>
            <w:widowControl w:val="0"/>
            <w:jc w:val="center"/>
            <w:rPr>
              <w:rFonts w:ascii="方正小标宋简体" w:eastAsia="方正小标宋简体"/>
              <w:b/>
              <w:color w:val="auto"/>
              <w:sz w:val="36"/>
              <w:lang w:val="zh-CN"/>
            </w:rPr>
          </w:pPr>
          <w:r>
            <w:rPr>
              <w:rFonts w:ascii="方正小标宋简体" w:eastAsia="方正小标宋简体"/>
              <w:b/>
              <w:color w:val="auto"/>
              <w:sz w:val="36"/>
              <w:lang w:val="zh-CN"/>
            </w:rPr>
            <w:t>目</w:t>
          </w:r>
          <w:r>
            <w:rPr>
              <w:rFonts w:ascii="方正小标宋简体" w:eastAsia="方正小标宋简体" w:hint="eastAsia"/>
              <w:b/>
              <w:color w:val="auto"/>
              <w:sz w:val="36"/>
              <w:lang w:val="zh-CN"/>
            </w:rPr>
            <w:t xml:space="preserve">  </w:t>
          </w:r>
          <w:r>
            <w:rPr>
              <w:rFonts w:ascii="方正小标宋简体" w:eastAsia="方正小标宋简体"/>
              <w:b/>
              <w:color w:val="auto"/>
              <w:sz w:val="36"/>
              <w:lang w:val="zh-CN"/>
            </w:rPr>
            <w:t>录</w:t>
          </w:r>
        </w:p>
        <w:p w:rsidR="00342763" w:rsidRDefault="00342763" w:rsidP="00342763">
          <w:pPr>
            <w:rPr>
              <w:lang w:val="zh-CN"/>
            </w:rPr>
          </w:pPr>
        </w:p>
        <w:p w:rsidR="00342763" w:rsidRDefault="00342763" w:rsidP="00342763">
          <w:pPr>
            <w:pStyle w:val="11"/>
            <w:widowControl w:val="0"/>
            <w:tabs>
              <w:tab w:val="right" w:leader="dot" w:pos="8296"/>
            </w:tabs>
            <w:rPr>
              <w:rFonts w:asciiTheme="minorHAnsi" w:eastAsiaTheme="minorEastAsia" w:hAnsiTheme="minorHAnsi"/>
              <w:noProof/>
              <w:kern w:val="2"/>
              <w:sz w:val="21"/>
            </w:rPr>
          </w:pPr>
          <w:r>
            <w:fldChar w:fldCharType="begin"/>
          </w:r>
          <w:r>
            <w:instrText xml:space="preserve"> TOC \o "1-4" \h \z \u </w:instrText>
          </w:r>
          <w:r>
            <w:fldChar w:fldCharType="separate"/>
          </w:r>
          <w:hyperlink w:anchor="_Toc67669538" w:history="1">
            <w:r w:rsidRPr="001F6021">
              <w:rPr>
                <w:rStyle w:val="a8"/>
                <w:noProof/>
              </w:rPr>
              <w:t>一、概述</w:t>
            </w:r>
            <w:r>
              <w:rPr>
                <w:noProof/>
                <w:webHidden/>
              </w:rPr>
              <w:tab/>
            </w:r>
            <w:r>
              <w:rPr>
                <w:noProof/>
                <w:webHidden/>
              </w:rPr>
              <w:fldChar w:fldCharType="begin"/>
            </w:r>
            <w:r>
              <w:rPr>
                <w:noProof/>
                <w:webHidden/>
              </w:rPr>
              <w:instrText xml:space="preserve"> PAGEREF _Toc67669538 \h </w:instrText>
            </w:r>
            <w:r>
              <w:rPr>
                <w:noProof/>
                <w:webHidden/>
              </w:rPr>
            </w:r>
            <w:r>
              <w:rPr>
                <w:noProof/>
                <w:webHidden/>
              </w:rPr>
              <w:fldChar w:fldCharType="separate"/>
            </w:r>
            <w:r w:rsidR="0030369A">
              <w:rPr>
                <w:noProof/>
                <w:webHidden/>
              </w:rPr>
              <w:t>1</w:t>
            </w:r>
            <w:r>
              <w:rPr>
                <w:noProof/>
                <w:webHidden/>
              </w:rPr>
              <w:fldChar w:fldCharType="end"/>
            </w:r>
          </w:hyperlink>
        </w:p>
        <w:p w:rsidR="00342763" w:rsidRDefault="005907AE" w:rsidP="00342763">
          <w:pPr>
            <w:pStyle w:val="11"/>
            <w:widowControl w:val="0"/>
            <w:tabs>
              <w:tab w:val="right" w:leader="dot" w:pos="8296"/>
            </w:tabs>
            <w:rPr>
              <w:rFonts w:asciiTheme="minorHAnsi" w:eastAsiaTheme="minorEastAsia" w:hAnsiTheme="minorHAnsi"/>
              <w:noProof/>
              <w:kern w:val="2"/>
              <w:sz w:val="21"/>
            </w:rPr>
          </w:pPr>
          <w:hyperlink w:anchor="_Toc67669539" w:history="1">
            <w:r w:rsidR="00342763" w:rsidRPr="001F6021">
              <w:rPr>
                <w:rStyle w:val="a8"/>
                <w:noProof/>
              </w:rPr>
              <w:t>二、人体生物等效性研究设计</w:t>
            </w:r>
            <w:r w:rsidR="00342763">
              <w:rPr>
                <w:noProof/>
                <w:webHidden/>
              </w:rPr>
              <w:tab/>
            </w:r>
            <w:r w:rsidR="00342763">
              <w:rPr>
                <w:noProof/>
                <w:webHidden/>
              </w:rPr>
              <w:fldChar w:fldCharType="begin"/>
            </w:r>
            <w:r w:rsidR="00342763">
              <w:rPr>
                <w:noProof/>
                <w:webHidden/>
              </w:rPr>
              <w:instrText xml:space="preserve"> PAGEREF _Toc67669539 \h </w:instrText>
            </w:r>
            <w:r w:rsidR="00342763">
              <w:rPr>
                <w:noProof/>
                <w:webHidden/>
              </w:rPr>
            </w:r>
            <w:r w:rsidR="00342763">
              <w:rPr>
                <w:noProof/>
                <w:webHidden/>
              </w:rPr>
              <w:fldChar w:fldCharType="separate"/>
            </w:r>
            <w:r w:rsidR="0030369A">
              <w:rPr>
                <w:noProof/>
                <w:webHidden/>
              </w:rPr>
              <w:t>1</w:t>
            </w:r>
            <w:r w:rsidR="00342763">
              <w:rPr>
                <w:noProof/>
                <w:webHidden/>
              </w:rPr>
              <w:fldChar w:fldCharType="end"/>
            </w:r>
          </w:hyperlink>
        </w:p>
        <w:p w:rsidR="00342763" w:rsidRDefault="005907AE" w:rsidP="00342763">
          <w:pPr>
            <w:pStyle w:val="21"/>
            <w:widowControl w:val="0"/>
            <w:tabs>
              <w:tab w:val="right" w:leader="dot" w:pos="8296"/>
            </w:tabs>
            <w:ind w:left="640"/>
            <w:rPr>
              <w:rFonts w:asciiTheme="minorHAnsi" w:eastAsiaTheme="minorEastAsia" w:hAnsiTheme="minorHAnsi"/>
              <w:noProof/>
              <w:kern w:val="2"/>
              <w:sz w:val="21"/>
            </w:rPr>
          </w:pPr>
          <w:hyperlink w:anchor="_Toc67669540" w:history="1">
            <w:r w:rsidR="00342763" w:rsidRPr="001F6021">
              <w:rPr>
                <w:rStyle w:val="a8"/>
                <w:rFonts w:eastAsia="楷体_GB2312" w:cs="Times New Roman"/>
                <w:noProof/>
              </w:rPr>
              <w:t>（一）研究类型</w:t>
            </w:r>
            <w:r w:rsidR="00342763">
              <w:rPr>
                <w:noProof/>
                <w:webHidden/>
              </w:rPr>
              <w:tab/>
            </w:r>
            <w:r w:rsidR="00342763">
              <w:rPr>
                <w:noProof/>
                <w:webHidden/>
              </w:rPr>
              <w:fldChar w:fldCharType="begin"/>
            </w:r>
            <w:r w:rsidR="00342763">
              <w:rPr>
                <w:noProof/>
                <w:webHidden/>
              </w:rPr>
              <w:instrText xml:space="preserve"> PAGEREF _Toc67669540 \h </w:instrText>
            </w:r>
            <w:r w:rsidR="00342763">
              <w:rPr>
                <w:noProof/>
                <w:webHidden/>
              </w:rPr>
            </w:r>
            <w:r w:rsidR="00342763">
              <w:rPr>
                <w:noProof/>
                <w:webHidden/>
              </w:rPr>
              <w:fldChar w:fldCharType="separate"/>
            </w:r>
            <w:r w:rsidR="0030369A">
              <w:rPr>
                <w:noProof/>
                <w:webHidden/>
              </w:rPr>
              <w:t>1</w:t>
            </w:r>
            <w:r w:rsidR="00342763">
              <w:rPr>
                <w:noProof/>
                <w:webHidden/>
              </w:rPr>
              <w:fldChar w:fldCharType="end"/>
            </w:r>
          </w:hyperlink>
        </w:p>
        <w:p w:rsidR="00342763" w:rsidRDefault="005907AE" w:rsidP="00342763">
          <w:pPr>
            <w:pStyle w:val="21"/>
            <w:widowControl w:val="0"/>
            <w:tabs>
              <w:tab w:val="right" w:leader="dot" w:pos="8296"/>
            </w:tabs>
            <w:ind w:left="640"/>
            <w:rPr>
              <w:rFonts w:asciiTheme="minorHAnsi" w:eastAsiaTheme="minorEastAsia" w:hAnsiTheme="minorHAnsi"/>
              <w:noProof/>
              <w:kern w:val="2"/>
              <w:sz w:val="21"/>
            </w:rPr>
          </w:pPr>
          <w:hyperlink w:anchor="_Toc67669541" w:history="1">
            <w:r w:rsidR="00342763" w:rsidRPr="001F6021">
              <w:rPr>
                <w:rStyle w:val="a8"/>
                <w:rFonts w:eastAsia="楷体_GB2312" w:cs="Times New Roman"/>
                <w:noProof/>
              </w:rPr>
              <w:t>（二）受试人群</w:t>
            </w:r>
            <w:r w:rsidR="00342763">
              <w:rPr>
                <w:noProof/>
                <w:webHidden/>
              </w:rPr>
              <w:tab/>
            </w:r>
            <w:r w:rsidR="00342763">
              <w:rPr>
                <w:noProof/>
                <w:webHidden/>
              </w:rPr>
              <w:fldChar w:fldCharType="begin"/>
            </w:r>
            <w:r w:rsidR="00342763">
              <w:rPr>
                <w:noProof/>
                <w:webHidden/>
              </w:rPr>
              <w:instrText xml:space="preserve"> PAGEREF _Toc67669541 \h </w:instrText>
            </w:r>
            <w:r w:rsidR="00342763">
              <w:rPr>
                <w:noProof/>
                <w:webHidden/>
              </w:rPr>
            </w:r>
            <w:r w:rsidR="00342763">
              <w:rPr>
                <w:noProof/>
                <w:webHidden/>
              </w:rPr>
              <w:fldChar w:fldCharType="separate"/>
            </w:r>
            <w:r w:rsidR="0030369A">
              <w:rPr>
                <w:noProof/>
                <w:webHidden/>
              </w:rPr>
              <w:t>1</w:t>
            </w:r>
            <w:r w:rsidR="00342763">
              <w:rPr>
                <w:noProof/>
                <w:webHidden/>
              </w:rPr>
              <w:fldChar w:fldCharType="end"/>
            </w:r>
          </w:hyperlink>
        </w:p>
        <w:p w:rsidR="00342763" w:rsidRDefault="005907AE" w:rsidP="00342763">
          <w:pPr>
            <w:pStyle w:val="21"/>
            <w:widowControl w:val="0"/>
            <w:tabs>
              <w:tab w:val="right" w:leader="dot" w:pos="8296"/>
            </w:tabs>
            <w:ind w:left="640"/>
            <w:rPr>
              <w:rFonts w:asciiTheme="minorHAnsi" w:eastAsiaTheme="minorEastAsia" w:hAnsiTheme="minorHAnsi"/>
              <w:noProof/>
              <w:kern w:val="2"/>
              <w:sz w:val="21"/>
            </w:rPr>
          </w:pPr>
          <w:hyperlink w:anchor="_Toc67669542" w:history="1">
            <w:r w:rsidR="00342763" w:rsidRPr="001F6021">
              <w:rPr>
                <w:rStyle w:val="a8"/>
                <w:rFonts w:eastAsia="楷体_GB2312" w:cs="Times New Roman"/>
                <w:noProof/>
              </w:rPr>
              <w:t>（三）给药剂量</w:t>
            </w:r>
            <w:r w:rsidR="00342763">
              <w:rPr>
                <w:noProof/>
                <w:webHidden/>
              </w:rPr>
              <w:tab/>
            </w:r>
            <w:r w:rsidR="00342763">
              <w:rPr>
                <w:noProof/>
                <w:webHidden/>
              </w:rPr>
              <w:fldChar w:fldCharType="begin"/>
            </w:r>
            <w:r w:rsidR="00342763">
              <w:rPr>
                <w:noProof/>
                <w:webHidden/>
              </w:rPr>
              <w:instrText xml:space="preserve"> PAGEREF _Toc67669542 \h </w:instrText>
            </w:r>
            <w:r w:rsidR="00342763">
              <w:rPr>
                <w:noProof/>
                <w:webHidden/>
              </w:rPr>
            </w:r>
            <w:r w:rsidR="00342763">
              <w:rPr>
                <w:noProof/>
                <w:webHidden/>
              </w:rPr>
              <w:fldChar w:fldCharType="separate"/>
            </w:r>
            <w:r w:rsidR="0030369A">
              <w:rPr>
                <w:noProof/>
                <w:webHidden/>
              </w:rPr>
              <w:t>1</w:t>
            </w:r>
            <w:r w:rsidR="00342763">
              <w:rPr>
                <w:noProof/>
                <w:webHidden/>
              </w:rPr>
              <w:fldChar w:fldCharType="end"/>
            </w:r>
          </w:hyperlink>
        </w:p>
        <w:p w:rsidR="00342763" w:rsidRDefault="005907AE" w:rsidP="00342763">
          <w:pPr>
            <w:pStyle w:val="21"/>
            <w:widowControl w:val="0"/>
            <w:tabs>
              <w:tab w:val="right" w:leader="dot" w:pos="8296"/>
            </w:tabs>
            <w:ind w:left="640"/>
            <w:rPr>
              <w:rFonts w:asciiTheme="minorHAnsi" w:eastAsiaTheme="minorEastAsia" w:hAnsiTheme="minorHAnsi"/>
              <w:noProof/>
              <w:kern w:val="2"/>
              <w:sz w:val="21"/>
            </w:rPr>
          </w:pPr>
          <w:hyperlink w:anchor="_Toc67669543" w:history="1">
            <w:r w:rsidR="00342763" w:rsidRPr="001F6021">
              <w:rPr>
                <w:rStyle w:val="a8"/>
                <w:rFonts w:eastAsia="楷体_GB2312" w:cs="Times New Roman"/>
                <w:noProof/>
              </w:rPr>
              <w:t>（四）给药方法</w:t>
            </w:r>
            <w:r w:rsidR="00342763">
              <w:rPr>
                <w:noProof/>
                <w:webHidden/>
              </w:rPr>
              <w:tab/>
            </w:r>
            <w:r w:rsidR="00342763">
              <w:rPr>
                <w:noProof/>
                <w:webHidden/>
              </w:rPr>
              <w:fldChar w:fldCharType="begin"/>
            </w:r>
            <w:r w:rsidR="00342763">
              <w:rPr>
                <w:noProof/>
                <w:webHidden/>
              </w:rPr>
              <w:instrText xml:space="preserve"> PAGEREF _Toc67669543 \h </w:instrText>
            </w:r>
            <w:r w:rsidR="00342763">
              <w:rPr>
                <w:noProof/>
                <w:webHidden/>
              </w:rPr>
            </w:r>
            <w:r w:rsidR="00342763">
              <w:rPr>
                <w:noProof/>
                <w:webHidden/>
              </w:rPr>
              <w:fldChar w:fldCharType="separate"/>
            </w:r>
            <w:r w:rsidR="0030369A">
              <w:rPr>
                <w:noProof/>
                <w:webHidden/>
              </w:rPr>
              <w:t>1</w:t>
            </w:r>
            <w:r w:rsidR="00342763">
              <w:rPr>
                <w:noProof/>
                <w:webHidden/>
              </w:rPr>
              <w:fldChar w:fldCharType="end"/>
            </w:r>
          </w:hyperlink>
        </w:p>
        <w:p w:rsidR="00342763" w:rsidRDefault="005907AE" w:rsidP="00342763">
          <w:pPr>
            <w:pStyle w:val="21"/>
            <w:widowControl w:val="0"/>
            <w:tabs>
              <w:tab w:val="right" w:leader="dot" w:pos="8296"/>
            </w:tabs>
            <w:ind w:left="640"/>
            <w:rPr>
              <w:rFonts w:asciiTheme="minorHAnsi" w:eastAsiaTheme="minorEastAsia" w:hAnsiTheme="minorHAnsi"/>
              <w:noProof/>
              <w:kern w:val="2"/>
              <w:sz w:val="21"/>
            </w:rPr>
          </w:pPr>
          <w:hyperlink w:anchor="_Toc67669544" w:history="1">
            <w:r w:rsidR="00342763" w:rsidRPr="001F6021">
              <w:rPr>
                <w:rStyle w:val="a8"/>
                <w:rFonts w:eastAsia="楷体_GB2312" w:cs="Times New Roman"/>
                <w:noProof/>
              </w:rPr>
              <w:t>（五）血样采集</w:t>
            </w:r>
            <w:r w:rsidR="00342763">
              <w:rPr>
                <w:noProof/>
                <w:webHidden/>
              </w:rPr>
              <w:tab/>
            </w:r>
            <w:r w:rsidR="00342763">
              <w:rPr>
                <w:noProof/>
                <w:webHidden/>
              </w:rPr>
              <w:fldChar w:fldCharType="begin"/>
            </w:r>
            <w:r w:rsidR="00342763">
              <w:rPr>
                <w:noProof/>
                <w:webHidden/>
              </w:rPr>
              <w:instrText xml:space="preserve"> PAGEREF _Toc67669544 \h </w:instrText>
            </w:r>
            <w:r w:rsidR="00342763">
              <w:rPr>
                <w:noProof/>
                <w:webHidden/>
              </w:rPr>
            </w:r>
            <w:r w:rsidR="00342763">
              <w:rPr>
                <w:noProof/>
                <w:webHidden/>
              </w:rPr>
              <w:fldChar w:fldCharType="separate"/>
            </w:r>
            <w:r w:rsidR="0030369A">
              <w:rPr>
                <w:noProof/>
                <w:webHidden/>
              </w:rPr>
              <w:t>1</w:t>
            </w:r>
            <w:r w:rsidR="00342763">
              <w:rPr>
                <w:noProof/>
                <w:webHidden/>
              </w:rPr>
              <w:fldChar w:fldCharType="end"/>
            </w:r>
          </w:hyperlink>
        </w:p>
        <w:p w:rsidR="00342763" w:rsidRDefault="005907AE" w:rsidP="00342763">
          <w:pPr>
            <w:pStyle w:val="21"/>
            <w:widowControl w:val="0"/>
            <w:tabs>
              <w:tab w:val="right" w:leader="dot" w:pos="8296"/>
            </w:tabs>
            <w:ind w:left="640"/>
            <w:rPr>
              <w:rFonts w:asciiTheme="minorHAnsi" w:eastAsiaTheme="minorEastAsia" w:hAnsiTheme="minorHAnsi"/>
              <w:noProof/>
              <w:kern w:val="2"/>
              <w:sz w:val="21"/>
            </w:rPr>
          </w:pPr>
          <w:hyperlink w:anchor="_Toc67669545" w:history="1">
            <w:r w:rsidR="00342763" w:rsidRPr="001F6021">
              <w:rPr>
                <w:rStyle w:val="a8"/>
                <w:rFonts w:eastAsia="楷体_GB2312" w:cs="Times New Roman"/>
                <w:noProof/>
              </w:rPr>
              <w:t>（六）检测物质</w:t>
            </w:r>
            <w:r w:rsidR="00342763">
              <w:rPr>
                <w:noProof/>
                <w:webHidden/>
              </w:rPr>
              <w:tab/>
            </w:r>
            <w:r w:rsidR="00342763">
              <w:rPr>
                <w:noProof/>
                <w:webHidden/>
              </w:rPr>
              <w:fldChar w:fldCharType="begin"/>
            </w:r>
            <w:r w:rsidR="00342763">
              <w:rPr>
                <w:noProof/>
                <w:webHidden/>
              </w:rPr>
              <w:instrText xml:space="preserve"> PAGEREF _Toc67669545 \h </w:instrText>
            </w:r>
            <w:r w:rsidR="00342763">
              <w:rPr>
                <w:noProof/>
                <w:webHidden/>
              </w:rPr>
            </w:r>
            <w:r w:rsidR="00342763">
              <w:rPr>
                <w:noProof/>
                <w:webHidden/>
              </w:rPr>
              <w:fldChar w:fldCharType="separate"/>
            </w:r>
            <w:r w:rsidR="0030369A">
              <w:rPr>
                <w:noProof/>
                <w:webHidden/>
              </w:rPr>
              <w:t>2</w:t>
            </w:r>
            <w:r w:rsidR="00342763">
              <w:rPr>
                <w:noProof/>
                <w:webHidden/>
              </w:rPr>
              <w:fldChar w:fldCharType="end"/>
            </w:r>
          </w:hyperlink>
        </w:p>
        <w:p w:rsidR="00342763" w:rsidRDefault="005907AE" w:rsidP="00342763">
          <w:pPr>
            <w:pStyle w:val="21"/>
            <w:widowControl w:val="0"/>
            <w:tabs>
              <w:tab w:val="right" w:leader="dot" w:pos="8296"/>
            </w:tabs>
            <w:ind w:left="640"/>
            <w:rPr>
              <w:rFonts w:asciiTheme="minorHAnsi" w:eastAsiaTheme="minorEastAsia" w:hAnsiTheme="minorHAnsi"/>
              <w:noProof/>
              <w:kern w:val="2"/>
              <w:sz w:val="21"/>
            </w:rPr>
          </w:pPr>
          <w:hyperlink w:anchor="_Toc67669546" w:history="1">
            <w:r w:rsidR="00342763" w:rsidRPr="001F6021">
              <w:rPr>
                <w:rStyle w:val="a8"/>
                <w:rFonts w:eastAsia="楷体_GB2312" w:cs="Times New Roman"/>
                <w:noProof/>
              </w:rPr>
              <w:t>（七）生物等效性评价</w:t>
            </w:r>
            <w:r w:rsidR="00342763">
              <w:rPr>
                <w:noProof/>
                <w:webHidden/>
              </w:rPr>
              <w:tab/>
            </w:r>
            <w:r w:rsidR="00342763">
              <w:rPr>
                <w:noProof/>
                <w:webHidden/>
              </w:rPr>
              <w:fldChar w:fldCharType="begin"/>
            </w:r>
            <w:r w:rsidR="00342763">
              <w:rPr>
                <w:noProof/>
                <w:webHidden/>
              </w:rPr>
              <w:instrText xml:space="preserve"> PAGEREF _Toc67669546 \h </w:instrText>
            </w:r>
            <w:r w:rsidR="00342763">
              <w:rPr>
                <w:noProof/>
                <w:webHidden/>
              </w:rPr>
            </w:r>
            <w:r w:rsidR="00342763">
              <w:rPr>
                <w:noProof/>
                <w:webHidden/>
              </w:rPr>
              <w:fldChar w:fldCharType="separate"/>
            </w:r>
            <w:r w:rsidR="0030369A">
              <w:rPr>
                <w:noProof/>
                <w:webHidden/>
              </w:rPr>
              <w:t>2</w:t>
            </w:r>
            <w:r w:rsidR="00342763">
              <w:rPr>
                <w:noProof/>
                <w:webHidden/>
              </w:rPr>
              <w:fldChar w:fldCharType="end"/>
            </w:r>
          </w:hyperlink>
        </w:p>
        <w:p w:rsidR="00342763" w:rsidRDefault="005907AE" w:rsidP="00342763">
          <w:pPr>
            <w:pStyle w:val="11"/>
            <w:widowControl w:val="0"/>
            <w:tabs>
              <w:tab w:val="right" w:leader="dot" w:pos="8296"/>
            </w:tabs>
            <w:rPr>
              <w:rFonts w:asciiTheme="minorHAnsi" w:eastAsiaTheme="minorEastAsia" w:hAnsiTheme="minorHAnsi"/>
              <w:noProof/>
              <w:kern w:val="2"/>
              <w:sz w:val="21"/>
            </w:rPr>
          </w:pPr>
          <w:hyperlink w:anchor="_Toc67669547" w:history="1">
            <w:r w:rsidR="00342763" w:rsidRPr="001F6021">
              <w:rPr>
                <w:rStyle w:val="a8"/>
                <w:noProof/>
              </w:rPr>
              <w:t>三、生物等效性研究豁免</w:t>
            </w:r>
            <w:r w:rsidR="00342763">
              <w:rPr>
                <w:noProof/>
                <w:webHidden/>
              </w:rPr>
              <w:tab/>
            </w:r>
            <w:r w:rsidR="00342763">
              <w:rPr>
                <w:noProof/>
                <w:webHidden/>
              </w:rPr>
              <w:fldChar w:fldCharType="begin"/>
            </w:r>
            <w:r w:rsidR="00342763">
              <w:rPr>
                <w:noProof/>
                <w:webHidden/>
              </w:rPr>
              <w:instrText xml:space="preserve"> PAGEREF _Toc67669547 \h </w:instrText>
            </w:r>
            <w:r w:rsidR="00342763">
              <w:rPr>
                <w:noProof/>
                <w:webHidden/>
              </w:rPr>
            </w:r>
            <w:r w:rsidR="00342763">
              <w:rPr>
                <w:noProof/>
                <w:webHidden/>
              </w:rPr>
              <w:fldChar w:fldCharType="separate"/>
            </w:r>
            <w:r w:rsidR="0030369A">
              <w:rPr>
                <w:noProof/>
                <w:webHidden/>
              </w:rPr>
              <w:t>2</w:t>
            </w:r>
            <w:r w:rsidR="00342763">
              <w:rPr>
                <w:noProof/>
                <w:webHidden/>
              </w:rPr>
              <w:fldChar w:fldCharType="end"/>
            </w:r>
          </w:hyperlink>
        </w:p>
        <w:p w:rsidR="00342763" w:rsidRDefault="005907AE" w:rsidP="00342763">
          <w:pPr>
            <w:pStyle w:val="11"/>
            <w:widowControl w:val="0"/>
            <w:tabs>
              <w:tab w:val="right" w:leader="dot" w:pos="8296"/>
            </w:tabs>
            <w:rPr>
              <w:rFonts w:asciiTheme="minorHAnsi" w:eastAsiaTheme="minorEastAsia" w:hAnsiTheme="minorHAnsi"/>
              <w:noProof/>
              <w:kern w:val="2"/>
              <w:sz w:val="21"/>
            </w:rPr>
          </w:pPr>
          <w:hyperlink w:anchor="_Toc67669548" w:history="1">
            <w:r w:rsidR="00342763" w:rsidRPr="001F6021">
              <w:rPr>
                <w:rStyle w:val="a8"/>
                <w:noProof/>
              </w:rPr>
              <w:t>四、参考文献</w:t>
            </w:r>
            <w:r w:rsidR="00342763">
              <w:rPr>
                <w:noProof/>
                <w:webHidden/>
              </w:rPr>
              <w:tab/>
            </w:r>
            <w:r w:rsidR="00342763">
              <w:rPr>
                <w:noProof/>
                <w:webHidden/>
              </w:rPr>
              <w:fldChar w:fldCharType="begin"/>
            </w:r>
            <w:r w:rsidR="00342763">
              <w:rPr>
                <w:noProof/>
                <w:webHidden/>
              </w:rPr>
              <w:instrText xml:space="preserve"> PAGEREF _Toc67669548 \h </w:instrText>
            </w:r>
            <w:r w:rsidR="00342763">
              <w:rPr>
                <w:noProof/>
                <w:webHidden/>
              </w:rPr>
            </w:r>
            <w:r w:rsidR="00342763">
              <w:rPr>
                <w:noProof/>
                <w:webHidden/>
              </w:rPr>
              <w:fldChar w:fldCharType="separate"/>
            </w:r>
            <w:r w:rsidR="0030369A">
              <w:rPr>
                <w:noProof/>
                <w:webHidden/>
              </w:rPr>
              <w:t>2</w:t>
            </w:r>
            <w:r w:rsidR="00342763">
              <w:rPr>
                <w:noProof/>
                <w:webHidden/>
              </w:rPr>
              <w:fldChar w:fldCharType="end"/>
            </w:r>
          </w:hyperlink>
        </w:p>
        <w:p w:rsidR="00342763" w:rsidRDefault="00342763" w:rsidP="00342763">
          <w:r>
            <w:fldChar w:fldCharType="end"/>
          </w:r>
        </w:p>
      </w:sdtContent>
    </w:sdt>
    <w:p w:rsidR="00342763" w:rsidRDefault="00342763" w:rsidP="00342763">
      <w:pPr>
        <w:rPr>
          <w:rFonts w:eastAsia="方正小标宋简体" w:cs="Times New Roman"/>
          <w:sz w:val="36"/>
          <w:szCs w:val="36"/>
        </w:rPr>
        <w:sectPr w:rsidR="00342763" w:rsidSect="00063AA5">
          <w:footerReference w:type="default" r:id="rId7"/>
          <w:pgSz w:w="11906" w:h="16838"/>
          <w:pgMar w:top="1440" w:right="1800" w:bottom="1440" w:left="1800" w:header="851" w:footer="992" w:gutter="0"/>
          <w:pgNumType w:start="0"/>
          <w:cols w:space="425"/>
          <w:titlePg/>
          <w:docGrid w:type="lines" w:linePitch="435"/>
        </w:sectPr>
      </w:pPr>
      <w:r>
        <w:rPr>
          <w:rFonts w:eastAsia="方正小标宋简体" w:cs="Times New Roman"/>
          <w:sz w:val="36"/>
          <w:szCs w:val="36"/>
        </w:rPr>
        <w:br w:type="page"/>
      </w:r>
    </w:p>
    <w:p w:rsidR="00342763" w:rsidRDefault="00342763" w:rsidP="00342763">
      <w:pPr>
        <w:jc w:val="center"/>
        <w:rPr>
          <w:rFonts w:eastAsia="方正小标宋简体" w:cs="Times New Roman"/>
          <w:sz w:val="36"/>
          <w:szCs w:val="36"/>
        </w:rPr>
      </w:pPr>
      <w:r>
        <w:rPr>
          <w:rFonts w:eastAsia="方正小标宋简体" w:cs="Times New Roman" w:hint="eastAsia"/>
          <w:sz w:val="36"/>
          <w:szCs w:val="36"/>
        </w:rPr>
        <w:lastRenderedPageBreak/>
        <w:t>他达拉非片</w:t>
      </w:r>
      <w:r>
        <w:rPr>
          <w:rFonts w:eastAsia="方正小标宋简体" w:cs="Times New Roman"/>
          <w:sz w:val="36"/>
          <w:szCs w:val="36"/>
        </w:rPr>
        <w:t>生物等效</w:t>
      </w:r>
      <w:r>
        <w:rPr>
          <w:rFonts w:eastAsia="方正小标宋简体" w:cs="Times New Roman" w:hint="eastAsia"/>
          <w:sz w:val="36"/>
          <w:szCs w:val="36"/>
        </w:rPr>
        <w:t>性</w:t>
      </w:r>
      <w:r>
        <w:rPr>
          <w:rFonts w:eastAsia="方正小标宋简体" w:cs="Times New Roman"/>
          <w:sz w:val="36"/>
          <w:szCs w:val="36"/>
        </w:rPr>
        <w:t>研究指导原则</w:t>
      </w:r>
    </w:p>
    <w:p w:rsidR="00342763" w:rsidRDefault="00342763" w:rsidP="00342763">
      <w:pPr>
        <w:jc w:val="center"/>
        <w:rPr>
          <w:rFonts w:eastAsia="方正小标宋简体" w:cs="Times New Roman"/>
          <w:sz w:val="36"/>
          <w:szCs w:val="36"/>
        </w:rPr>
      </w:pPr>
    </w:p>
    <w:p w:rsidR="00342763" w:rsidRDefault="00342763" w:rsidP="00342763">
      <w:pPr>
        <w:pStyle w:val="a9"/>
        <w:keepNext w:val="0"/>
        <w:keepLines w:val="0"/>
        <w:spacing w:before="0" w:line="360" w:lineRule="auto"/>
        <w:rPr>
          <w:b w:val="0"/>
        </w:rPr>
      </w:pPr>
      <w:bookmarkStart w:id="0" w:name="_Toc67669538"/>
      <w:r>
        <w:rPr>
          <w:rFonts w:hint="eastAsia"/>
          <w:b w:val="0"/>
        </w:rPr>
        <w:t>一</w:t>
      </w:r>
      <w:r>
        <w:rPr>
          <w:b w:val="0"/>
        </w:rPr>
        <w:t>、</w:t>
      </w:r>
      <w:r>
        <w:rPr>
          <w:rFonts w:hint="eastAsia"/>
          <w:b w:val="0"/>
        </w:rPr>
        <w:t>概述</w:t>
      </w:r>
      <w:bookmarkEnd w:id="0"/>
    </w:p>
    <w:p w:rsidR="00342763" w:rsidRPr="00342763" w:rsidRDefault="00342763" w:rsidP="00342763">
      <w:pPr>
        <w:spacing w:line="360" w:lineRule="auto"/>
        <w:ind w:firstLineChars="200" w:firstLine="640"/>
        <w:rPr>
          <w:rFonts w:ascii="仿宋_GB2312" w:eastAsia="仿宋_GB2312"/>
          <w:color w:val="FF0000"/>
          <w:szCs w:val="32"/>
        </w:rPr>
      </w:pPr>
      <w:r w:rsidRPr="00342763">
        <w:rPr>
          <w:rFonts w:ascii="仿宋_GB2312" w:eastAsia="仿宋_GB2312" w:hint="eastAsia"/>
          <w:szCs w:val="32"/>
        </w:rPr>
        <w:t>他</w:t>
      </w:r>
      <w:proofErr w:type="gramStart"/>
      <w:r w:rsidRPr="00342763">
        <w:rPr>
          <w:rFonts w:ascii="仿宋_GB2312" w:eastAsia="仿宋_GB2312" w:hint="eastAsia"/>
          <w:szCs w:val="32"/>
        </w:rPr>
        <w:t>达拉非片</w:t>
      </w:r>
      <w:proofErr w:type="gramEnd"/>
      <w:r w:rsidRPr="00342763">
        <w:rPr>
          <w:rFonts w:ascii="仿宋_GB2312" w:eastAsia="仿宋_GB2312" w:hint="eastAsia"/>
          <w:szCs w:val="32"/>
        </w:rPr>
        <w:t>（</w:t>
      </w:r>
      <w:proofErr w:type="spellStart"/>
      <w:r w:rsidRPr="00DE589C">
        <w:rPr>
          <w:rFonts w:eastAsia="仿宋_GB2312" w:cs="Times New Roman"/>
          <w:szCs w:val="32"/>
        </w:rPr>
        <w:t>Tadalafil</w:t>
      </w:r>
      <w:proofErr w:type="spellEnd"/>
      <w:r w:rsidRPr="00DE589C">
        <w:rPr>
          <w:rFonts w:eastAsia="仿宋_GB2312" w:cs="Times New Roman"/>
          <w:szCs w:val="32"/>
        </w:rPr>
        <w:t xml:space="preserve"> Tablets</w:t>
      </w:r>
      <w:r w:rsidRPr="00342763">
        <w:rPr>
          <w:rFonts w:ascii="仿宋_GB2312" w:eastAsia="仿宋_GB2312" w:hint="eastAsia"/>
          <w:szCs w:val="32"/>
        </w:rPr>
        <w:t>）</w:t>
      </w:r>
      <w:r w:rsidRPr="00342763">
        <w:rPr>
          <w:rFonts w:ascii="仿宋_GB2312" w:eastAsia="仿宋_GB2312" w:hAnsi="宋体" w:hint="eastAsia"/>
          <w:color w:val="000000"/>
          <w:szCs w:val="32"/>
        </w:rPr>
        <w:t>用于</w:t>
      </w:r>
      <w:r w:rsidRPr="00342763">
        <w:rPr>
          <w:rFonts w:ascii="仿宋_GB2312" w:eastAsia="仿宋_GB2312" w:hint="eastAsia"/>
          <w:color w:val="000000"/>
          <w:szCs w:val="32"/>
        </w:rPr>
        <w:t>治疗勃起功能障碍；治疗勃起功能障碍合并良性前列腺增生的症状和体征，主要成分为他达拉非。他</w:t>
      </w:r>
      <w:proofErr w:type="gramStart"/>
      <w:r w:rsidRPr="00342763">
        <w:rPr>
          <w:rFonts w:ascii="仿宋_GB2312" w:eastAsia="仿宋_GB2312" w:hint="eastAsia"/>
          <w:color w:val="000000"/>
          <w:szCs w:val="32"/>
        </w:rPr>
        <w:t>达拉非的</w:t>
      </w:r>
      <w:proofErr w:type="gramEnd"/>
      <w:r w:rsidRPr="00342763">
        <w:rPr>
          <w:rFonts w:ascii="仿宋_GB2312" w:eastAsia="仿宋_GB2312" w:hint="eastAsia"/>
          <w:color w:val="000000"/>
          <w:szCs w:val="32"/>
        </w:rPr>
        <w:t>吸收速率和程度不受食物的影响，可以与或不与食物同服。</w:t>
      </w:r>
    </w:p>
    <w:p w:rsidR="00342763" w:rsidRPr="00342763" w:rsidRDefault="00342763" w:rsidP="00342763">
      <w:pPr>
        <w:spacing w:line="360" w:lineRule="auto"/>
        <w:ind w:firstLineChars="200" w:firstLine="640"/>
        <w:rPr>
          <w:rFonts w:ascii="仿宋_GB2312" w:eastAsia="仿宋_GB2312"/>
          <w:szCs w:val="32"/>
        </w:rPr>
      </w:pPr>
      <w:r w:rsidRPr="00342763">
        <w:rPr>
          <w:rFonts w:ascii="仿宋_GB2312" w:eastAsia="仿宋_GB2312" w:hint="eastAsia"/>
          <w:szCs w:val="32"/>
        </w:rPr>
        <w:t>他达</w:t>
      </w:r>
      <w:proofErr w:type="gramStart"/>
      <w:r w:rsidRPr="00342763">
        <w:rPr>
          <w:rFonts w:ascii="仿宋_GB2312" w:eastAsia="仿宋_GB2312" w:hint="eastAsia"/>
          <w:szCs w:val="32"/>
        </w:rPr>
        <w:t>拉非片人体</w:t>
      </w:r>
      <w:proofErr w:type="gramEnd"/>
      <w:r w:rsidRPr="00342763">
        <w:rPr>
          <w:rFonts w:ascii="仿宋_GB2312" w:eastAsia="仿宋_GB2312" w:hint="eastAsia"/>
          <w:szCs w:val="32"/>
        </w:rPr>
        <w:t>生物等效性研究</w:t>
      </w:r>
      <w:r w:rsidRPr="00342763">
        <w:rPr>
          <w:rFonts w:ascii="仿宋_GB2312" w:eastAsia="仿宋_GB2312" w:cs="Times New Roman" w:hint="eastAsia"/>
          <w:szCs w:val="32"/>
        </w:rPr>
        <w:t>应符合本指导原则，还应参照《以药动学参数为终点评价指标的化学药物仿制药人体生物等效性研究技术指导原则》</w:t>
      </w:r>
      <w:r w:rsidRPr="00342763">
        <w:rPr>
          <w:rFonts w:ascii="仿宋_GB2312" w:eastAsia="仿宋_GB2312" w:hint="eastAsia"/>
          <w:szCs w:val="32"/>
        </w:rPr>
        <w:t>、《生物等效性研究的统计学指导原则》等相关指导原则要求。</w:t>
      </w:r>
    </w:p>
    <w:p w:rsidR="00342763" w:rsidRDefault="00342763" w:rsidP="00342763">
      <w:pPr>
        <w:pStyle w:val="a9"/>
        <w:keepNext w:val="0"/>
        <w:keepLines w:val="0"/>
        <w:spacing w:before="0" w:line="360" w:lineRule="auto"/>
        <w:rPr>
          <w:b w:val="0"/>
          <w:color w:val="auto"/>
        </w:rPr>
      </w:pPr>
      <w:bookmarkStart w:id="1" w:name="_Toc67669539"/>
      <w:r>
        <w:rPr>
          <w:rFonts w:hint="eastAsia"/>
          <w:b w:val="0"/>
          <w:color w:val="auto"/>
        </w:rPr>
        <w:t>二</w:t>
      </w:r>
      <w:r>
        <w:rPr>
          <w:b w:val="0"/>
          <w:color w:val="auto"/>
        </w:rPr>
        <w:t>、</w:t>
      </w:r>
      <w:r>
        <w:rPr>
          <w:rFonts w:hint="eastAsia"/>
          <w:b w:val="0"/>
          <w:color w:val="auto"/>
        </w:rPr>
        <w:t>人体</w:t>
      </w:r>
      <w:r>
        <w:rPr>
          <w:b w:val="0"/>
          <w:color w:val="auto"/>
        </w:rPr>
        <w:t>生物等效性</w:t>
      </w:r>
      <w:r>
        <w:rPr>
          <w:rFonts w:hint="eastAsia"/>
          <w:b w:val="0"/>
          <w:color w:val="auto"/>
        </w:rPr>
        <w:t>研究</w:t>
      </w:r>
      <w:r>
        <w:rPr>
          <w:b w:val="0"/>
          <w:color w:val="auto"/>
        </w:rPr>
        <w:t>设计</w:t>
      </w:r>
      <w:bookmarkEnd w:id="1"/>
    </w:p>
    <w:p w:rsidR="00342763" w:rsidRDefault="00342763" w:rsidP="00342763">
      <w:pPr>
        <w:pStyle w:val="2"/>
        <w:keepNext w:val="0"/>
        <w:keepLines w:val="0"/>
        <w:ind w:firstLine="640"/>
        <w:rPr>
          <w:rFonts w:ascii="Times New Roman" w:eastAsia="楷体_GB2312" w:hAnsi="Times New Roman" w:cs="Times New Roman"/>
          <w:b w:val="0"/>
          <w:sz w:val="32"/>
        </w:rPr>
      </w:pPr>
      <w:bookmarkStart w:id="2" w:name="_Toc67669540"/>
      <w:r>
        <w:rPr>
          <w:rFonts w:ascii="Times New Roman" w:eastAsia="楷体_GB2312" w:hAnsi="Times New Roman" w:cs="Times New Roman" w:hint="eastAsia"/>
          <w:b w:val="0"/>
          <w:sz w:val="32"/>
        </w:rPr>
        <w:t>（一）</w:t>
      </w:r>
      <w:r>
        <w:rPr>
          <w:rFonts w:ascii="Times New Roman" w:eastAsia="楷体_GB2312" w:hAnsi="Times New Roman" w:cs="Times New Roman"/>
          <w:b w:val="0"/>
          <w:sz w:val="32"/>
        </w:rPr>
        <w:t>研究类型</w:t>
      </w:r>
      <w:bookmarkEnd w:id="2"/>
    </w:p>
    <w:p w:rsidR="00342763" w:rsidRPr="00342763" w:rsidRDefault="00342763" w:rsidP="00342763">
      <w:pPr>
        <w:spacing w:line="360" w:lineRule="auto"/>
        <w:ind w:firstLineChars="200" w:firstLine="640"/>
        <w:rPr>
          <w:rFonts w:ascii="仿宋_GB2312" w:eastAsia="仿宋_GB2312"/>
          <w:szCs w:val="32"/>
        </w:rPr>
      </w:pPr>
      <w:r w:rsidRPr="00342763">
        <w:rPr>
          <w:rFonts w:ascii="仿宋_GB2312" w:eastAsia="仿宋_GB2312" w:hint="eastAsia"/>
          <w:szCs w:val="32"/>
        </w:rPr>
        <w:t xml:space="preserve">建议采用两序列、两周期、交叉试验设计，开展单次给药的空腹及餐后人体生物等效性研究。 </w:t>
      </w:r>
    </w:p>
    <w:p w:rsidR="00342763" w:rsidRDefault="00342763" w:rsidP="00342763">
      <w:pPr>
        <w:pStyle w:val="2"/>
        <w:keepNext w:val="0"/>
        <w:keepLines w:val="0"/>
        <w:ind w:firstLine="640"/>
        <w:rPr>
          <w:rFonts w:ascii="Times New Roman" w:eastAsia="楷体_GB2312" w:hAnsi="Times New Roman" w:cs="Times New Roman"/>
          <w:b w:val="0"/>
          <w:sz w:val="32"/>
        </w:rPr>
      </w:pPr>
      <w:bookmarkStart w:id="3" w:name="_Toc67669541"/>
      <w:r>
        <w:rPr>
          <w:rFonts w:ascii="Times New Roman" w:eastAsia="楷体_GB2312" w:hAnsi="Times New Roman" w:cs="Times New Roman" w:hint="eastAsia"/>
          <w:b w:val="0"/>
          <w:sz w:val="32"/>
        </w:rPr>
        <w:t>（二）受试人群</w:t>
      </w:r>
      <w:bookmarkEnd w:id="3"/>
    </w:p>
    <w:p w:rsidR="00342763" w:rsidRPr="00342763" w:rsidRDefault="00342763" w:rsidP="00342763">
      <w:pPr>
        <w:spacing w:line="360" w:lineRule="auto"/>
        <w:ind w:firstLineChars="200" w:firstLine="640"/>
        <w:rPr>
          <w:rFonts w:ascii="仿宋_GB2312" w:eastAsia="仿宋_GB2312"/>
          <w:szCs w:val="32"/>
        </w:rPr>
      </w:pPr>
      <w:r w:rsidRPr="00342763">
        <w:rPr>
          <w:rFonts w:ascii="仿宋_GB2312" w:eastAsia="仿宋_GB2312" w:hint="eastAsia"/>
          <w:szCs w:val="32"/>
        </w:rPr>
        <w:t>健康男性受试</w:t>
      </w:r>
      <w:r w:rsidRPr="00342763">
        <w:rPr>
          <w:rFonts w:ascii="仿宋_GB2312" w:eastAsia="仿宋_GB2312"/>
          <w:szCs w:val="32"/>
        </w:rPr>
        <w:t>者</w:t>
      </w:r>
      <w:r w:rsidRPr="00342763">
        <w:rPr>
          <w:rFonts w:ascii="仿宋_GB2312" w:eastAsia="仿宋_GB2312" w:hint="eastAsia"/>
          <w:szCs w:val="32"/>
        </w:rPr>
        <w:t>。</w:t>
      </w:r>
    </w:p>
    <w:p w:rsidR="00342763" w:rsidRDefault="00342763" w:rsidP="00342763">
      <w:pPr>
        <w:pStyle w:val="2"/>
        <w:keepNext w:val="0"/>
        <w:keepLines w:val="0"/>
        <w:ind w:firstLine="640"/>
        <w:rPr>
          <w:rFonts w:ascii="Times New Roman" w:eastAsia="楷体_GB2312" w:hAnsi="Times New Roman" w:cs="Times New Roman"/>
          <w:b w:val="0"/>
          <w:sz w:val="32"/>
        </w:rPr>
      </w:pPr>
      <w:bookmarkStart w:id="4" w:name="_Toc67669542"/>
      <w:r>
        <w:rPr>
          <w:rFonts w:ascii="Times New Roman" w:eastAsia="楷体_GB2312" w:hAnsi="Times New Roman" w:cs="Times New Roman" w:hint="eastAsia"/>
          <w:b w:val="0"/>
          <w:sz w:val="32"/>
        </w:rPr>
        <w:t>（三</w:t>
      </w:r>
      <w:r>
        <w:rPr>
          <w:rFonts w:ascii="Times New Roman" w:eastAsia="楷体_GB2312" w:hAnsi="Times New Roman" w:cs="Times New Roman"/>
          <w:b w:val="0"/>
          <w:sz w:val="32"/>
        </w:rPr>
        <w:t>）给药剂量</w:t>
      </w:r>
      <w:bookmarkEnd w:id="4"/>
    </w:p>
    <w:p w:rsidR="00342763" w:rsidRPr="00342763" w:rsidRDefault="00342763" w:rsidP="00342763">
      <w:pPr>
        <w:spacing w:line="360" w:lineRule="auto"/>
        <w:ind w:firstLineChars="200" w:firstLine="640"/>
        <w:rPr>
          <w:rFonts w:ascii="仿宋_GB2312" w:eastAsia="仿宋_GB2312"/>
          <w:szCs w:val="32"/>
        </w:rPr>
      </w:pPr>
      <w:r w:rsidRPr="00342763">
        <w:rPr>
          <w:rFonts w:ascii="仿宋_GB2312" w:eastAsia="仿宋_GB2312"/>
          <w:szCs w:val="32"/>
        </w:rPr>
        <w:t>建议</w:t>
      </w:r>
      <w:r w:rsidRPr="00342763">
        <w:rPr>
          <w:rFonts w:ascii="仿宋_GB2312" w:eastAsia="仿宋_GB2312" w:hint="eastAsia"/>
          <w:szCs w:val="32"/>
        </w:rPr>
        <w:t>采用申报</w:t>
      </w:r>
      <w:r w:rsidRPr="00342763">
        <w:rPr>
          <w:rFonts w:ascii="仿宋_GB2312" w:eastAsia="仿宋_GB2312"/>
          <w:szCs w:val="32"/>
        </w:rPr>
        <w:t>的</w:t>
      </w:r>
      <w:r w:rsidRPr="00342763">
        <w:rPr>
          <w:rFonts w:ascii="仿宋_GB2312" w:eastAsia="仿宋_GB2312" w:hint="eastAsia"/>
          <w:szCs w:val="32"/>
        </w:rPr>
        <w:t>最高规格单片服用</w:t>
      </w:r>
      <w:r w:rsidRPr="00342763">
        <w:rPr>
          <w:rFonts w:ascii="仿宋_GB2312" w:eastAsia="仿宋_GB2312"/>
          <w:szCs w:val="32"/>
        </w:rPr>
        <w:t>。</w:t>
      </w:r>
    </w:p>
    <w:p w:rsidR="00342763" w:rsidRDefault="00342763" w:rsidP="00342763">
      <w:pPr>
        <w:pStyle w:val="2"/>
        <w:keepNext w:val="0"/>
        <w:keepLines w:val="0"/>
        <w:ind w:firstLine="640"/>
        <w:rPr>
          <w:rFonts w:ascii="Times New Roman" w:eastAsia="楷体_GB2312" w:hAnsi="Times New Roman" w:cs="Times New Roman"/>
          <w:b w:val="0"/>
          <w:sz w:val="32"/>
        </w:rPr>
      </w:pPr>
      <w:bookmarkStart w:id="5" w:name="_Toc67669543"/>
      <w:r>
        <w:rPr>
          <w:rFonts w:ascii="Times New Roman" w:eastAsia="楷体_GB2312" w:hAnsi="Times New Roman" w:cs="Times New Roman"/>
          <w:b w:val="0"/>
          <w:sz w:val="32"/>
        </w:rPr>
        <w:t>（四）给药方法</w:t>
      </w:r>
      <w:bookmarkEnd w:id="5"/>
    </w:p>
    <w:p w:rsidR="00342763" w:rsidRPr="00342763" w:rsidRDefault="00342763" w:rsidP="00342763">
      <w:pPr>
        <w:spacing w:line="360" w:lineRule="auto"/>
        <w:ind w:firstLineChars="200" w:firstLine="640"/>
        <w:rPr>
          <w:rFonts w:ascii="仿宋_GB2312" w:eastAsia="仿宋_GB2312"/>
          <w:szCs w:val="32"/>
        </w:rPr>
      </w:pPr>
      <w:r w:rsidRPr="00342763">
        <w:rPr>
          <w:rFonts w:ascii="仿宋_GB2312" w:eastAsia="仿宋_GB2312" w:hint="eastAsia"/>
          <w:szCs w:val="32"/>
        </w:rPr>
        <w:t>口服给药</w:t>
      </w:r>
      <w:r w:rsidRPr="00342763">
        <w:rPr>
          <w:rFonts w:ascii="仿宋_GB2312" w:eastAsia="仿宋_GB2312"/>
          <w:szCs w:val="32"/>
        </w:rPr>
        <w:t>。</w:t>
      </w:r>
    </w:p>
    <w:p w:rsidR="00342763" w:rsidRDefault="00342763" w:rsidP="00342763">
      <w:pPr>
        <w:pStyle w:val="2"/>
        <w:keepNext w:val="0"/>
        <w:keepLines w:val="0"/>
        <w:ind w:firstLine="640"/>
        <w:rPr>
          <w:rFonts w:ascii="Times New Roman" w:eastAsia="楷体_GB2312" w:hAnsi="Times New Roman" w:cs="Times New Roman"/>
          <w:b w:val="0"/>
          <w:sz w:val="32"/>
        </w:rPr>
      </w:pPr>
      <w:bookmarkStart w:id="6" w:name="_Toc67669544"/>
      <w:r>
        <w:rPr>
          <w:rFonts w:ascii="Times New Roman" w:eastAsia="楷体_GB2312" w:hAnsi="Times New Roman" w:cs="Times New Roman"/>
          <w:b w:val="0"/>
          <w:sz w:val="32"/>
        </w:rPr>
        <w:t>（五）血样采集</w:t>
      </w:r>
      <w:bookmarkEnd w:id="6"/>
    </w:p>
    <w:p w:rsidR="00342763" w:rsidRPr="00342763" w:rsidRDefault="00342763" w:rsidP="00342763">
      <w:pPr>
        <w:spacing w:line="360" w:lineRule="auto"/>
        <w:ind w:firstLineChars="200" w:firstLine="640"/>
        <w:rPr>
          <w:rFonts w:ascii="仿宋_GB2312" w:eastAsia="仿宋_GB2312"/>
          <w:szCs w:val="32"/>
        </w:rPr>
      </w:pPr>
      <w:r w:rsidRPr="00342763">
        <w:rPr>
          <w:rFonts w:ascii="仿宋_GB2312" w:eastAsia="仿宋_GB2312" w:hint="eastAsia"/>
          <w:szCs w:val="32"/>
        </w:rPr>
        <w:lastRenderedPageBreak/>
        <w:t>合理涉及</w:t>
      </w:r>
      <w:r w:rsidRPr="00342763">
        <w:rPr>
          <w:rFonts w:ascii="仿宋_GB2312" w:eastAsia="仿宋_GB2312"/>
          <w:szCs w:val="32"/>
        </w:rPr>
        <w:t>样品</w:t>
      </w:r>
      <w:r w:rsidRPr="00342763">
        <w:rPr>
          <w:rFonts w:ascii="仿宋_GB2312" w:eastAsia="仿宋_GB2312" w:hint="eastAsia"/>
          <w:szCs w:val="32"/>
        </w:rPr>
        <w:t>采集</w:t>
      </w:r>
      <w:r w:rsidRPr="00342763">
        <w:rPr>
          <w:rFonts w:ascii="仿宋_GB2312" w:eastAsia="仿宋_GB2312"/>
          <w:szCs w:val="32"/>
        </w:rPr>
        <w:t>时间，</w:t>
      </w:r>
      <w:r w:rsidRPr="00342763">
        <w:rPr>
          <w:rFonts w:ascii="仿宋_GB2312" w:eastAsia="仿宋_GB2312" w:hint="eastAsia"/>
          <w:szCs w:val="32"/>
        </w:rPr>
        <w:t>使其</w:t>
      </w:r>
      <w:r w:rsidRPr="00342763">
        <w:rPr>
          <w:rFonts w:ascii="仿宋_GB2312" w:eastAsia="仿宋_GB2312"/>
          <w:szCs w:val="32"/>
        </w:rPr>
        <w:t>包含吸收、分布</w:t>
      </w:r>
      <w:r w:rsidRPr="00342763">
        <w:rPr>
          <w:rFonts w:ascii="仿宋_GB2312" w:eastAsia="仿宋_GB2312" w:hint="eastAsia"/>
          <w:szCs w:val="32"/>
        </w:rPr>
        <w:t>及消除相</w:t>
      </w:r>
      <w:r w:rsidRPr="00342763">
        <w:rPr>
          <w:rFonts w:ascii="仿宋_GB2312" w:eastAsia="仿宋_GB2312"/>
          <w:szCs w:val="32"/>
        </w:rPr>
        <w:t>。</w:t>
      </w:r>
    </w:p>
    <w:p w:rsidR="00342763" w:rsidRDefault="00342763" w:rsidP="00342763">
      <w:pPr>
        <w:pStyle w:val="2"/>
        <w:keepNext w:val="0"/>
        <w:keepLines w:val="0"/>
        <w:ind w:firstLine="640"/>
      </w:pPr>
      <w:bookmarkStart w:id="7" w:name="_Toc67669545"/>
      <w:r>
        <w:rPr>
          <w:rFonts w:ascii="Times New Roman" w:eastAsia="楷体_GB2312" w:hAnsi="Times New Roman" w:cs="Times New Roman"/>
          <w:b w:val="0"/>
          <w:sz w:val="32"/>
        </w:rPr>
        <w:t>（六）检测物质</w:t>
      </w:r>
      <w:bookmarkEnd w:id="7"/>
    </w:p>
    <w:p w:rsidR="00342763" w:rsidRPr="00342763" w:rsidRDefault="00342763" w:rsidP="00342763">
      <w:pPr>
        <w:spacing w:line="360" w:lineRule="auto"/>
        <w:ind w:firstLineChars="200" w:firstLine="640"/>
        <w:rPr>
          <w:rFonts w:ascii="仿宋_GB2312" w:eastAsia="仿宋_GB2312"/>
          <w:szCs w:val="32"/>
        </w:rPr>
      </w:pPr>
      <w:r w:rsidRPr="00342763">
        <w:rPr>
          <w:rFonts w:ascii="仿宋_GB2312" w:eastAsia="仿宋_GB2312"/>
          <w:szCs w:val="32"/>
        </w:rPr>
        <w:t>血浆中</w:t>
      </w:r>
      <w:r w:rsidRPr="00342763">
        <w:rPr>
          <w:rFonts w:ascii="仿宋_GB2312" w:eastAsia="仿宋_GB2312" w:hint="eastAsia"/>
          <w:szCs w:val="32"/>
        </w:rPr>
        <w:t>的他达拉非</w:t>
      </w:r>
      <w:r w:rsidRPr="00342763">
        <w:rPr>
          <w:rFonts w:ascii="仿宋_GB2312" w:eastAsia="仿宋_GB2312"/>
          <w:szCs w:val="32"/>
        </w:rPr>
        <w:t>。</w:t>
      </w:r>
    </w:p>
    <w:p w:rsidR="00342763" w:rsidRDefault="00342763" w:rsidP="00342763">
      <w:pPr>
        <w:pStyle w:val="2"/>
        <w:keepNext w:val="0"/>
        <w:keepLines w:val="0"/>
        <w:ind w:firstLine="640"/>
      </w:pPr>
      <w:bookmarkStart w:id="8" w:name="_Toc67669546"/>
      <w:r>
        <w:rPr>
          <w:rFonts w:ascii="Times New Roman" w:eastAsia="楷体_GB2312" w:hAnsi="Times New Roman" w:cs="Times New Roman"/>
          <w:b w:val="0"/>
          <w:sz w:val="32"/>
        </w:rPr>
        <w:t>（七）</w:t>
      </w:r>
      <w:r>
        <w:rPr>
          <w:rFonts w:ascii="Times New Roman" w:eastAsia="楷体_GB2312" w:hAnsi="Times New Roman" w:cs="Times New Roman" w:hint="eastAsia"/>
          <w:b w:val="0"/>
          <w:sz w:val="32"/>
        </w:rPr>
        <w:t>生物等效性评价</w:t>
      </w:r>
      <w:bookmarkEnd w:id="8"/>
    </w:p>
    <w:p w:rsidR="00342763" w:rsidRPr="00DE589C" w:rsidRDefault="00342763" w:rsidP="00342763">
      <w:pPr>
        <w:spacing w:line="360" w:lineRule="auto"/>
        <w:ind w:firstLineChars="200" w:firstLine="640"/>
        <w:rPr>
          <w:rFonts w:eastAsia="仿宋_GB2312" w:cs="Times New Roman"/>
          <w:szCs w:val="32"/>
        </w:rPr>
      </w:pPr>
      <w:r w:rsidRPr="00342763">
        <w:rPr>
          <w:rFonts w:ascii="仿宋_GB2312" w:eastAsia="仿宋_GB2312" w:hint="eastAsia"/>
          <w:szCs w:val="32"/>
        </w:rPr>
        <w:t>以他</w:t>
      </w:r>
      <w:proofErr w:type="gramStart"/>
      <w:r w:rsidRPr="00342763">
        <w:rPr>
          <w:rFonts w:ascii="仿宋_GB2312" w:eastAsia="仿宋_GB2312" w:hint="eastAsia"/>
          <w:szCs w:val="32"/>
        </w:rPr>
        <w:t>达拉非</w:t>
      </w:r>
      <w:r w:rsidRPr="00342763">
        <w:rPr>
          <w:rFonts w:ascii="仿宋_GB2312" w:eastAsia="仿宋_GB2312"/>
          <w:szCs w:val="32"/>
        </w:rPr>
        <w:t>的</w:t>
      </w:r>
      <w:proofErr w:type="spellStart"/>
      <w:proofErr w:type="gramEnd"/>
      <w:r w:rsidRPr="00DE589C">
        <w:rPr>
          <w:rFonts w:eastAsia="仿宋_GB2312" w:cs="Times New Roman"/>
          <w:szCs w:val="32"/>
        </w:rPr>
        <w:t>C</w:t>
      </w:r>
      <w:r w:rsidRPr="00DE589C">
        <w:rPr>
          <w:rFonts w:eastAsia="仿宋_GB2312" w:cs="Times New Roman"/>
          <w:szCs w:val="32"/>
          <w:vertAlign w:val="subscript"/>
        </w:rPr>
        <w:t>max</w:t>
      </w:r>
      <w:proofErr w:type="spellEnd"/>
      <w:r w:rsidRPr="00DE589C">
        <w:rPr>
          <w:rFonts w:eastAsia="仿宋_GB2312" w:cs="Times New Roman"/>
          <w:szCs w:val="32"/>
        </w:rPr>
        <w:t>、</w:t>
      </w:r>
      <w:r w:rsidRPr="00DE589C">
        <w:rPr>
          <w:rFonts w:eastAsia="仿宋_GB2312" w:cs="Times New Roman"/>
          <w:szCs w:val="32"/>
        </w:rPr>
        <w:t>AUC</w:t>
      </w:r>
      <w:r w:rsidRPr="00DE589C">
        <w:rPr>
          <w:rFonts w:eastAsia="仿宋_GB2312" w:cs="Times New Roman"/>
          <w:szCs w:val="32"/>
          <w:vertAlign w:val="subscript"/>
        </w:rPr>
        <w:t>0-t</w:t>
      </w:r>
      <w:r w:rsidRPr="00DE589C">
        <w:rPr>
          <w:rFonts w:eastAsia="仿宋_GB2312" w:cs="Times New Roman"/>
          <w:szCs w:val="32"/>
        </w:rPr>
        <w:t>、</w:t>
      </w:r>
      <w:r w:rsidRPr="00DE589C">
        <w:rPr>
          <w:rFonts w:eastAsia="仿宋_GB2312" w:cs="Times New Roman"/>
          <w:szCs w:val="32"/>
        </w:rPr>
        <w:t>AUC</w:t>
      </w:r>
      <w:r w:rsidRPr="00DE589C">
        <w:rPr>
          <w:rFonts w:eastAsia="仿宋_GB2312" w:cs="Times New Roman"/>
          <w:szCs w:val="32"/>
          <w:vertAlign w:val="subscript"/>
        </w:rPr>
        <w:t>0-∞</w:t>
      </w:r>
      <w:r w:rsidRPr="00342763">
        <w:rPr>
          <w:rFonts w:ascii="仿宋_GB2312" w:eastAsia="仿宋_GB2312" w:hint="eastAsia"/>
          <w:szCs w:val="32"/>
        </w:rPr>
        <w:t>作为生物等效性</w:t>
      </w:r>
      <w:r w:rsidRPr="00342763">
        <w:rPr>
          <w:rFonts w:ascii="仿宋_GB2312" w:eastAsia="仿宋_GB2312"/>
          <w:szCs w:val="32"/>
        </w:rPr>
        <w:t>评价的指标，生物等效性接受标准为受试制剂与参比制剂</w:t>
      </w:r>
      <w:r w:rsidRPr="00342763">
        <w:rPr>
          <w:rFonts w:ascii="仿宋_GB2312" w:eastAsia="仿宋_GB2312" w:hint="eastAsia"/>
          <w:szCs w:val="32"/>
        </w:rPr>
        <w:t>的</w:t>
      </w:r>
      <w:proofErr w:type="spellStart"/>
      <w:r w:rsidRPr="00DE589C">
        <w:rPr>
          <w:rFonts w:eastAsia="仿宋_GB2312" w:cs="Times New Roman"/>
          <w:szCs w:val="32"/>
        </w:rPr>
        <w:t>C</w:t>
      </w:r>
      <w:r w:rsidRPr="00DE589C">
        <w:rPr>
          <w:rFonts w:eastAsia="仿宋_GB2312" w:cs="Times New Roman"/>
          <w:szCs w:val="32"/>
          <w:vertAlign w:val="subscript"/>
        </w:rPr>
        <w:t>max</w:t>
      </w:r>
      <w:proofErr w:type="spellEnd"/>
      <w:r w:rsidRPr="00DE589C">
        <w:rPr>
          <w:rFonts w:eastAsia="仿宋_GB2312" w:cs="Times New Roman"/>
          <w:szCs w:val="32"/>
        </w:rPr>
        <w:t>、</w:t>
      </w:r>
      <w:r w:rsidRPr="00DE589C">
        <w:rPr>
          <w:rFonts w:eastAsia="仿宋_GB2312" w:cs="Times New Roman"/>
          <w:szCs w:val="32"/>
        </w:rPr>
        <w:t>AUC</w:t>
      </w:r>
      <w:r w:rsidRPr="00DE589C">
        <w:rPr>
          <w:rFonts w:eastAsia="仿宋_GB2312" w:cs="Times New Roman"/>
          <w:szCs w:val="32"/>
          <w:vertAlign w:val="subscript"/>
        </w:rPr>
        <w:t>0-t</w:t>
      </w:r>
      <w:r w:rsidRPr="00DE589C">
        <w:rPr>
          <w:rFonts w:eastAsia="仿宋_GB2312" w:cs="Times New Roman" w:hint="eastAsia"/>
          <w:szCs w:val="32"/>
        </w:rPr>
        <w:t>、</w:t>
      </w:r>
      <w:r w:rsidRPr="00DE589C">
        <w:rPr>
          <w:rFonts w:eastAsia="仿宋_GB2312" w:cs="Times New Roman"/>
          <w:szCs w:val="32"/>
        </w:rPr>
        <w:t>AUC</w:t>
      </w:r>
      <w:r w:rsidRPr="00DE589C">
        <w:rPr>
          <w:rFonts w:eastAsia="仿宋_GB2312" w:cs="Times New Roman"/>
          <w:szCs w:val="32"/>
          <w:vertAlign w:val="subscript"/>
        </w:rPr>
        <w:t>0-∞</w:t>
      </w:r>
      <w:r w:rsidRPr="00DE589C">
        <w:rPr>
          <w:rFonts w:eastAsia="仿宋_GB2312" w:cs="Times New Roman"/>
          <w:szCs w:val="32"/>
        </w:rPr>
        <w:t>几何均值比值的</w:t>
      </w:r>
      <w:r w:rsidRPr="00DE589C">
        <w:rPr>
          <w:rFonts w:eastAsia="仿宋_GB2312" w:cs="Times New Roman"/>
          <w:szCs w:val="32"/>
        </w:rPr>
        <w:t>90%</w:t>
      </w:r>
      <w:r w:rsidRPr="00DE589C">
        <w:rPr>
          <w:rFonts w:eastAsia="仿宋_GB2312" w:cs="Times New Roman"/>
          <w:szCs w:val="32"/>
        </w:rPr>
        <w:t>置信区间应在</w:t>
      </w:r>
      <w:r w:rsidRPr="00DE589C">
        <w:rPr>
          <w:rFonts w:eastAsia="仿宋_GB2312" w:cs="Times New Roman"/>
          <w:szCs w:val="32"/>
        </w:rPr>
        <w:t>80.00%-125.00%</w:t>
      </w:r>
      <w:r w:rsidRPr="00DE589C">
        <w:rPr>
          <w:rFonts w:eastAsia="仿宋_GB2312" w:cs="Times New Roman"/>
          <w:szCs w:val="32"/>
        </w:rPr>
        <w:t>范围内</w:t>
      </w:r>
      <w:r w:rsidRPr="00DE589C">
        <w:rPr>
          <w:rFonts w:eastAsia="仿宋_GB2312" w:cs="Times New Roman" w:hint="eastAsia"/>
          <w:szCs w:val="32"/>
        </w:rPr>
        <w:t>；同时，</w:t>
      </w:r>
      <w:r w:rsidRPr="00DE589C">
        <w:rPr>
          <w:rFonts w:eastAsia="仿宋_GB2312" w:cs="Times New Roman"/>
          <w:szCs w:val="32"/>
        </w:rPr>
        <w:t>应提交</w:t>
      </w:r>
      <w:r w:rsidRPr="00DE589C">
        <w:rPr>
          <w:rFonts w:eastAsia="仿宋_GB2312" w:cs="Times New Roman" w:hint="eastAsia"/>
          <w:szCs w:val="32"/>
        </w:rPr>
        <w:t>受试制剂</w:t>
      </w:r>
      <w:r w:rsidRPr="00DE589C">
        <w:rPr>
          <w:rFonts w:eastAsia="仿宋_GB2312" w:cs="Times New Roman"/>
          <w:szCs w:val="32"/>
        </w:rPr>
        <w:t>与参比制剂</w:t>
      </w:r>
      <w:proofErr w:type="spellStart"/>
      <w:r w:rsidRPr="00DE589C">
        <w:rPr>
          <w:rFonts w:eastAsia="仿宋_GB2312" w:cs="Times New Roman" w:hint="eastAsia"/>
          <w:szCs w:val="32"/>
        </w:rPr>
        <w:t>T</w:t>
      </w:r>
      <w:r w:rsidRPr="00DE589C">
        <w:rPr>
          <w:rFonts w:eastAsia="仿宋_GB2312" w:cs="Times New Roman"/>
          <w:szCs w:val="32"/>
          <w:vertAlign w:val="subscript"/>
        </w:rPr>
        <w:t>max</w:t>
      </w:r>
      <w:proofErr w:type="spellEnd"/>
      <w:r w:rsidRPr="00DE589C">
        <w:rPr>
          <w:rFonts w:eastAsia="仿宋_GB2312" w:cs="Times New Roman" w:hint="eastAsia"/>
          <w:szCs w:val="32"/>
        </w:rPr>
        <w:t>中位数</w:t>
      </w:r>
      <w:r w:rsidRPr="00DE589C">
        <w:rPr>
          <w:rFonts w:eastAsia="仿宋_GB2312" w:cs="Times New Roman"/>
          <w:szCs w:val="32"/>
        </w:rPr>
        <w:t>和范围</w:t>
      </w:r>
      <w:r w:rsidRPr="00DE589C">
        <w:rPr>
          <w:rFonts w:eastAsia="仿宋_GB2312" w:cs="Times New Roman" w:hint="eastAsia"/>
          <w:szCs w:val="32"/>
        </w:rPr>
        <w:t>的统计学</w:t>
      </w:r>
      <w:r w:rsidRPr="00DE589C">
        <w:rPr>
          <w:rFonts w:eastAsia="仿宋_GB2312" w:cs="Times New Roman"/>
          <w:szCs w:val="32"/>
        </w:rPr>
        <w:t>比较</w:t>
      </w:r>
      <w:r w:rsidRPr="00DE589C">
        <w:rPr>
          <w:rFonts w:eastAsia="仿宋_GB2312" w:cs="Times New Roman" w:hint="eastAsia"/>
          <w:szCs w:val="32"/>
        </w:rPr>
        <w:t>结果。</w:t>
      </w:r>
    </w:p>
    <w:p w:rsidR="00342763" w:rsidRPr="00F31282" w:rsidRDefault="00342763" w:rsidP="00342763">
      <w:pPr>
        <w:pStyle w:val="a9"/>
        <w:keepNext w:val="0"/>
        <w:keepLines w:val="0"/>
        <w:spacing w:before="0" w:line="360" w:lineRule="auto"/>
        <w:rPr>
          <w:b w:val="0"/>
          <w:color w:val="auto"/>
        </w:rPr>
      </w:pPr>
      <w:bookmarkStart w:id="9" w:name="_Toc67669547"/>
      <w:r>
        <w:rPr>
          <w:rFonts w:hint="eastAsia"/>
          <w:b w:val="0"/>
          <w:color w:val="auto"/>
        </w:rPr>
        <w:t>三</w:t>
      </w:r>
      <w:r>
        <w:rPr>
          <w:b w:val="0"/>
          <w:color w:val="auto"/>
        </w:rPr>
        <w:t>、</w:t>
      </w:r>
      <w:r w:rsidRPr="00F31282">
        <w:rPr>
          <w:rFonts w:hint="eastAsia"/>
          <w:b w:val="0"/>
          <w:color w:val="auto"/>
        </w:rPr>
        <w:t>生物等效性研究豁免</w:t>
      </w:r>
      <w:bookmarkEnd w:id="9"/>
    </w:p>
    <w:p w:rsidR="00342763" w:rsidRPr="00DE589C" w:rsidRDefault="00342763" w:rsidP="00342763">
      <w:pPr>
        <w:spacing w:line="360" w:lineRule="auto"/>
        <w:ind w:firstLineChars="200" w:firstLine="640"/>
        <w:rPr>
          <w:rFonts w:eastAsia="仿宋_GB2312" w:cs="Times New Roman"/>
          <w:szCs w:val="32"/>
        </w:rPr>
      </w:pPr>
      <w:r w:rsidRPr="00342763">
        <w:rPr>
          <w:rFonts w:ascii="仿宋_GB2312" w:eastAsia="仿宋_GB2312" w:hint="eastAsia"/>
          <w:szCs w:val="32"/>
        </w:rPr>
        <w:t>若同时满足以下条件，可</w:t>
      </w:r>
      <w:proofErr w:type="gramStart"/>
      <w:r w:rsidRPr="00342763">
        <w:rPr>
          <w:rFonts w:ascii="仿宋_GB2312" w:eastAsia="仿宋_GB2312" w:hint="eastAsia"/>
          <w:szCs w:val="32"/>
        </w:rPr>
        <w:t>豁免低</w:t>
      </w:r>
      <w:proofErr w:type="gramEnd"/>
      <w:r w:rsidRPr="00342763">
        <w:rPr>
          <w:rFonts w:ascii="仿宋_GB2312" w:eastAsia="仿宋_GB2312" w:hint="eastAsia"/>
          <w:szCs w:val="32"/>
        </w:rPr>
        <w:t>规格制剂的人体生物等效性研究：</w:t>
      </w:r>
      <w:r w:rsidRPr="00DE589C">
        <w:rPr>
          <w:rFonts w:eastAsia="仿宋_GB2312" w:cs="Times New Roman"/>
          <w:szCs w:val="32"/>
        </w:rPr>
        <w:t>（</w:t>
      </w:r>
      <w:r w:rsidRPr="00DE589C">
        <w:rPr>
          <w:rFonts w:eastAsia="仿宋_GB2312" w:cs="Times New Roman"/>
          <w:szCs w:val="32"/>
        </w:rPr>
        <w:t>1</w:t>
      </w:r>
      <w:r w:rsidRPr="00DE589C">
        <w:rPr>
          <w:rFonts w:eastAsia="仿宋_GB2312" w:cs="Times New Roman"/>
          <w:szCs w:val="32"/>
        </w:rPr>
        <w:t>）申报的最高规格制剂符合生物等效性要求；（</w:t>
      </w:r>
      <w:r w:rsidRPr="00DE589C">
        <w:rPr>
          <w:rFonts w:eastAsia="仿宋_GB2312" w:cs="Times New Roman"/>
          <w:szCs w:val="32"/>
        </w:rPr>
        <w:t>2</w:t>
      </w:r>
      <w:r w:rsidRPr="00DE589C">
        <w:rPr>
          <w:rFonts w:eastAsia="仿宋_GB2312" w:cs="Times New Roman"/>
          <w:szCs w:val="32"/>
        </w:rPr>
        <w:t>）各规格制剂在不同</w:t>
      </w:r>
      <w:r w:rsidRPr="00DE589C">
        <w:rPr>
          <w:rFonts w:eastAsia="仿宋_GB2312" w:cs="Times New Roman"/>
          <w:szCs w:val="32"/>
        </w:rPr>
        <w:t>pH</w:t>
      </w:r>
      <w:r w:rsidRPr="00DE589C">
        <w:rPr>
          <w:rFonts w:eastAsia="仿宋_GB2312" w:cs="Times New Roman"/>
          <w:szCs w:val="32"/>
        </w:rPr>
        <w:t>介质中体外溶出曲线相似；（</w:t>
      </w:r>
      <w:r w:rsidRPr="00DE589C">
        <w:rPr>
          <w:rFonts w:eastAsia="仿宋_GB2312" w:cs="Times New Roman"/>
          <w:szCs w:val="32"/>
        </w:rPr>
        <w:t>3</w:t>
      </w:r>
      <w:r w:rsidRPr="00DE589C">
        <w:rPr>
          <w:rFonts w:eastAsia="仿宋_GB2312" w:cs="Times New Roman"/>
          <w:szCs w:val="32"/>
        </w:rPr>
        <w:t>）各规格制剂的处方比例相似。</w:t>
      </w:r>
    </w:p>
    <w:p w:rsidR="00342763" w:rsidRPr="00DE589C" w:rsidRDefault="00342763" w:rsidP="00342763">
      <w:pPr>
        <w:pStyle w:val="a9"/>
        <w:keepNext w:val="0"/>
        <w:keepLines w:val="0"/>
        <w:spacing w:before="0" w:line="360" w:lineRule="auto"/>
        <w:rPr>
          <w:b w:val="0"/>
          <w:color w:val="auto"/>
        </w:rPr>
      </w:pPr>
      <w:bookmarkStart w:id="10" w:name="_Toc67669548"/>
      <w:r w:rsidRPr="00DE589C">
        <w:rPr>
          <w:b w:val="0"/>
          <w:color w:val="auto"/>
        </w:rPr>
        <w:t>四、参考文献</w:t>
      </w:r>
      <w:bookmarkEnd w:id="10"/>
    </w:p>
    <w:p w:rsidR="00342763" w:rsidRPr="00DE589C" w:rsidRDefault="00342763" w:rsidP="00342763">
      <w:pPr>
        <w:spacing w:line="360" w:lineRule="auto"/>
        <w:ind w:firstLineChars="200" w:firstLine="640"/>
        <w:rPr>
          <w:rFonts w:eastAsia="仿宋_GB2312" w:cs="Times New Roman"/>
          <w:szCs w:val="32"/>
        </w:rPr>
      </w:pPr>
      <w:r w:rsidRPr="00342763">
        <w:rPr>
          <w:rFonts w:eastAsia="仿宋_GB2312" w:cs="Times New Roman"/>
          <w:szCs w:val="32"/>
        </w:rPr>
        <w:t>1.</w:t>
      </w:r>
      <w:r>
        <w:rPr>
          <w:rFonts w:ascii="仿宋_GB2312" w:eastAsia="仿宋_GB2312" w:hint="eastAsia"/>
          <w:szCs w:val="32"/>
        </w:rPr>
        <w:t xml:space="preserve"> </w:t>
      </w:r>
      <w:r w:rsidRPr="00342763">
        <w:rPr>
          <w:rFonts w:ascii="仿宋_GB2312" w:eastAsia="仿宋_GB2312" w:hint="eastAsia"/>
          <w:szCs w:val="32"/>
        </w:rPr>
        <w:t>国家药品监督管理局</w:t>
      </w:r>
      <w:r w:rsidRPr="00342763">
        <w:rPr>
          <w:rFonts w:ascii="仿宋_GB2312" w:eastAsia="仿宋_GB2312"/>
          <w:szCs w:val="32"/>
        </w:rPr>
        <w:t>.</w:t>
      </w:r>
      <w:r w:rsidRPr="00342763">
        <w:rPr>
          <w:rFonts w:ascii="仿宋_GB2312" w:eastAsia="仿宋_GB2312" w:hint="eastAsia"/>
          <w:szCs w:val="32"/>
        </w:rPr>
        <w:t>他</w:t>
      </w:r>
      <w:proofErr w:type="gramStart"/>
      <w:r w:rsidRPr="00342763">
        <w:rPr>
          <w:rFonts w:ascii="仿宋_GB2312" w:eastAsia="仿宋_GB2312" w:hint="eastAsia"/>
          <w:szCs w:val="32"/>
        </w:rPr>
        <w:t>达拉非片</w:t>
      </w:r>
      <w:proofErr w:type="gramEnd"/>
      <w:r w:rsidRPr="00342763">
        <w:rPr>
          <w:rFonts w:ascii="仿宋_GB2312" w:eastAsia="仿宋_GB2312" w:hint="eastAsia"/>
          <w:szCs w:val="32"/>
        </w:rPr>
        <w:t>说明</w:t>
      </w:r>
      <w:r w:rsidRPr="00DE589C">
        <w:rPr>
          <w:rFonts w:eastAsia="仿宋_GB2312" w:cs="Times New Roman"/>
          <w:szCs w:val="32"/>
        </w:rPr>
        <w:t>书</w:t>
      </w:r>
      <w:r w:rsidRPr="00DE589C">
        <w:rPr>
          <w:rFonts w:eastAsia="仿宋_GB2312" w:cs="Times New Roman"/>
          <w:szCs w:val="32"/>
        </w:rPr>
        <w:t>.2019.</w:t>
      </w:r>
    </w:p>
    <w:p w:rsidR="00342763" w:rsidRPr="00DE589C" w:rsidRDefault="00342763" w:rsidP="00342763">
      <w:pPr>
        <w:spacing w:line="360" w:lineRule="auto"/>
        <w:ind w:firstLineChars="200" w:firstLine="640"/>
        <w:rPr>
          <w:rFonts w:eastAsia="仿宋_GB2312" w:cs="Times New Roman"/>
          <w:szCs w:val="32"/>
        </w:rPr>
      </w:pPr>
      <w:r w:rsidRPr="00DE589C">
        <w:rPr>
          <w:rFonts w:eastAsia="仿宋_GB2312" w:cs="Times New Roman"/>
          <w:szCs w:val="32"/>
        </w:rPr>
        <w:t xml:space="preserve">2. </w:t>
      </w:r>
      <w:r w:rsidRPr="00DE589C">
        <w:rPr>
          <w:rFonts w:eastAsia="仿宋_GB2312" w:cs="Times New Roman"/>
          <w:szCs w:val="32"/>
        </w:rPr>
        <w:t>国家药品监督管理局</w:t>
      </w:r>
      <w:r w:rsidRPr="00DE589C">
        <w:rPr>
          <w:rFonts w:eastAsia="仿宋_GB2312" w:cs="Times New Roman"/>
          <w:szCs w:val="32"/>
        </w:rPr>
        <w:t>.</w:t>
      </w:r>
      <w:r w:rsidRPr="00DE589C">
        <w:rPr>
          <w:rFonts w:eastAsia="仿宋_GB2312" w:cs="Times New Roman"/>
          <w:szCs w:val="32"/>
        </w:rPr>
        <w:t>《以药动学参数为终点评价指标的化学药物仿制药人体生物等效性研究技术指导原则》</w:t>
      </w:r>
      <w:r w:rsidRPr="00DE589C">
        <w:rPr>
          <w:rFonts w:eastAsia="仿宋_GB2312" w:cs="Times New Roman"/>
          <w:szCs w:val="32"/>
        </w:rPr>
        <w:t>.2016.</w:t>
      </w:r>
    </w:p>
    <w:p w:rsidR="00342763" w:rsidRPr="00DE589C" w:rsidRDefault="00342763" w:rsidP="00342763">
      <w:pPr>
        <w:spacing w:line="360" w:lineRule="auto"/>
        <w:ind w:firstLineChars="200" w:firstLine="640"/>
        <w:rPr>
          <w:rFonts w:eastAsia="仿宋_GB2312" w:cs="Times New Roman"/>
          <w:szCs w:val="32"/>
        </w:rPr>
      </w:pPr>
      <w:r w:rsidRPr="00DE589C">
        <w:rPr>
          <w:rFonts w:eastAsia="仿宋_GB2312" w:cs="Times New Roman"/>
          <w:szCs w:val="32"/>
        </w:rPr>
        <w:t xml:space="preserve">3. </w:t>
      </w:r>
      <w:r w:rsidRPr="00DE589C">
        <w:rPr>
          <w:rFonts w:eastAsia="仿宋_GB2312" w:cs="Times New Roman"/>
          <w:szCs w:val="32"/>
        </w:rPr>
        <w:t>国家药品监督管理局</w:t>
      </w:r>
      <w:r w:rsidRPr="00DE589C">
        <w:rPr>
          <w:rFonts w:eastAsia="仿宋_GB2312" w:cs="Times New Roman"/>
          <w:szCs w:val="32"/>
        </w:rPr>
        <w:t>.</w:t>
      </w:r>
      <w:r w:rsidRPr="00DE589C">
        <w:rPr>
          <w:rFonts w:eastAsia="仿宋_GB2312" w:cs="Times New Roman"/>
          <w:szCs w:val="32"/>
        </w:rPr>
        <w:t>《生物等效性研究的统计学指导原则》</w:t>
      </w:r>
      <w:r w:rsidRPr="00DE589C">
        <w:rPr>
          <w:rFonts w:eastAsia="仿宋_GB2312" w:cs="Times New Roman"/>
          <w:szCs w:val="32"/>
        </w:rPr>
        <w:t>.2018.</w:t>
      </w:r>
    </w:p>
    <w:p w:rsidR="00342763" w:rsidRDefault="00342763" w:rsidP="00342763">
      <w:pPr>
        <w:pStyle w:val="22"/>
        <w:widowControl w:val="0"/>
        <w:spacing w:line="360" w:lineRule="auto"/>
        <w:rPr>
          <w:color w:val="FF0000"/>
        </w:rPr>
      </w:pPr>
      <w:r>
        <w:rPr>
          <w:rFonts w:cs="Times New Roman"/>
          <w:szCs w:val="32"/>
        </w:rPr>
        <w:t>4.</w:t>
      </w:r>
      <w:r>
        <w:rPr>
          <w:rFonts w:cs="Times New Roman" w:hint="eastAsia"/>
          <w:szCs w:val="32"/>
        </w:rPr>
        <w:t xml:space="preserve"> </w:t>
      </w:r>
      <w:r>
        <w:t xml:space="preserve">U.S. Food and Drug Administration. </w:t>
      </w:r>
      <w:r>
        <w:rPr>
          <w:szCs w:val="32"/>
        </w:rPr>
        <w:t xml:space="preserve">Draft Guidance on </w:t>
      </w:r>
      <w:proofErr w:type="spellStart"/>
      <w:r>
        <w:rPr>
          <w:szCs w:val="21"/>
        </w:rPr>
        <w:lastRenderedPageBreak/>
        <w:t>Tadalafil</w:t>
      </w:r>
      <w:proofErr w:type="spellEnd"/>
      <w:r>
        <w:rPr>
          <w:rFonts w:cs="Times New Roman"/>
          <w:szCs w:val="32"/>
        </w:rPr>
        <w:t>. 2017.</w:t>
      </w:r>
    </w:p>
    <w:p w:rsidR="00B3703B" w:rsidRPr="00157C3E" w:rsidRDefault="00342763" w:rsidP="00157C3E">
      <w:pPr>
        <w:spacing w:line="360" w:lineRule="auto"/>
        <w:ind w:firstLineChars="200" w:firstLine="640"/>
        <w:rPr>
          <w:rFonts w:eastAsia="仿宋_GB2312" w:cs="Times New Roman" w:hint="eastAsia"/>
          <w:kern w:val="0"/>
          <w:sz w:val="36"/>
          <w:szCs w:val="36"/>
        </w:rPr>
        <w:sectPr w:rsidR="00B3703B" w:rsidRPr="00157C3E" w:rsidSect="003443A7">
          <w:pgSz w:w="11906" w:h="16838" w:code="9"/>
          <w:pgMar w:top="1440" w:right="1797" w:bottom="1440" w:left="1797" w:header="851" w:footer="992" w:gutter="0"/>
          <w:lnNumType w:countBy="1" w:restart="continuous"/>
          <w:pgNumType w:start="1"/>
          <w:cols w:space="720"/>
          <w:docGrid w:type="linesAndChars" w:linePitch="312"/>
        </w:sectPr>
      </w:pPr>
      <w:r w:rsidRPr="00342763">
        <w:rPr>
          <w:rFonts w:cs="Times New Roman"/>
          <w:szCs w:val="32"/>
        </w:rPr>
        <w:t xml:space="preserve">5. European Medicines Agency. </w:t>
      </w:r>
      <w:proofErr w:type="spellStart"/>
      <w:r w:rsidRPr="00342763">
        <w:rPr>
          <w:rFonts w:cs="Times New Roman"/>
          <w:szCs w:val="32"/>
        </w:rPr>
        <w:t>Tadalafil</w:t>
      </w:r>
      <w:proofErr w:type="spellEnd"/>
      <w:r w:rsidRPr="00342763">
        <w:rPr>
          <w:rFonts w:cs="Times New Roman"/>
          <w:szCs w:val="32"/>
        </w:rPr>
        <w:t xml:space="preserve"> film-coated tablets 2.5mg, 5mg, 10mg and 20mg product-spe</w:t>
      </w:r>
      <w:r w:rsidRPr="00342763">
        <w:rPr>
          <w:rFonts w:cs="Times New Roman"/>
          <w:color w:val="000000"/>
          <w:szCs w:val="32"/>
        </w:rPr>
        <w:t>cific bioequivalence guid</w:t>
      </w:r>
      <w:r w:rsidRPr="00342763">
        <w:rPr>
          <w:rFonts w:cs="Times New Roman"/>
          <w:szCs w:val="32"/>
        </w:rPr>
        <w:t>ance. 2018.</w:t>
      </w:r>
      <w:bookmarkStart w:id="11" w:name="_GoBack"/>
      <w:bookmarkEnd w:id="11"/>
    </w:p>
    <w:p w:rsidR="00206EBC" w:rsidRDefault="00206EBC" w:rsidP="00157C3E">
      <w:pPr>
        <w:spacing w:afterLines="100" w:after="312" w:line="360" w:lineRule="auto"/>
        <w:rPr>
          <w:rFonts w:hint="eastAsia"/>
        </w:rPr>
      </w:pPr>
    </w:p>
    <w:sectPr w:rsidR="00206EBC" w:rsidSect="00157C3E">
      <w:pgSz w:w="11906" w:h="16838"/>
      <w:pgMar w:top="1440" w:right="1797" w:bottom="1440" w:left="1797"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7AE" w:rsidRDefault="005907AE" w:rsidP="0025237D">
      <w:r>
        <w:separator/>
      </w:r>
    </w:p>
  </w:endnote>
  <w:endnote w:type="continuationSeparator" w:id="0">
    <w:p w:rsidR="005907AE" w:rsidRDefault="005907AE" w:rsidP="0025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763" w:rsidRDefault="00342763">
    <w:pPr>
      <w:pStyle w:val="a6"/>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7AE" w:rsidRDefault="005907AE" w:rsidP="0025237D">
      <w:r>
        <w:separator/>
      </w:r>
    </w:p>
  </w:footnote>
  <w:footnote w:type="continuationSeparator" w:id="0">
    <w:p w:rsidR="005907AE" w:rsidRDefault="005907AE" w:rsidP="002523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EC7"/>
    <w:rsid w:val="00021C1A"/>
    <w:rsid w:val="00024CA5"/>
    <w:rsid w:val="00076DFF"/>
    <w:rsid w:val="00083CAC"/>
    <w:rsid w:val="0009544F"/>
    <w:rsid w:val="000A1B85"/>
    <w:rsid w:val="000B10C4"/>
    <w:rsid w:val="000D1FE1"/>
    <w:rsid w:val="000D781B"/>
    <w:rsid w:val="000F2A95"/>
    <w:rsid w:val="0011188C"/>
    <w:rsid w:val="00125314"/>
    <w:rsid w:val="00133E9B"/>
    <w:rsid w:val="00134ACE"/>
    <w:rsid w:val="00151DF0"/>
    <w:rsid w:val="00157C3E"/>
    <w:rsid w:val="0018025D"/>
    <w:rsid w:val="00192BED"/>
    <w:rsid w:val="001C3843"/>
    <w:rsid w:val="001E1522"/>
    <w:rsid w:val="001F12D3"/>
    <w:rsid w:val="00206EBC"/>
    <w:rsid w:val="00206F9A"/>
    <w:rsid w:val="00223D37"/>
    <w:rsid w:val="00246FEF"/>
    <w:rsid w:val="0025237D"/>
    <w:rsid w:val="00263F6B"/>
    <w:rsid w:val="002659B9"/>
    <w:rsid w:val="00270C60"/>
    <w:rsid w:val="0028733D"/>
    <w:rsid w:val="002A0508"/>
    <w:rsid w:val="002A78B5"/>
    <w:rsid w:val="002B5348"/>
    <w:rsid w:val="002E2D8F"/>
    <w:rsid w:val="002E37C6"/>
    <w:rsid w:val="003025F6"/>
    <w:rsid w:val="0030369A"/>
    <w:rsid w:val="00342763"/>
    <w:rsid w:val="003443A7"/>
    <w:rsid w:val="0035011C"/>
    <w:rsid w:val="0035326E"/>
    <w:rsid w:val="003768CF"/>
    <w:rsid w:val="00384464"/>
    <w:rsid w:val="00396B03"/>
    <w:rsid w:val="003A209F"/>
    <w:rsid w:val="003E3B28"/>
    <w:rsid w:val="00412D0F"/>
    <w:rsid w:val="00415EB9"/>
    <w:rsid w:val="00476DE6"/>
    <w:rsid w:val="004E1F63"/>
    <w:rsid w:val="004E2117"/>
    <w:rsid w:val="004E5A16"/>
    <w:rsid w:val="005034CC"/>
    <w:rsid w:val="00532456"/>
    <w:rsid w:val="00554E53"/>
    <w:rsid w:val="005745B0"/>
    <w:rsid w:val="0057529D"/>
    <w:rsid w:val="005907AE"/>
    <w:rsid w:val="005A4953"/>
    <w:rsid w:val="005C44A1"/>
    <w:rsid w:val="005D2D49"/>
    <w:rsid w:val="005E3823"/>
    <w:rsid w:val="005F5858"/>
    <w:rsid w:val="00600913"/>
    <w:rsid w:val="00650424"/>
    <w:rsid w:val="00651EC7"/>
    <w:rsid w:val="006534F0"/>
    <w:rsid w:val="00677196"/>
    <w:rsid w:val="006826EA"/>
    <w:rsid w:val="00683821"/>
    <w:rsid w:val="00697601"/>
    <w:rsid w:val="006A5ACF"/>
    <w:rsid w:val="006B308F"/>
    <w:rsid w:val="006C6FF9"/>
    <w:rsid w:val="006D4674"/>
    <w:rsid w:val="006F04A1"/>
    <w:rsid w:val="006F173B"/>
    <w:rsid w:val="006F38A0"/>
    <w:rsid w:val="00720662"/>
    <w:rsid w:val="00726DF8"/>
    <w:rsid w:val="00732808"/>
    <w:rsid w:val="00742655"/>
    <w:rsid w:val="00761186"/>
    <w:rsid w:val="00773721"/>
    <w:rsid w:val="00786AE6"/>
    <w:rsid w:val="007C1AFB"/>
    <w:rsid w:val="007D4EA2"/>
    <w:rsid w:val="007E4567"/>
    <w:rsid w:val="00811E75"/>
    <w:rsid w:val="008139B9"/>
    <w:rsid w:val="0084204E"/>
    <w:rsid w:val="008473A1"/>
    <w:rsid w:val="008766E7"/>
    <w:rsid w:val="008B0E8B"/>
    <w:rsid w:val="008C7FAC"/>
    <w:rsid w:val="00915470"/>
    <w:rsid w:val="0092027A"/>
    <w:rsid w:val="009235F6"/>
    <w:rsid w:val="00942849"/>
    <w:rsid w:val="00950330"/>
    <w:rsid w:val="009550E9"/>
    <w:rsid w:val="0095722F"/>
    <w:rsid w:val="00975E7C"/>
    <w:rsid w:val="00993E02"/>
    <w:rsid w:val="009C6621"/>
    <w:rsid w:val="009D3C87"/>
    <w:rsid w:val="009E4DB8"/>
    <w:rsid w:val="00A1094D"/>
    <w:rsid w:val="00A41BBA"/>
    <w:rsid w:val="00A45DA6"/>
    <w:rsid w:val="00A4718F"/>
    <w:rsid w:val="00A53A69"/>
    <w:rsid w:val="00A83C41"/>
    <w:rsid w:val="00A86CE1"/>
    <w:rsid w:val="00A93145"/>
    <w:rsid w:val="00A961F1"/>
    <w:rsid w:val="00AA45DD"/>
    <w:rsid w:val="00AA4808"/>
    <w:rsid w:val="00AB66A2"/>
    <w:rsid w:val="00AE0A6B"/>
    <w:rsid w:val="00AE6ADD"/>
    <w:rsid w:val="00B02B07"/>
    <w:rsid w:val="00B12D2B"/>
    <w:rsid w:val="00B17269"/>
    <w:rsid w:val="00B2164D"/>
    <w:rsid w:val="00B31081"/>
    <w:rsid w:val="00B33048"/>
    <w:rsid w:val="00B34C03"/>
    <w:rsid w:val="00B3703B"/>
    <w:rsid w:val="00B50F1E"/>
    <w:rsid w:val="00B527EB"/>
    <w:rsid w:val="00B86A13"/>
    <w:rsid w:val="00B9604F"/>
    <w:rsid w:val="00B973EF"/>
    <w:rsid w:val="00BB4DFF"/>
    <w:rsid w:val="00BC04B3"/>
    <w:rsid w:val="00BC101A"/>
    <w:rsid w:val="00BC1A4D"/>
    <w:rsid w:val="00BC57F6"/>
    <w:rsid w:val="00BD1800"/>
    <w:rsid w:val="00BD1F1F"/>
    <w:rsid w:val="00BE6EE7"/>
    <w:rsid w:val="00C0165A"/>
    <w:rsid w:val="00C03ADE"/>
    <w:rsid w:val="00C07521"/>
    <w:rsid w:val="00C206DD"/>
    <w:rsid w:val="00C21AF9"/>
    <w:rsid w:val="00C51968"/>
    <w:rsid w:val="00C662DB"/>
    <w:rsid w:val="00C73D5F"/>
    <w:rsid w:val="00C8203A"/>
    <w:rsid w:val="00C84505"/>
    <w:rsid w:val="00C93123"/>
    <w:rsid w:val="00CC4CFC"/>
    <w:rsid w:val="00CD1425"/>
    <w:rsid w:val="00D36300"/>
    <w:rsid w:val="00D64F3D"/>
    <w:rsid w:val="00D8508B"/>
    <w:rsid w:val="00DC1E3C"/>
    <w:rsid w:val="00DE589C"/>
    <w:rsid w:val="00DE7B39"/>
    <w:rsid w:val="00DF45C0"/>
    <w:rsid w:val="00E506A0"/>
    <w:rsid w:val="00E534CC"/>
    <w:rsid w:val="00E64DDB"/>
    <w:rsid w:val="00E76EF2"/>
    <w:rsid w:val="00E8429C"/>
    <w:rsid w:val="00E85A9A"/>
    <w:rsid w:val="00E94F1C"/>
    <w:rsid w:val="00EB230C"/>
    <w:rsid w:val="00EB5A4B"/>
    <w:rsid w:val="00ED006D"/>
    <w:rsid w:val="00ED26B3"/>
    <w:rsid w:val="00EE2F59"/>
    <w:rsid w:val="00F02AA1"/>
    <w:rsid w:val="00F0649E"/>
    <w:rsid w:val="00F267E3"/>
    <w:rsid w:val="00F67433"/>
    <w:rsid w:val="00F77492"/>
    <w:rsid w:val="00F77857"/>
    <w:rsid w:val="00F86CC3"/>
    <w:rsid w:val="00F87581"/>
    <w:rsid w:val="00FC191F"/>
    <w:rsid w:val="00FD637B"/>
    <w:rsid w:val="00FD69BD"/>
    <w:rsid w:val="00FE4706"/>
    <w:rsid w:val="00FF7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3F9B7"/>
  <w15:chartTrackingRefBased/>
  <w15:docId w15:val="{3C3BB92D-9C57-4416-A463-32D557F25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43A7"/>
    <w:pPr>
      <w:widowControl w:val="0"/>
      <w:jc w:val="both"/>
    </w:pPr>
    <w:rPr>
      <w:rFonts w:ascii="Times New Roman" w:hAnsi="Times New Roman"/>
      <w:sz w:val="32"/>
    </w:rPr>
  </w:style>
  <w:style w:type="paragraph" w:styleId="1">
    <w:name w:val="heading 1"/>
    <w:basedOn w:val="a"/>
    <w:next w:val="a"/>
    <w:link w:val="10"/>
    <w:uiPriority w:val="9"/>
    <w:qFormat/>
    <w:rsid w:val="00342763"/>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342763"/>
    <w:pPr>
      <w:keepNext/>
      <w:keepLines/>
      <w:spacing w:line="360" w:lineRule="auto"/>
      <w:ind w:firstLineChars="200" w:firstLine="200"/>
      <w:outlineLvl w:val="1"/>
    </w:pPr>
    <w:rPr>
      <w:rFonts w:asciiTheme="majorHAnsi" w:eastAsia="Times New Roman" w:hAnsiTheme="majorHAnsi" w:cstheme="majorBidi"/>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651EC7"/>
  </w:style>
  <w:style w:type="paragraph" w:styleId="a4">
    <w:name w:val="header"/>
    <w:basedOn w:val="a"/>
    <w:link w:val="a5"/>
    <w:uiPriority w:val="99"/>
    <w:unhideWhenUsed/>
    <w:rsid w:val="0025237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5237D"/>
    <w:rPr>
      <w:sz w:val="18"/>
      <w:szCs w:val="18"/>
    </w:rPr>
  </w:style>
  <w:style w:type="paragraph" w:styleId="a6">
    <w:name w:val="footer"/>
    <w:basedOn w:val="a"/>
    <w:link w:val="a7"/>
    <w:uiPriority w:val="99"/>
    <w:unhideWhenUsed/>
    <w:qFormat/>
    <w:rsid w:val="0025237D"/>
    <w:pPr>
      <w:tabs>
        <w:tab w:val="center" w:pos="4153"/>
        <w:tab w:val="right" w:pos="8306"/>
      </w:tabs>
      <w:snapToGrid w:val="0"/>
      <w:jc w:val="left"/>
    </w:pPr>
    <w:rPr>
      <w:sz w:val="18"/>
      <w:szCs w:val="18"/>
    </w:rPr>
  </w:style>
  <w:style w:type="character" w:customStyle="1" w:styleId="a7">
    <w:name w:val="页脚 字符"/>
    <w:basedOn w:val="a0"/>
    <w:link w:val="a6"/>
    <w:uiPriority w:val="99"/>
    <w:qFormat/>
    <w:rsid w:val="0025237D"/>
    <w:rPr>
      <w:sz w:val="18"/>
      <w:szCs w:val="18"/>
    </w:rPr>
  </w:style>
  <w:style w:type="character" w:customStyle="1" w:styleId="20">
    <w:name w:val="标题 2 字符"/>
    <w:basedOn w:val="a0"/>
    <w:link w:val="2"/>
    <w:uiPriority w:val="9"/>
    <w:qFormat/>
    <w:rsid w:val="00342763"/>
    <w:rPr>
      <w:rFonts w:asciiTheme="majorHAnsi" w:eastAsia="Times New Roman" w:hAnsiTheme="majorHAnsi" w:cstheme="majorBidi"/>
      <w:b/>
      <w:bCs/>
      <w:sz w:val="28"/>
      <w:szCs w:val="32"/>
    </w:rPr>
  </w:style>
  <w:style w:type="paragraph" w:styleId="11">
    <w:name w:val="toc 1"/>
    <w:basedOn w:val="a"/>
    <w:next w:val="a"/>
    <w:uiPriority w:val="39"/>
    <w:unhideWhenUsed/>
    <w:qFormat/>
    <w:rsid w:val="00342763"/>
    <w:pPr>
      <w:widowControl/>
      <w:spacing w:after="200" w:line="276" w:lineRule="auto"/>
      <w:jc w:val="left"/>
    </w:pPr>
    <w:rPr>
      <w:rFonts w:eastAsia="仿宋_GB2312"/>
      <w:kern w:val="0"/>
    </w:rPr>
  </w:style>
  <w:style w:type="paragraph" w:styleId="21">
    <w:name w:val="toc 2"/>
    <w:basedOn w:val="a"/>
    <w:next w:val="a"/>
    <w:uiPriority w:val="39"/>
    <w:unhideWhenUsed/>
    <w:qFormat/>
    <w:rsid w:val="00342763"/>
    <w:pPr>
      <w:widowControl/>
      <w:spacing w:after="200" w:line="276" w:lineRule="auto"/>
      <w:ind w:leftChars="200" w:left="420"/>
      <w:jc w:val="left"/>
    </w:pPr>
    <w:rPr>
      <w:rFonts w:eastAsia="仿宋_GB2312"/>
      <w:kern w:val="0"/>
    </w:rPr>
  </w:style>
  <w:style w:type="character" w:styleId="a8">
    <w:name w:val="Hyperlink"/>
    <w:basedOn w:val="a0"/>
    <w:uiPriority w:val="99"/>
    <w:unhideWhenUsed/>
    <w:qFormat/>
    <w:rsid w:val="00342763"/>
    <w:rPr>
      <w:color w:val="0563C1" w:themeColor="hyperlink"/>
      <w:u w:val="single"/>
    </w:rPr>
  </w:style>
  <w:style w:type="paragraph" w:customStyle="1" w:styleId="a9">
    <w:name w:val="一级标题"/>
    <w:basedOn w:val="1"/>
    <w:link w:val="aa"/>
    <w:qFormat/>
    <w:rsid w:val="00342763"/>
    <w:pPr>
      <w:autoSpaceDE w:val="0"/>
      <w:autoSpaceDN w:val="0"/>
      <w:adjustRightInd w:val="0"/>
      <w:spacing w:after="0"/>
      <w:ind w:firstLineChars="200" w:firstLine="640"/>
    </w:pPr>
    <w:rPr>
      <w:rFonts w:eastAsia="黑体" w:cs="Times New Roman"/>
      <w:color w:val="000000"/>
      <w:sz w:val="32"/>
      <w:szCs w:val="32"/>
    </w:rPr>
  </w:style>
  <w:style w:type="character" w:customStyle="1" w:styleId="aa">
    <w:name w:val="一级标题 字符"/>
    <w:basedOn w:val="10"/>
    <w:link w:val="a9"/>
    <w:qFormat/>
    <w:rsid w:val="00342763"/>
    <w:rPr>
      <w:rFonts w:ascii="Times New Roman" w:eastAsia="黑体" w:hAnsi="Times New Roman" w:cs="Times New Roman"/>
      <w:b/>
      <w:bCs/>
      <w:color w:val="000000"/>
      <w:kern w:val="44"/>
      <w:sz w:val="32"/>
      <w:szCs w:val="32"/>
    </w:rPr>
  </w:style>
  <w:style w:type="paragraph" w:customStyle="1" w:styleId="22">
    <w:name w:val="正文2"/>
    <w:basedOn w:val="a"/>
    <w:link w:val="23"/>
    <w:qFormat/>
    <w:rsid w:val="00342763"/>
    <w:pPr>
      <w:widowControl/>
      <w:spacing w:line="276" w:lineRule="auto"/>
      <w:ind w:firstLineChars="200" w:firstLine="640"/>
    </w:pPr>
    <w:rPr>
      <w:rFonts w:eastAsia="仿宋_GB2312"/>
      <w:kern w:val="0"/>
    </w:rPr>
  </w:style>
  <w:style w:type="paragraph" w:customStyle="1" w:styleId="TOC1">
    <w:name w:val="TOC 标题1"/>
    <w:basedOn w:val="1"/>
    <w:next w:val="a"/>
    <w:uiPriority w:val="39"/>
    <w:unhideWhenUsed/>
    <w:qFormat/>
    <w:rsid w:val="00342763"/>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23">
    <w:name w:val="正文2 字符"/>
    <w:basedOn w:val="a0"/>
    <w:link w:val="22"/>
    <w:qFormat/>
    <w:rsid w:val="00342763"/>
    <w:rPr>
      <w:rFonts w:ascii="Times New Roman" w:eastAsia="仿宋_GB2312" w:hAnsi="Times New Roman"/>
      <w:kern w:val="0"/>
      <w:sz w:val="32"/>
    </w:rPr>
  </w:style>
  <w:style w:type="character" w:customStyle="1" w:styleId="10">
    <w:name w:val="标题 1 字符"/>
    <w:basedOn w:val="a0"/>
    <w:link w:val="1"/>
    <w:uiPriority w:val="9"/>
    <w:rsid w:val="00342763"/>
    <w:rPr>
      <w:b/>
      <w:bCs/>
      <w:kern w:val="44"/>
      <w:sz w:val="44"/>
      <w:szCs w:val="44"/>
    </w:rPr>
  </w:style>
  <w:style w:type="paragraph" w:styleId="ab">
    <w:name w:val="Balloon Text"/>
    <w:basedOn w:val="a"/>
    <w:link w:val="ac"/>
    <w:uiPriority w:val="99"/>
    <w:semiHidden/>
    <w:unhideWhenUsed/>
    <w:rsid w:val="0030369A"/>
    <w:rPr>
      <w:sz w:val="18"/>
      <w:szCs w:val="18"/>
    </w:rPr>
  </w:style>
  <w:style w:type="character" w:customStyle="1" w:styleId="ac">
    <w:name w:val="批注框文本 字符"/>
    <w:basedOn w:val="a0"/>
    <w:link w:val="ab"/>
    <w:uiPriority w:val="99"/>
    <w:semiHidden/>
    <w:rsid w:val="0030369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946579">
      <w:bodyDiv w:val="1"/>
      <w:marLeft w:val="0"/>
      <w:marRight w:val="0"/>
      <w:marTop w:val="0"/>
      <w:marBottom w:val="0"/>
      <w:divBdr>
        <w:top w:val="none" w:sz="0" w:space="0" w:color="auto"/>
        <w:left w:val="none" w:sz="0" w:space="0" w:color="auto"/>
        <w:bottom w:val="none" w:sz="0" w:space="0" w:color="auto"/>
        <w:right w:val="none" w:sz="0" w:space="0" w:color="auto"/>
      </w:divBdr>
    </w:div>
    <w:div w:id="130850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38EB6-33D4-46C7-A7F1-96A61D96F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278</Words>
  <Characters>1588</Characters>
  <Application>Microsoft Office Word</Application>
  <DocSecurity>0</DocSecurity>
  <Lines>13</Lines>
  <Paragraphs>3</Paragraphs>
  <ScaleCrop>false</ScaleCrop>
  <Company>Microsoft</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王静</dc:creator>
  <cp:keywords/>
  <dc:description/>
  <cp:lastModifiedBy>刘冬</cp:lastModifiedBy>
  <cp:revision>6</cp:revision>
  <cp:lastPrinted>2022-06-15T06:40:00Z</cp:lastPrinted>
  <dcterms:created xsi:type="dcterms:W3CDTF">2022-06-15T06:41:00Z</dcterms:created>
  <dcterms:modified xsi:type="dcterms:W3CDTF">2022-06-21T02:26:00Z</dcterms:modified>
</cp:coreProperties>
</file>