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7E0" w:rsidRPr="007F1CDB" w:rsidRDefault="00C417E0" w:rsidP="00C417E0">
      <w:pPr>
        <w:jc w:val="left"/>
        <w:rPr>
          <w:rFonts w:ascii="方正小标宋简体" w:eastAsia="方正小标宋简体" w:hAnsi="Calibri" w:cs="Times New Roman"/>
          <w:sz w:val="32"/>
          <w:szCs w:val="32"/>
        </w:rPr>
      </w:pPr>
      <w:r w:rsidRPr="007F1CDB">
        <w:rPr>
          <w:rFonts w:ascii="方正小标宋简体" w:eastAsia="方正小标宋简体" w:hAnsi="Calibri" w:cs="Times New Roman" w:hint="eastAsia"/>
          <w:sz w:val="32"/>
          <w:szCs w:val="32"/>
        </w:rPr>
        <w:t>附件</w:t>
      </w:r>
      <w:r w:rsidR="00E0223D">
        <w:rPr>
          <w:rFonts w:ascii="方正小标宋简体" w:eastAsia="方正小标宋简体" w:hAnsi="Calibri" w:cs="Times New Roman"/>
          <w:sz w:val="32"/>
          <w:szCs w:val="32"/>
        </w:rPr>
        <w:t>2</w:t>
      </w:r>
    </w:p>
    <w:p w:rsidR="00C417E0" w:rsidRDefault="00C417E0" w:rsidP="00C417E0">
      <w:pPr>
        <w:jc w:val="left"/>
        <w:rPr>
          <w:rFonts w:ascii="方正小标宋简体" w:eastAsia="方正小标宋简体" w:hAnsi="Calibri" w:cs="Times New Roman"/>
          <w:sz w:val="36"/>
          <w:szCs w:val="36"/>
        </w:rPr>
      </w:pPr>
    </w:p>
    <w:p w:rsidR="00075F16" w:rsidRPr="00075F16" w:rsidRDefault="00A5011F" w:rsidP="00075F16">
      <w:pPr>
        <w:jc w:val="center"/>
        <w:rPr>
          <w:rFonts w:ascii="方正小标宋简体" w:eastAsia="方正小标宋简体"/>
          <w:sz w:val="36"/>
          <w:szCs w:val="36"/>
        </w:rPr>
      </w:pPr>
      <w:r w:rsidRPr="00A5011F">
        <w:rPr>
          <w:rFonts w:ascii="方正小标宋简体" w:eastAsia="方正小标宋简体" w:hAnsi="Calibri" w:cs="Times New Roman" w:hint="eastAsia"/>
          <w:sz w:val="36"/>
          <w:szCs w:val="36"/>
        </w:rPr>
        <w:t>《抗肿瘤药临床试验影像终点程序标准技术指导原则</w:t>
      </w:r>
      <w:r w:rsidR="00075F16" w:rsidRPr="00C2564C">
        <w:rPr>
          <w:rFonts w:ascii="方正小标宋简体" w:eastAsia="方正小标宋简体" w:hint="eastAsia"/>
          <w:sz w:val="36"/>
          <w:szCs w:val="36"/>
        </w:rPr>
        <w:t>（征求意见稿）</w:t>
      </w:r>
      <w:r w:rsidR="00075F16" w:rsidRPr="00075F16">
        <w:rPr>
          <w:rFonts w:ascii="方正小标宋简体" w:eastAsia="方正小标宋简体" w:hAnsi="Calibri" w:cs="Times New Roman" w:hint="eastAsia"/>
          <w:sz w:val="36"/>
          <w:szCs w:val="36"/>
        </w:rPr>
        <w:t>》起草说明</w:t>
      </w:r>
    </w:p>
    <w:p w:rsidR="00075F16" w:rsidRPr="00075F16" w:rsidRDefault="00075F16" w:rsidP="00075F16">
      <w:pPr>
        <w:ind w:firstLineChars="175" w:firstLine="560"/>
        <w:rPr>
          <w:rFonts w:ascii="仿宋" w:eastAsia="仿宋" w:hAnsi="仿宋" w:cs="Times New Roman"/>
          <w:color w:val="000000"/>
          <w:sz w:val="32"/>
          <w:szCs w:val="32"/>
        </w:rPr>
      </w:pPr>
      <w:r w:rsidRPr="00075F16">
        <w:rPr>
          <w:rFonts w:ascii="仿宋" w:eastAsia="仿宋" w:hAnsi="仿宋" w:cs="Times New Roman" w:hint="eastAsia"/>
          <w:color w:val="000000"/>
          <w:sz w:val="32"/>
          <w:szCs w:val="32"/>
        </w:rPr>
        <w:t>为</w:t>
      </w:r>
      <w:r w:rsidR="00A91D9A">
        <w:rPr>
          <w:rFonts w:ascii="仿宋" w:eastAsia="仿宋" w:hAnsi="仿宋" w:cs="Times New Roman" w:hint="eastAsia"/>
          <w:color w:val="000000"/>
          <w:sz w:val="32"/>
          <w:szCs w:val="32"/>
        </w:rPr>
        <w:t>鼓励</w:t>
      </w:r>
      <w:r w:rsidR="004D539D">
        <w:rPr>
          <w:rFonts w:ascii="仿宋" w:eastAsia="仿宋" w:hAnsi="仿宋" w:cs="Times New Roman" w:hint="eastAsia"/>
          <w:color w:val="000000"/>
          <w:sz w:val="32"/>
          <w:szCs w:val="32"/>
        </w:rPr>
        <w:t>抗肿瘤</w:t>
      </w:r>
      <w:r w:rsidR="00A5011F">
        <w:rPr>
          <w:rFonts w:ascii="仿宋" w:eastAsia="仿宋" w:hAnsi="仿宋" w:cs="Times New Roman" w:hint="eastAsia"/>
          <w:color w:val="000000"/>
          <w:sz w:val="32"/>
          <w:szCs w:val="32"/>
        </w:rPr>
        <w:t>新药</w:t>
      </w:r>
      <w:r w:rsidR="00A91D9A">
        <w:rPr>
          <w:rFonts w:ascii="仿宋" w:eastAsia="仿宋" w:hAnsi="仿宋" w:cs="Times New Roman"/>
          <w:color w:val="000000"/>
          <w:sz w:val="32"/>
          <w:szCs w:val="32"/>
        </w:rPr>
        <w:t>研发，</w:t>
      </w:r>
      <w:r w:rsidRPr="00075F16">
        <w:rPr>
          <w:rFonts w:ascii="仿宋" w:eastAsia="仿宋" w:hAnsi="仿宋" w:cs="Times New Roman" w:hint="eastAsia"/>
          <w:color w:val="000000"/>
          <w:sz w:val="32"/>
          <w:szCs w:val="32"/>
        </w:rPr>
        <w:t>进一步规范</w:t>
      </w:r>
      <w:r w:rsidR="004D539D">
        <w:rPr>
          <w:rFonts w:ascii="仿宋" w:eastAsia="仿宋" w:hAnsi="仿宋" w:cs="Times New Roman" w:hint="eastAsia"/>
          <w:color w:val="000000"/>
          <w:sz w:val="32"/>
          <w:szCs w:val="32"/>
        </w:rPr>
        <w:t>临床试验</w:t>
      </w:r>
      <w:r w:rsidR="00692EC7">
        <w:rPr>
          <w:rFonts w:ascii="仿宋" w:eastAsia="仿宋" w:hAnsi="仿宋" w:cs="Times New Roman" w:hint="eastAsia"/>
          <w:color w:val="000000"/>
          <w:sz w:val="32"/>
          <w:szCs w:val="32"/>
        </w:rPr>
        <w:t>影像学</w:t>
      </w:r>
      <w:r w:rsidR="004D539D">
        <w:rPr>
          <w:rFonts w:ascii="仿宋" w:eastAsia="仿宋" w:hAnsi="仿宋" w:cs="Times New Roman"/>
          <w:color w:val="000000"/>
          <w:sz w:val="32"/>
          <w:szCs w:val="32"/>
        </w:rPr>
        <w:t>终点</w:t>
      </w:r>
      <w:r w:rsidR="00336F79">
        <w:rPr>
          <w:rFonts w:ascii="仿宋" w:eastAsia="仿宋" w:hAnsi="仿宋" w:cs="Times New Roman" w:hint="eastAsia"/>
          <w:sz w:val="32"/>
          <w:szCs w:val="32"/>
        </w:rPr>
        <w:t>评估</w:t>
      </w:r>
      <w:r w:rsidRPr="00075F16">
        <w:rPr>
          <w:rFonts w:ascii="仿宋" w:eastAsia="仿宋" w:hAnsi="仿宋" w:cs="Times New Roman" w:hint="eastAsia"/>
          <w:color w:val="000000"/>
          <w:sz w:val="32"/>
          <w:szCs w:val="32"/>
        </w:rPr>
        <w:t>，提供可参考的技术</w:t>
      </w:r>
      <w:r w:rsidR="001A3392">
        <w:rPr>
          <w:rFonts w:ascii="仿宋" w:eastAsia="仿宋" w:hAnsi="仿宋" w:cs="Times New Roman" w:hint="eastAsia"/>
          <w:color w:val="000000"/>
          <w:sz w:val="32"/>
          <w:szCs w:val="32"/>
        </w:rPr>
        <w:t>标准</w:t>
      </w:r>
      <w:r w:rsidRPr="00075F16">
        <w:rPr>
          <w:rFonts w:ascii="仿宋" w:eastAsia="仿宋" w:hAnsi="仿宋" w:cs="Times New Roman" w:hint="eastAsia"/>
          <w:color w:val="000000"/>
          <w:sz w:val="32"/>
          <w:szCs w:val="32"/>
        </w:rPr>
        <w:t>，药品审评中心组织起草了《</w:t>
      </w:r>
      <w:r w:rsidR="00336F79" w:rsidRPr="00336F79">
        <w:rPr>
          <w:rFonts w:ascii="仿宋" w:eastAsia="仿宋" w:hAnsi="仿宋" w:cs="Times New Roman" w:hint="eastAsia"/>
          <w:color w:val="000000"/>
          <w:sz w:val="32"/>
          <w:szCs w:val="32"/>
        </w:rPr>
        <w:t>抗肿瘤药临床试验影像终点程序标准技术指导原则（征求意见稿）</w:t>
      </w:r>
      <w:r w:rsidRPr="00075F16">
        <w:rPr>
          <w:rFonts w:ascii="仿宋" w:eastAsia="仿宋" w:hAnsi="仿宋" w:cs="Times New Roman" w:hint="eastAsia"/>
          <w:color w:val="000000"/>
          <w:sz w:val="32"/>
          <w:szCs w:val="32"/>
        </w:rPr>
        <w:t>》</w:t>
      </w:r>
      <w:r w:rsidR="00336F79">
        <w:rPr>
          <w:rFonts w:ascii="仿宋" w:eastAsia="仿宋" w:hAnsi="仿宋" w:cs="Times New Roman" w:hint="eastAsia"/>
          <w:color w:val="000000"/>
          <w:sz w:val="32"/>
          <w:szCs w:val="32"/>
        </w:rPr>
        <w:t>，</w:t>
      </w:r>
      <w:r w:rsidR="00336F79">
        <w:rPr>
          <w:rFonts w:ascii="仿宋" w:eastAsia="仿宋" w:hAnsi="仿宋" w:cs="Times New Roman"/>
          <w:color w:val="000000"/>
          <w:sz w:val="32"/>
          <w:szCs w:val="32"/>
        </w:rPr>
        <w:t>并征求部分专家意见后，形成初稿</w:t>
      </w:r>
      <w:r w:rsidRPr="00075F16">
        <w:rPr>
          <w:rFonts w:ascii="仿宋" w:eastAsia="仿宋" w:hAnsi="仿宋" w:cs="Times New Roman" w:hint="eastAsia"/>
          <w:color w:val="000000"/>
          <w:sz w:val="32"/>
          <w:szCs w:val="32"/>
        </w:rPr>
        <w:t>。现将有关情况说明如下：</w:t>
      </w:r>
    </w:p>
    <w:p w:rsidR="00075F16" w:rsidRPr="00075F16" w:rsidRDefault="00075F16" w:rsidP="00075F16">
      <w:pPr>
        <w:ind w:firstLineChars="196" w:firstLine="630"/>
        <w:rPr>
          <w:rFonts w:ascii="仿宋" w:eastAsia="仿宋" w:hAnsi="仿宋" w:cs="Times New Roman"/>
          <w:b/>
          <w:color w:val="000000"/>
          <w:sz w:val="32"/>
          <w:szCs w:val="32"/>
        </w:rPr>
      </w:pPr>
      <w:r w:rsidRPr="00075F16">
        <w:rPr>
          <w:rFonts w:ascii="仿宋" w:eastAsia="仿宋" w:hAnsi="仿宋" w:cs="Times New Roman" w:hint="eastAsia"/>
          <w:b/>
          <w:color w:val="000000"/>
          <w:sz w:val="32"/>
          <w:szCs w:val="32"/>
        </w:rPr>
        <w:t>一、背景和目的</w:t>
      </w:r>
    </w:p>
    <w:p w:rsidR="005C2A8F" w:rsidRDefault="00170779" w:rsidP="00692EC7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170779">
        <w:rPr>
          <w:rFonts w:ascii="仿宋" w:eastAsia="仿宋" w:hAnsi="仿宋" w:cs="Times New Roman" w:hint="eastAsia"/>
          <w:color w:val="000000"/>
          <w:sz w:val="32"/>
          <w:szCs w:val="32"/>
        </w:rPr>
        <w:t>越来越多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的支持</w:t>
      </w:r>
      <w:r>
        <w:rPr>
          <w:rFonts w:ascii="仿宋" w:eastAsia="仿宋" w:hAnsi="仿宋" w:cs="Times New Roman"/>
          <w:color w:val="000000"/>
          <w:sz w:val="32"/>
          <w:szCs w:val="32"/>
        </w:rPr>
        <w:t>新药上市的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关键研究选用</w:t>
      </w:r>
      <w:r w:rsidRPr="00170779">
        <w:rPr>
          <w:rFonts w:ascii="仿宋" w:eastAsia="仿宋" w:hAnsi="仿宋" w:cs="Times New Roman" w:hint="eastAsia"/>
          <w:color w:val="000000"/>
          <w:sz w:val="32"/>
          <w:szCs w:val="32"/>
        </w:rPr>
        <w:t>影像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学替代终</w:t>
      </w:r>
      <w:r w:rsidRPr="00170779">
        <w:rPr>
          <w:rFonts w:ascii="仿宋" w:eastAsia="仿宋" w:hAnsi="仿宋" w:cs="Times New Roman" w:hint="eastAsia"/>
          <w:color w:val="000000"/>
          <w:sz w:val="32"/>
          <w:szCs w:val="32"/>
        </w:rPr>
        <w:t>点作为主要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研究终点</w:t>
      </w:r>
      <w:r w:rsidRPr="00170779">
        <w:rPr>
          <w:rFonts w:ascii="仿宋" w:eastAsia="仿宋" w:hAnsi="仿宋" w:cs="Times New Roman" w:hint="eastAsia"/>
          <w:color w:val="000000"/>
          <w:sz w:val="32"/>
          <w:szCs w:val="32"/>
        </w:rPr>
        <w:t>。</w:t>
      </w:r>
      <w:r w:rsidR="00692EC7" w:rsidRPr="00692EC7">
        <w:rPr>
          <w:rFonts w:ascii="仿宋" w:eastAsia="仿宋" w:hAnsi="仿宋" w:cs="Times New Roman" w:hint="eastAsia"/>
          <w:color w:val="000000"/>
          <w:sz w:val="32"/>
          <w:szCs w:val="32"/>
        </w:rPr>
        <w:t>为保障</w:t>
      </w:r>
      <w:r w:rsidR="005C2A8F">
        <w:rPr>
          <w:rFonts w:ascii="仿宋" w:eastAsia="仿宋" w:hAnsi="仿宋" w:cs="Times New Roman" w:hint="eastAsia"/>
          <w:color w:val="000000"/>
          <w:sz w:val="32"/>
          <w:szCs w:val="32"/>
        </w:rPr>
        <w:t>疗效</w:t>
      </w:r>
      <w:r w:rsidR="00692EC7" w:rsidRPr="00692EC7">
        <w:rPr>
          <w:rFonts w:ascii="仿宋" w:eastAsia="仿宋" w:hAnsi="仿宋" w:cs="Times New Roman" w:hint="eastAsia"/>
          <w:color w:val="000000"/>
          <w:sz w:val="32"/>
          <w:szCs w:val="32"/>
        </w:rPr>
        <w:t>评估的客观性和独立性，通常会设置第三方独立影像评估。</w:t>
      </w:r>
      <w:r w:rsidR="005C2A8F" w:rsidRPr="005C2A8F">
        <w:rPr>
          <w:rFonts w:ascii="仿宋" w:eastAsia="仿宋" w:hAnsi="仿宋" w:cs="Times New Roman" w:hint="eastAsia"/>
          <w:color w:val="000000"/>
          <w:sz w:val="32"/>
          <w:szCs w:val="32"/>
        </w:rPr>
        <w:t>但影像检查及评估过程的差异可导致相关测量误差增加、临床试验终点评估变异增大，最终影响临床试验结果，因</w:t>
      </w:r>
      <w:r w:rsidR="005C2A8F">
        <w:rPr>
          <w:rFonts w:ascii="仿宋" w:eastAsia="仿宋" w:hAnsi="仿宋" w:cs="Times New Roman" w:hint="eastAsia"/>
          <w:color w:val="000000"/>
          <w:sz w:val="32"/>
          <w:szCs w:val="32"/>
        </w:rPr>
        <w:t>此</w:t>
      </w:r>
      <w:r w:rsidR="005C2A8F" w:rsidRPr="005C2A8F">
        <w:rPr>
          <w:rFonts w:ascii="仿宋" w:eastAsia="仿宋" w:hAnsi="仿宋" w:cs="Times New Roman" w:hint="eastAsia"/>
          <w:color w:val="000000"/>
          <w:sz w:val="32"/>
          <w:szCs w:val="32"/>
        </w:rPr>
        <w:t>临床试验影像程序的标准化变得十分重要。</w:t>
      </w:r>
      <w:r w:rsidR="005C2A8F">
        <w:rPr>
          <w:rFonts w:ascii="仿宋" w:eastAsia="仿宋" w:hAnsi="仿宋" w:cs="Times New Roman" w:hint="eastAsia"/>
          <w:color w:val="000000"/>
          <w:sz w:val="32"/>
          <w:szCs w:val="32"/>
        </w:rPr>
        <w:t>然</w:t>
      </w:r>
      <w:r w:rsidR="005C2A8F" w:rsidRPr="005C2A8F">
        <w:rPr>
          <w:rFonts w:ascii="仿宋" w:eastAsia="仿宋" w:hAnsi="仿宋" w:cs="Times New Roman" w:hint="eastAsia"/>
          <w:color w:val="000000"/>
          <w:sz w:val="32"/>
          <w:szCs w:val="32"/>
        </w:rPr>
        <w:t>而在</w:t>
      </w:r>
      <w:r w:rsidR="005C2A8F">
        <w:rPr>
          <w:rFonts w:ascii="仿宋" w:eastAsia="仿宋" w:hAnsi="仿宋" w:cs="Times New Roman" w:hint="eastAsia"/>
          <w:color w:val="000000"/>
          <w:sz w:val="32"/>
          <w:szCs w:val="32"/>
        </w:rPr>
        <w:t>该领域</w:t>
      </w:r>
      <w:r w:rsidR="005C2A8F">
        <w:rPr>
          <w:rFonts w:ascii="仿宋" w:eastAsia="仿宋" w:hAnsi="仿宋" w:cs="Times New Roman"/>
          <w:color w:val="000000"/>
          <w:sz w:val="32"/>
          <w:szCs w:val="32"/>
        </w:rPr>
        <w:t>，国内</w:t>
      </w:r>
      <w:r w:rsidR="005C2A8F" w:rsidRPr="005C2A8F">
        <w:rPr>
          <w:rFonts w:ascii="仿宋" w:eastAsia="仿宋" w:hAnsi="仿宋" w:cs="Times New Roman" w:hint="eastAsia"/>
          <w:color w:val="000000"/>
          <w:sz w:val="32"/>
          <w:szCs w:val="32"/>
        </w:rPr>
        <w:t>尚无相关技术要求或行业标准可循。</w:t>
      </w:r>
    </w:p>
    <w:p w:rsidR="00075F16" w:rsidRPr="00075F16" w:rsidRDefault="00692EC7" w:rsidP="00692EC7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92EC7">
        <w:rPr>
          <w:rFonts w:ascii="仿宋" w:eastAsia="仿宋" w:hAnsi="仿宋" w:cs="Times New Roman" w:hint="eastAsia"/>
          <w:color w:val="000000"/>
          <w:sz w:val="32"/>
          <w:szCs w:val="32"/>
        </w:rPr>
        <w:t>本技术指导原则阐述</w:t>
      </w:r>
      <w:r w:rsidR="001A3392">
        <w:rPr>
          <w:rFonts w:ascii="仿宋" w:eastAsia="仿宋" w:hAnsi="仿宋" w:cs="Times New Roman" w:hint="eastAsia"/>
          <w:color w:val="000000"/>
          <w:sz w:val="32"/>
          <w:szCs w:val="32"/>
        </w:rPr>
        <w:t>的</w:t>
      </w:r>
      <w:r w:rsidRPr="00692EC7">
        <w:rPr>
          <w:rFonts w:ascii="仿宋" w:eastAsia="仿宋" w:hAnsi="仿宋" w:cs="Times New Roman" w:hint="eastAsia"/>
          <w:color w:val="000000"/>
          <w:sz w:val="32"/>
          <w:szCs w:val="32"/>
        </w:rPr>
        <w:t>药品技术审评机构当前对临床试验影像终点程序标准的评价考虑，不能涵盖在新药研发中遇到的所有情况。</w:t>
      </w:r>
      <w:r w:rsidR="001A3392">
        <w:rPr>
          <w:rFonts w:ascii="仿宋" w:eastAsia="仿宋" w:hAnsi="仿宋" w:cs="Times New Roman" w:hint="eastAsia"/>
          <w:color w:val="000000"/>
          <w:sz w:val="32"/>
          <w:szCs w:val="32"/>
        </w:rPr>
        <w:t>本</w:t>
      </w:r>
      <w:r w:rsidR="001A3392">
        <w:rPr>
          <w:rFonts w:ascii="仿宋" w:eastAsia="仿宋" w:hAnsi="仿宋" w:cs="Times New Roman"/>
          <w:color w:val="000000"/>
          <w:sz w:val="32"/>
          <w:szCs w:val="32"/>
        </w:rPr>
        <w:t>指导原则</w:t>
      </w:r>
      <w:r w:rsidR="001A3392" w:rsidRPr="00692EC7">
        <w:rPr>
          <w:rFonts w:ascii="仿宋" w:eastAsia="仿宋" w:hAnsi="仿宋" w:cs="Times New Roman" w:hint="eastAsia"/>
          <w:color w:val="000000"/>
          <w:sz w:val="32"/>
          <w:szCs w:val="32"/>
        </w:rPr>
        <w:t>旨在</w:t>
      </w:r>
      <w:r w:rsidRPr="00692EC7">
        <w:rPr>
          <w:rFonts w:ascii="仿宋" w:eastAsia="仿宋" w:hAnsi="仿宋" w:cs="Times New Roman" w:hint="eastAsia"/>
          <w:color w:val="000000"/>
          <w:sz w:val="32"/>
          <w:szCs w:val="32"/>
        </w:rPr>
        <w:t>提升临床试验影像的标准化和规范化，提高</w:t>
      </w:r>
      <w:r w:rsidRPr="00692EC7">
        <w:rPr>
          <w:rFonts w:ascii="仿宋" w:eastAsia="仿宋" w:hAnsi="仿宋" w:cs="Times New Roman"/>
          <w:color w:val="000000"/>
          <w:sz w:val="32"/>
          <w:szCs w:val="32"/>
        </w:rPr>
        <w:t>疗效评价质量、确保疗效可信，为药物研发从业者在临床试验影像相关内容的设计、实施及申报提供</w:t>
      </w:r>
      <w:r w:rsidRPr="00692EC7">
        <w:rPr>
          <w:rFonts w:ascii="仿宋" w:eastAsia="仿宋" w:hAnsi="仿宋" w:cs="Times New Roman"/>
          <w:color w:val="000000"/>
          <w:sz w:val="32"/>
          <w:szCs w:val="32"/>
        </w:rPr>
        <w:lastRenderedPageBreak/>
        <w:t>参考。</w:t>
      </w:r>
    </w:p>
    <w:p w:rsidR="00075F16" w:rsidRPr="00075F16" w:rsidRDefault="00075F16" w:rsidP="00075F16">
      <w:pPr>
        <w:numPr>
          <w:ilvl w:val="0"/>
          <w:numId w:val="1"/>
        </w:numPr>
        <w:ind w:firstLineChars="200" w:firstLine="643"/>
        <w:rPr>
          <w:rFonts w:ascii="仿宋" w:eastAsia="仿宋" w:hAnsi="仿宋" w:cs="Times New Roman"/>
          <w:b/>
          <w:color w:val="000000"/>
          <w:sz w:val="32"/>
          <w:szCs w:val="32"/>
        </w:rPr>
      </w:pPr>
      <w:r w:rsidRPr="00075F16">
        <w:rPr>
          <w:rFonts w:ascii="仿宋" w:eastAsia="仿宋" w:hAnsi="仿宋" w:cs="Times New Roman" w:hint="eastAsia"/>
          <w:b/>
          <w:color w:val="000000"/>
          <w:sz w:val="32"/>
          <w:szCs w:val="32"/>
        </w:rPr>
        <w:t>起草过程</w:t>
      </w:r>
    </w:p>
    <w:p w:rsidR="00075F16" w:rsidRPr="00075F16" w:rsidRDefault="00C52A5B" w:rsidP="00075F16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本指导原则</w:t>
      </w:r>
      <w:r>
        <w:rPr>
          <w:rFonts w:ascii="仿宋" w:eastAsia="仿宋" w:hAnsi="仿宋" w:cs="Times New Roman"/>
          <w:color w:val="000000"/>
          <w:sz w:val="32"/>
          <w:szCs w:val="32"/>
        </w:rPr>
        <w:t>由化药临床一部牵头，统计与临床药理学部部参与撰写。</w:t>
      </w:r>
      <w:r w:rsidR="00075F16" w:rsidRPr="00075F16">
        <w:rPr>
          <w:rFonts w:ascii="仿宋" w:eastAsia="仿宋" w:hAnsi="仿宋" w:cs="Times New Roman" w:hint="eastAsia"/>
          <w:color w:val="000000"/>
          <w:sz w:val="32"/>
          <w:szCs w:val="32"/>
        </w:rPr>
        <w:t>本项</w:t>
      </w:r>
      <w:r w:rsidR="00075F16" w:rsidRPr="00075F16">
        <w:rPr>
          <w:rFonts w:ascii="仿宋" w:eastAsia="仿宋" w:hAnsi="仿宋" w:cs="Times New Roman"/>
          <w:color w:val="000000"/>
          <w:sz w:val="32"/>
          <w:szCs w:val="32"/>
        </w:rPr>
        <w:t>工作自</w:t>
      </w:r>
      <w:r w:rsidR="00075F16" w:rsidRPr="00075F16">
        <w:rPr>
          <w:rFonts w:ascii="仿宋" w:eastAsia="仿宋" w:hAnsi="仿宋" w:cs="Times New Roman" w:hint="eastAsia"/>
          <w:color w:val="000000"/>
          <w:sz w:val="32"/>
          <w:szCs w:val="32"/>
        </w:rPr>
        <w:t>201</w:t>
      </w:r>
      <w:r>
        <w:rPr>
          <w:rFonts w:ascii="仿宋" w:eastAsia="仿宋" w:hAnsi="仿宋" w:cs="Times New Roman"/>
          <w:color w:val="000000"/>
          <w:sz w:val="32"/>
          <w:szCs w:val="32"/>
        </w:rPr>
        <w:t>9</w:t>
      </w:r>
      <w:r w:rsidR="00075F16" w:rsidRPr="00075F16">
        <w:rPr>
          <w:rFonts w:ascii="仿宋" w:eastAsia="仿宋" w:hAnsi="仿宋" w:cs="Times New Roman" w:hint="eastAsia"/>
          <w:color w:val="000000"/>
          <w:sz w:val="32"/>
          <w:szCs w:val="32"/>
        </w:rPr>
        <w:t>年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10月</w:t>
      </w:r>
      <w:r w:rsidR="00075F16" w:rsidRPr="00075F16">
        <w:rPr>
          <w:rFonts w:ascii="仿宋" w:eastAsia="仿宋" w:hAnsi="仿宋" w:cs="Times New Roman"/>
          <w:color w:val="000000"/>
          <w:sz w:val="32"/>
          <w:szCs w:val="32"/>
        </w:rPr>
        <w:t>启动，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2020年2月形成</w:t>
      </w:r>
      <w:r>
        <w:rPr>
          <w:rFonts w:ascii="仿宋" w:eastAsia="仿宋" w:hAnsi="仿宋" w:cs="Times New Roman"/>
          <w:color w:val="000000"/>
          <w:sz w:val="32"/>
          <w:szCs w:val="32"/>
        </w:rPr>
        <w:t>初稿</w:t>
      </w:r>
      <w:r w:rsidR="00075F16" w:rsidRPr="00075F16">
        <w:rPr>
          <w:rFonts w:ascii="仿宋" w:eastAsia="仿宋" w:hAnsi="仿宋" w:cs="Times New Roman" w:hint="eastAsia"/>
          <w:color w:val="000000"/>
          <w:sz w:val="32"/>
          <w:szCs w:val="32"/>
        </w:rPr>
        <w:t>，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经</w:t>
      </w:r>
      <w:r>
        <w:rPr>
          <w:rFonts w:ascii="仿宋" w:eastAsia="仿宋" w:hAnsi="仿宋" w:cs="Times New Roman"/>
          <w:color w:val="000000"/>
          <w:sz w:val="32"/>
          <w:szCs w:val="32"/>
        </w:rPr>
        <w:t>药审中心内部各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相关</w:t>
      </w:r>
      <w:r>
        <w:rPr>
          <w:rFonts w:ascii="仿宋" w:eastAsia="仿宋" w:hAnsi="仿宋" w:cs="Times New Roman"/>
          <w:color w:val="000000"/>
          <w:sz w:val="32"/>
          <w:szCs w:val="32"/>
        </w:rPr>
        <w:t>专业征求意见</w:t>
      </w:r>
      <w:r w:rsidR="00993707">
        <w:rPr>
          <w:rFonts w:ascii="仿宋" w:eastAsia="仿宋" w:hAnsi="仿宋" w:cs="Times New Roman" w:hint="eastAsia"/>
          <w:color w:val="000000"/>
          <w:sz w:val="32"/>
          <w:szCs w:val="32"/>
        </w:rPr>
        <w:t>、</w:t>
      </w:r>
      <w:r w:rsidR="001E0C2E">
        <w:rPr>
          <w:rFonts w:ascii="仿宋" w:eastAsia="仿宋" w:hAnsi="仿宋" w:cs="Times New Roman"/>
          <w:color w:val="000000"/>
          <w:sz w:val="32"/>
          <w:szCs w:val="32"/>
        </w:rPr>
        <w:t>技术委员会审核，</w:t>
      </w:r>
      <w:r w:rsidR="00676705" w:rsidRPr="00676705">
        <w:rPr>
          <w:rFonts w:ascii="仿宋" w:eastAsia="仿宋" w:hAnsi="仿宋" w:cs="Times New Roman" w:hint="eastAsia"/>
          <w:color w:val="000000"/>
          <w:sz w:val="32"/>
          <w:szCs w:val="32"/>
        </w:rPr>
        <w:t>并征求部分专家意见</w:t>
      </w:r>
      <w:r w:rsidR="00993707">
        <w:rPr>
          <w:rFonts w:ascii="仿宋" w:eastAsia="仿宋" w:hAnsi="仿宋" w:cs="Times New Roman" w:hint="eastAsia"/>
          <w:color w:val="000000"/>
          <w:sz w:val="32"/>
          <w:szCs w:val="32"/>
        </w:rPr>
        <w:t>后</w:t>
      </w:r>
      <w:r w:rsidR="00676705" w:rsidRPr="00676705">
        <w:rPr>
          <w:rFonts w:ascii="仿宋" w:eastAsia="仿宋" w:hAnsi="仿宋" w:cs="Times New Roman" w:hint="eastAsia"/>
          <w:color w:val="000000"/>
          <w:sz w:val="32"/>
          <w:szCs w:val="32"/>
        </w:rPr>
        <w:t>，</w:t>
      </w:r>
      <w:r w:rsidR="00075F16" w:rsidRPr="00075F16">
        <w:rPr>
          <w:rFonts w:ascii="仿宋" w:eastAsia="仿宋" w:hAnsi="仿宋" w:cs="Times New Roman" w:hint="eastAsia"/>
          <w:color w:val="000000"/>
          <w:sz w:val="32"/>
          <w:szCs w:val="32"/>
        </w:rPr>
        <w:t>形成</w:t>
      </w:r>
      <w:r w:rsidR="00075F16" w:rsidRPr="00075F16">
        <w:rPr>
          <w:rFonts w:ascii="仿宋" w:eastAsia="仿宋" w:hAnsi="仿宋" w:cs="Times New Roman"/>
          <w:color w:val="000000"/>
          <w:sz w:val="32"/>
          <w:szCs w:val="32"/>
        </w:rPr>
        <w:t>征求意见稿。</w:t>
      </w:r>
    </w:p>
    <w:p w:rsidR="00075F16" w:rsidRPr="00075F16" w:rsidRDefault="00075F16" w:rsidP="00075F16">
      <w:pPr>
        <w:ind w:firstLineChars="196" w:firstLine="630"/>
        <w:rPr>
          <w:rFonts w:ascii="仿宋" w:eastAsia="仿宋" w:hAnsi="仿宋" w:cs="Times New Roman"/>
          <w:b/>
          <w:color w:val="000000"/>
          <w:sz w:val="32"/>
          <w:szCs w:val="32"/>
        </w:rPr>
      </w:pPr>
      <w:r w:rsidRPr="00075F16">
        <w:rPr>
          <w:rFonts w:ascii="仿宋" w:eastAsia="仿宋" w:hAnsi="仿宋" w:cs="Times New Roman" w:hint="eastAsia"/>
          <w:b/>
          <w:color w:val="000000"/>
          <w:sz w:val="32"/>
          <w:szCs w:val="32"/>
        </w:rPr>
        <w:t>三、主要内容与说明</w:t>
      </w:r>
    </w:p>
    <w:p w:rsidR="001A3392" w:rsidRPr="00692EC7" w:rsidRDefault="001A3392" w:rsidP="001A3392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692EC7">
        <w:rPr>
          <w:rFonts w:ascii="仿宋" w:eastAsia="仿宋" w:hAnsi="仿宋" w:cs="Times New Roman" w:hint="eastAsia"/>
          <w:color w:val="000000"/>
          <w:sz w:val="32"/>
          <w:szCs w:val="32"/>
        </w:rPr>
        <w:t>本指导原则将以临床试验影像标准相关的设计、实施和数据管理三方面的考虑为逻辑，阐述</w:t>
      </w:r>
      <w:bookmarkStart w:id="0" w:name="_GoBack"/>
      <w:bookmarkEnd w:id="0"/>
      <w:r w:rsidRPr="00692EC7">
        <w:rPr>
          <w:rFonts w:ascii="仿宋" w:eastAsia="仿宋" w:hAnsi="仿宋" w:cs="Times New Roman" w:hint="eastAsia"/>
          <w:color w:val="000000"/>
          <w:sz w:val="32"/>
          <w:szCs w:val="32"/>
        </w:rPr>
        <w:t>临床试验影像终点程序标准化的审评考虑，并附相关影像章程的规范化和科学性考虑</w:t>
      </w:r>
      <w:r w:rsidRPr="00692EC7">
        <w:rPr>
          <w:rFonts w:ascii="仿宋" w:eastAsia="仿宋" w:hAnsi="仿宋" w:cs="Times New Roman"/>
          <w:color w:val="000000"/>
          <w:sz w:val="32"/>
          <w:szCs w:val="32"/>
        </w:rPr>
        <w:t>，以及上市申请时影像相关资料清单建议，为医药研发企业、影像合同研究机构、研究者及各临床试验参与者提供临床试验影像程序相关标准的建议。</w:t>
      </w:r>
    </w:p>
    <w:p w:rsidR="00D34634" w:rsidRPr="001A3392" w:rsidRDefault="00D34634" w:rsidP="001A3392">
      <w:pPr>
        <w:ind w:firstLineChars="200" w:firstLine="420"/>
      </w:pPr>
    </w:p>
    <w:sectPr w:rsidR="00D34634" w:rsidRPr="001A3392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5A7" w:rsidRDefault="00EC35A7" w:rsidP="00075F16">
      <w:r>
        <w:separator/>
      </w:r>
    </w:p>
  </w:endnote>
  <w:endnote w:type="continuationSeparator" w:id="0">
    <w:p w:rsidR="00EC35A7" w:rsidRDefault="00EC35A7" w:rsidP="0007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F16" w:rsidRDefault="00075F16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075F16" w:rsidRDefault="00075F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140042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75F16" w:rsidRPr="00CD13E0" w:rsidRDefault="00075F16">
        <w:pPr>
          <w:pStyle w:val="a5"/>
          <w:jc w:val="center"/>
          <w:rPr>
            <w:sz w:val="28"/>
            <w:szCs w:val="28"/>
          </w:rPr>
        </w:pPr>
        <w:r w:rsidRPr="00CD13E0">
          <w:rPr>
            <w:sz w:val="28"/>
            <w:szCs w:val="28"/>
          </w:rPr>
          <w:fldChar w:fldCharType="begin"/>
        </w:r>
        <w:r w:rsidRPr="00CD13E0">
          <w:rPr>
            <w:sz w:val="28"/>
            <w:szCs w:val="28"/>
          </w:rPr>
          <w:instrText>PAGE   \* MERGEFORMAT</w:instrText>
        </w:r>
        <w:r w:rsidRPr="00CD13E0">
          <w:rPr>
            <w:sz w:val="28"/>
            <w:szCs w:val="28"/>
          </w:rPr>
          <w:fldChar w:fldCharType="separate"/>
        </w:r>
        <w:r w:rsidR="00EC35A7" w:rsidRPr="00EC35A7">
          <w:rPr>
            <w:noProof/>
            <w:sz w:val="28"/>
            <w:szCs w:val="28"/>
            <w:lang w:val="zh-CN"/>
          </w:rPr>
          <w:t>1</w:t>
        </w:r>
        <w:r w:rsidRPr="00CD13E0">
          <w:rPr>
            <w:sz w:val="28"/>
            <w:szCs w:val="28"/>
          </w:rPr>
          <w:fldChar w:fldCharType="end"/>
        </w:r>
      </w:p>
    </w:sdtContent>
  </w:sdt>
  <w:p w:rsidR="00075F16" w:rsidRDefault="00075F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5A7" w:rsidRDefault="00EC35A7" w:rsidP="00075F16">
      <w:r>
        <w:separator/>
      </w:r>
    </w:p>
  </w:footnote>
  <w:footnote w:type="continuationSeparator" w:id="0">
    <w:p w:rsidR="00EC35A7" w:rsidRDefault="00EC35A7" w:rsidP="00075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7483"/>
    <w:multiLevelType w:val="singleLevel"/>
    <w:tmpl w:val="1795748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A3"/>
    <w:rsid w:val="000034AB"/>
    <w:rsid w:val="00021D4F"/>
    <w:rsid w:val="00030CE0"/>
    <w:rsid w:val="0004539E"/>
    <w:rsid w:val="00051927"/>
    <w:rsid w:val="00056F96"/>
    <w:rsid w:val="00063684"/>
    <w:rsid w:val="00075F16"/>
    <w:rsid w:val="000A3D1E"/>
    <w:rsid w:val="000C42A8"/>
    <w:rsid w:val="000D5644"/>
    <w:rsid w:val="000F22A4"/>
    <w:rsid w:val="00105592"/>
    <w:rsid w:val="00116607"/>
    <w:rsid w:val="001179D9"/>
    <w:rsid w:val="00132177"/>
    <w:rsid w:val="00136B79"/>
    <w:rsid w:val="00141B5E"/>
    <w:rsid w:val="00145CDD"/>
    <w:rsid w:val="00162337"/>
    <w:rsid w:val="00164A89"/>
    <w:rsid w:val="00170779"/>
    <w:rsid w:val="00181C2E"/>
    <w:rsid w:val="001A3392"/>
    <w:rsid w:val="001A5024"/>
    <w:rsid w:val="001A57A9"/>
    <w:rsid w:val="001C668C"/>
    <w:rsid w:val="001E0C2E"/>
    <w:rsid w:val="001E11E7"/>
    <w:rsid w:val="001F2CCF"/>
    <w:rsid w:val="001F4940"/>
    <w:rsid w:val="00203638"/>
    <w:rsid w:val="00242662"/>
    <w:rsid w:val="0025060E"/>
    <w:rsid w:val="00252786"/>
    <w:rsid w:val="00262D7F"/>
    <w:rsid w:val="00272EEF"/>
    <w:rsid w:val="002837C8"/>
    <w:rsid w:val="002902BA"/>
    <w:rsid w:val="002A5EE7"/>
    <w:rsid w:val="002D008B"/>
    <w:rsid w:val="002D4CA9"/>
    <w:rsid w:val="002F2FB8"/>
    <w:rsid w:val="002F30E5"/>
    <w:rsid w:val="002F7D8B"/>
    <w:rsid w:val="00300806"/>
    <w:rsid w:val="00314F69"/>
    <w:rsid w:val="00321F79"/>
    <w:rsid w:val="0032336D"/>
    <w:rsid w:val="0032492F"/>
    <w:rsid w:val="003264EC"/>
    <w:rsid w:val="00327EA3"/>
    <w:rsid w:val="003345F9"/>
    <w:rsid w:val="00335E3F"/>
    <w:rsid w:val="00336F79"/>
    <w:rsid w:val="0036377E"/>
    <w:rsid w:val="003656D2"/>
    <w:rsid w:val="00381E4F"/>
    <w:rsid w:val="00390836"/>
    <w:rsid w:val="003A3F76"/>
    <w:rsid w:val="003A5176"/>
    <w:rsid w:val="003E0795"/>
    <w:rsid w:val="00403F19"/>
    <w:rsid w:val="00404D62"/>
    <w:rsid w:val="0042300D"/>
    <w:rsid w:val="00450E02"/>
    <w:rsid w:val="00454B56"/>
    <w:rsid w:val="00464311"/>
    <w:rsid w:val="00472C54"/>
    <w:rsid w:val="00480D08"/>
    <w:rsid w:val="00485B27"/>
    <w:rsid w:val="00492C9C"/>
    <w:rsid w:val="004A3F47"/>
    <w:rsid w:val="004A448E"/>
    <w:rsid w:val="004A7692"/>
    <w:rsid w:val="004C04DF"/>
    <w:rsid w:val="004C0C38"/>
    <w:rsid w:val="004C1E04"/>
    <w:rsid w:val="004D10B6"/>
    <w:rsid w:val="004D4C7C"/>
    <w:rsid w:val="004D539D"/>
    <w:rsid w:val="004D70A5"/>
    <w:rsid w:val="00521602"/>
    <w:rsid w:val="0052309E"/>
    <w:rsid w:val="00532FEE"/>
    <w:rsid w:val="005407A3"/>
    <w:rsid w:val="00541369"/>
    <w:rsid w:val="005623B3"/>
    <w:rsid w:val="0057462B"/>
    <w:rsid w:val="00593563"/>
    <w:rsid w:val="00594B31"/>
    <w:rsid w:val="005A0798"/>
    <w:rsid w:val="005A2C81"/>
    <w:rsid w:val="005A4638"/>
    <w:rsid w:val="005C2A8F"/>
    <w:rsid w:val="005D3E4F"/>
    <w:rsid w:val="005D50DF"/>
    <w:rsid w:val="005D6A6E"/>
    <w:rsid w:val="005E41E6"/>
    <w:rsid w:val="005E43BF"/>
    <w:rsid w:val="005F100D"/>
    <w:rsid w:val="006001D5"/>
    <w:rsid w:val="0060635D"/>
    <w:rsid w:val="00606BBA"/>
    <w:rsid w:val="00611D50"/>
    <w:rsid w:val="00612E80"/>
    <w:rsid w:val="00614004"/>
    <w:rsid w:val="006149B7"/>
    <w:rsid w:val="00627DB7"/>
    <w:rsid w:val="00653600"/>
    <w:rsid w:val="00673AF5"/>
    <w:rsid w:val="00676705"/>
    <w:rsid w:val="00684140"/>
    <w:rsid w:val="006869B2"/>
    <w:rsid w:val="00692EC7"/>
    <w:rsid w:val="00693BA3"/>
    <w:rsid w:val="006952C5"/>
    <w:rsid w:val="006A247D"/>
    <w:rsid w:val="006A5370"/>
    <w:rsid w:val="006B1641"/>
    <w:rsid w:val="006B1B9B"/>
    <w:rsid w:val="006B40C1"/>
    <w:rsid w:val="006C1B45"/>
    <w:rsid w:val="006C3FDA"/>
    <w:rsid w:val="006C533E"/>
    <w:rsid w:val="006C54D5"/>
    <w:rsid w:val="006C5E65"/>
    <w:rsid w:val="006C6408"/>
    <w:rsid w:val="006E2EF0"/>
    <w:rsid w:val="006E462C"/>
    <w:rsid w:val="006E4DC3"/>
    <w:rsid w:val="006F505C"/>
    <w:rsid w:val="00704E87"/>
    <w:rsid w:val="007075ED"/>
    <w:rsid w:val="00707D4F"/>
    <w:rsid w:val="00721303"/>
    <w:rsid w:val="00734E5F"/>
    <w:rsid w:val="00741629"/>
    <w:rsid w:val="00744049"/>
    <w:rsid w:val="00745F67"/>
    <w:rsid w:val="00754EA0"/>
    <w:rsid w:val="007836AA"/>
    <w:rsid w:val="007841AD"/>
    <w:rsid w:val="007877A3"/>
    <w:rsid w:val="00791AB4"/>
    <w:rsid w:val="00797400"/>
    <w:rsid w:val="007C1569"/>
    <w:rsid w:val="007E0A40"/>
    <w:rsid w:val="007E2BDD"/>
    <w:rsid w:val="007F11FF"/>
    <w:rsid w:val="007F1CDB"/>
    <w:rsid w:val="007F7576"/>
    <w:rsid w:val="008023C5"/>
    <w:rsid w:val="00816011"/>
    <w:rsid w:val="008307AF"/>
    <w:rsid w:val="00836001"/>
    <w:rsid w:val="008411BD"/>
    <w:rsid w:val="00845228"/>
    <w:rsid w:val="00846E31"/>
    <w:rsid w:val="00850865"/>
    <w:rsid w:val="00856CE5"/>
    <w:rsid w:val="00863FCE"/>
    <w:rsid w:val="00864BD0"/>
    <w:rsid w:val="00875958"/>
    <w:rsid w:val="00883CFF"/>
    <w:rsid w:val="0089483C"/>
    <w:rsid w:val="008A509E"/>
    <w:rsid w:val="008B1C03"/>
    <w:rsid w:val="008C60E8"/>
    <w:rsid w:val="008D2777"/>
    <w:rsid w:val="008D5151"/>
    <w:rsid w:val="008D76E4"/>
    <w:rsid w:val="008E12FE"/>
    <w:rsid w:val="00920AC1"/>
    <w:rsid w:val="009218D9"/>
    <w:rsid w:val="00933078"/>
    <w:rsid w:val="00942942"/>
    <w:rsid w:val="0094591F"/>
    <w:rsid w:val="00947E8E"/>
    <w:rsid w:val="00952BFC"/>
    <w:rsid w:val="00987B37"/>
    <w:rsid w:val="00993707"/>
    <w:rsid w:val="00993F54"/>
    <w:rsid w:val="009A6713"/>
    <w:rsid w:val="009B19BE"/>
    <w:rsid w:val="009B3F7B"/>
    <w:rsid w:val="009D1816"/>
    <w:rsid w:val="009D72CB"/>
    <w:rsid w:val="009E0239"/>
    <w:rsid w:val="009E2A7A"/>
    <w:rsid w:val="009E663E"/>
    <w:rsid w:val="00A10F3B"/>
    <w:rsid w:val="00A32EEA"/>
    <w:rsid w:val="00A5011F"/>
    <w:rsid w:val="00A60ACC"/>
    <w:rsid w:val="00A66423"/>
    <w:rsid w:val="00A777D4"/>
    <w:rsid w:val="00A85D16"/>
    <w:rsid w:val="00A91D9A"/>
    <w:rsid w:val="00A956C3"/>
    <w:rsid w:val="00AB2803"/>
    <w:rsid w:val="00AC57DF"/>
    <w:rsid w:val="00AC67D6"/>
    <w:rsid w:val="00AC7944"/>
    <w:rsid w:val="00AD19CB"/>
    <w:rsid w:val="00AE5239"/>
    <w:rsid w:val="00AE5DB0"/>
    <w:rsid w:val="00AF00ED"/>
    <w:rsid w:val="00B02C4F"/>
    <w:rsid w:val="00B03039"/>
    <w:rsid w:val="00B14FD4"/>
    <w:rsid w:val="00B340F7"/>
    <w:rsid w:val="00B353ED"/>
    <w:rsid w:val="00B50043"/>
    <w:rsid w:val="00B56EE5"/>
    <w:rsid w:val="00B642F3"/>
    <w:rsid w:val="00B67609"/>
    <w:rsid w:val="00B74498"/>
    <w:rsid w:val="00B869C5"/>
    <w:rsid w:val="00B92073"/>
    <w:rsid w:val="00BA2E26"/>
    <w:rsid w:val="00BA5D4A"/>
    <w:rsid w:val="00BB097F"/>
    <w:rsid w:val="00BB6F10"/>
    <w:rsid w:val="00BD4B08"/>
    <w:rsid w:val="00BE13E7"/>
    <w:rsid w:val="00BE55FC"/>
    <w:rsid w:val="00BF6E87"/>
    <w:rsid w:val="00BF7256"/>
    <w:rsid w:val="00C0749C"/>
    <w:rsid w:val="00C3116A"/>
    <w:rsid w:val="00C32097"/>
    <w:rsid w:val="00C417E0"/>
    <w:rsid w:val="00C41A55"/>
    <w:rsid w:val="00C52A5B"/>
    <w:rsid w:val="00C54BBE"/>
    <w:rsid w:val="00C7477B"/>
    <w:rsid w:val="00C829EB"/>
    <w:rsid w:val="00C8502F"/>
    <w:rsid w:val="00C85D14"/>
    <w:rsid w:val="00C87F6E"/>
    <w:rsid w:val="00C9139E"/>
    <w:rsid w:val="00C91773"/>
    <w:rsid w:val="00CB2E64"/>
    <w:rsid w:val="00CB33C3"/>
    <w:rsid w:val="00CB6A6E"/>
    <w:rsid w:val="00CC1055"/>
    <w:rsid w:val="00CD1698"/>
    <w:rsid w:val="00CD1B16"/>
    <w:rsid w:val="00CD3E8D"/>
    <w:rsid w:val="00CD6324"/>
    <w:rsid w:val="00CE1DE3"/>
    <w:rsid w:val="00CE25B1"/>
    <w:rsid w:val="00CE2965"/>
    <w:rsid w:val="00D16500"/>
    <w:rsid w:val="00D25CEB"/>
    <w:rsid w:val="00D34634"/>
    <w:rsid w:val="00D377B5"/>
    <w:rsid w:val="00D47D7F"/>
    <w:rsid w:val="00D51271"/>
    <w:rsid w:val="00D552BA"/>
    <w:rsid w:val="00D74D7E"/>
    <w:rsid w:val="00D93B8D"/>
    <w:rsid w:val="00DB629B"/>
    <w:rsid w:val="00DB7D1D"/>
    <w:rsid w:val="00DD06B3"/>
    <w:rsid w:val="00DD3CB9"/>
    <w:rsid w:val="00DE22F5"/>
    <w:rsid w:val="00DF130C"/>
    <w:rsid w:val="00E0223D"/>
    <w:rsid w:val="00E13CCC"/>
    <w:rsid w:val="00E178FB"/>
    <w:rsid w:val="00E23551"/>
    <w:rsid w:val="00E27AE5"/>
    <w:rsid w:val="00E3462D"/>
    <w:rsid w:val="00E37EF6"/>
    <w:rsid w:val="00E53551"/>
    <w:rsid w:val="00E61423"/>
    <w:rsid w:val="00E65269"/>
    <w:rsid w:val="00E7639E"/>
    <w:rsid w:val="00E8027A"/>
    <w:rsid w:val="00E8144F"/>
    <w:rsid w:val="00E92BC6"/>
    <w:rsid w:val="00E931DB"/>
    <w:rsid w:val="00E932DD"/>
    <w:rsid w:val="00E973F6"/>
    <w:rsid w:val="00EA2AE4"/>
    <w:rsid w:val="00EB4813"/>
    <w:rsid w:val="00EC35A7"/>
    <w:rsid w:val="00ED7447"/>
    <w:rsid w:val="00EE390E"/>
    <w:rsid w:val="00EE5FDB"/>
    <w:rsid w:val="00EF2D70"/>
    <w:rsid w:val="00EF525A"/>
    <w:rsid w:val="00F04157"/>
    <w:rsid w:val="00F11BA1"/>
    <w:rsid w:val="00F23423"/>
    <w:rsid w:val="00F3186A"/>
    <w:rsid w:val="00F37A02"/>
    <w:rsid w:val="00F50030"/>
    <w:rsid w:val="00F53995"/>
    <w:rsid w:val="00F849EA"/>
    <w:rsid w:val="00F873AF"/>
    <w:rsid w:val="00FA7367"/>
    <w:rsid w:val="00FB4D5F"/>
    <w:rsid w:val="00FF30DC"/>
    <w:rsid w:val="00FF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A6B8D"/>
  <w15:chartTrackingRefBased/>
  <w15:docId w15:val="{32762947-D4CB-4FAE-BAF7-563504D1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5F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5F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5F16"/>
    <w:rPr>
      <w:sz w:val="18"/>
      <w:szCs w:val="18"/>
    </w:rPr>
  </w:style>
  <w:style w:type="character" w:styleId="a7">
    <w:name w:val="page number"/>
    <w:basedOn w:val="a0"/>
    <w:rsid w:val="00075F16"/>
  </w:style>
  <w:style w:type="paragraph" w:styleId="a8">
    <w:name w:val="Balloon Text"/>
    <w:basedOn w:val="a"/>
    <w:link w:val="a9"/>
    <w:uiPriority w:val="99"/>
    <w:semiHidden/>
    <w:unhideWhenUsed/>
    <w:rsid w:val="007F1CD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F1C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106</Words>
  <Characters>608</Characters>
  <Application>Microsoft Office Word</Application>
  <DocSecurity>0</DocSecurity>
  <Lines>5</Lines>
  <Paragraphs>1</Paragraphs>
  <ScaleCrop>false</ScaleCrop>
  <Company>Microsoft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宋媛媛</dc:creator>
  <cp:keywords/>
  <dc:description/>
  <cp:lastModifiedBy>陈东梅</cp:lastModifiedBy>
  <cp:revision>37</cp:revision>
  <cp:lastPrinted>2020-04-03T04:13:00Z</cp:lastPrinted>
  <dcterms:created xsi:type="dcterms:W3CDTF">2019-06-20T06:25:00Z</dcterms:created>
  <dcterms:modified xsi:type="dcterms:W3CDTF">2020-04-22T03:30:00Z</dcterms:modified>
</cp:coreProperties>
</file>