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CF" w:rsidRDefault="00F115DF">
      <w:pPr>
        <w:pStyle w:val="HTML"/>
        <w:widowControl/>
        <w:ind w:right="-102"/>
        <w:rPr>
          <w:rFonts w:ascii="Times New Roman" w:eastAsia="仿宋" w:hAnsi="Times New Roman" w:hint="default"/>
        </w:rPr>
      </w:pPr>
      <w:r>
        <w:rPr>
          <w:rFonts w:ascii="Times New Roman" w:eastAsia="仿宋" w:hAnsi="Times New Roman" w:hint="default"/>
        </w:rPr>
        <w:t xml:space="preserve"> </w:t>
      </w:r>
    </w:p>
    <w:p w:rsidR="006D4CCF" w:rsidRDefault="00F115DF">
      <w:pPr>
        <w:pStyle w:val="HTML"/>
        <w:widowControl/>
        <w:ind w:right="-102"/>
        <w:jc w:val="center"/>
        <w:rPr>
          <w:rFonts w:ascii="Times New Roman" w:eastAsia="黑体" w:hAnsi="Times New Roman" w:hint="default"/>
          <w:b/>
          <w:bCs/>
          <w:sz w:val="32"/>
          <w:szCs w:val="32"/>
        </w:rPr>
      </w:pPr>
      <w:r>
        <w:rPr>
          <w:rFonts w:ascii="Times New Roman" w:eastAsia="黑体" w:hAnsi="Times New Roman" w:hint="default"/>
          <w:sz w:val="32"/>
          <w:szCs w:val="32"/>
        </w:rPr>
        <w:t>《抗急性淋巴细胞白血病药物临床试验中</w:t>
      </w:r>
      <w:r w:rsidR="00AB1551">
        <w:rPr>
          <w:rFonts w:ascii="Times New Roman" w:eastAsia="黑体" w:hAnsi="Times New Roman"/>
          <w:sz w:val="32"/>
          <w:szCs w:val="32"/>
        </w:rPr>
        <w:t>检测</w:t>
      </w:r>
      <w:r w:rsidR="00AB1551">
        <w:rPr>
          <w:rFonts w:ascii="Times New Roman" w:eastAsia="黑体" w:hAnsi="Times New Roman" w:hint="default"/>
          <w:sz w:val="32"/>
          <w:szCs w:val="32"/>
        </w:rPr>
        <w:t>微小残留病</w:t>
      </w:r>
      <w:r w:rsidR="00AB1551">
        <w:rPr>
          <w:rFonts w:ascii="Times New Roman" w:eastAsia="黑体" w:hAnsi="Times New Roman"/>
          <w:sz w:val="32"/>
          <w:szCs w:val="32"/>
        </w:rPr>
        <w:t>的</w:t>
      </w:r>
      <w:r>
        <w:rPr>
          <w:rFonts w:ascii="Times New Roman" w:eastAsia="黑体" w:hAnsi="Times New Roman"/>
          <w:sz w:val="32"/>
          <w:szCs w:val="32"/>
        </w:rPr>
        <w:t>技术</w:t>
      </w:r>
      <w:r>
        <w:rPr>
          <w:rFonts w:ascii="Times New Roman" w:eastAsia="黑体" w:hAnsi="Times New Roman" w:hint="default"/>
          <w:sz w:val="32"/>
          <w:szCs w:val="32"/>
        </w:rPr>
        <w:t>指导原则（征求意见稿）》起草说明</w:t>
      </w:r>
    </w:p>
    <w:p w:rsidR="006D4CCF" w:rsidRDefault="00F115DF">
      <w:pPr>
        <w:pStyle w:val="HTML"/>
        <w:widowControl/>
        <w:spacing w:line="360" w:lineRule="auto"/>
        <w:ind w:right="-102" w:firstLineChars="200" w:firstLine="560"/>
        <w:rPr>
          <w:rFonts w:ascii="Times New Roman" w:eastAsia="仿宋" w:hAnsi="Times New Roman" w:hint="default"/>
          <w:sz w:val="28"/>
          <w:szCs w:val="28"/>
        </w:rPr>
      </w:pPr>
      <w:r>
        <w:rPr>
          <w:rFonts w:ascii="Times New Roman" w:eastAsia="仿宋" w:hAnsi="Times New Roman" w:hint="default"/>
          <w:sz w:val="28"/>
          <w:szCs w:val="28"/>
        </w:rPr>
        <w:t>为鼓励抗肿瘤新药研发，进一步规范抗急性淋巴细胞白血病（</w:t>
      </w:r>
      <w:r>
        <w:rPr>
          <w:rFonts w:ascii="Times New Roman" w:eastAsia="仿宋" w:hAnsi="Times New Roman" w:hint="default"/>
          <w:sz w:val="28"/>
          <w:szCs w:val="28"/>
        </w:rPr>
        <w:t>Acute lymphoblastic leukemia</w:t>
      </w:r>
      <w:r>
        <w:rPr>
          <w:rFonts w:ascii="Times New Roman" w:eastAsia="仿宋" w:hAnsi="Times New Roman" w:hint="default"/>
          <w:sz w:val="28"/>
          <w:szCs w:val="28"/>
        </w:rPr>
        <w:t>，</w:t>
      </w:r>
      <w:r>
        <w:rPr>
          <w:rFonts w:ascii="Times New Roman" w:eastAsia="仿宋" w:hAnsi="Times New Roman" w:hint="default"/>
          <w:sz w:val="28"/>
          <w:szCs w:val="28"/>
        </w:rPr>
        <w:t>ALL</w:t>
      </w:r>
      <w:r>
        <w:rPr>
          <w:rFonts w:ascii="Times New Roman" w:eastAsia="仿宋" w:hAnsi="Times New Roman" w:hint="default"/>
          <w:sz w:val="28"/>
          <w:szCs w:val="28"/>
        </w:rPr>
        <w:t>）药物临床试验中微小残留病（</w:t>
      </w:r>
      <w:r>
        <w:rPr>
          <w:rFonts w:ascii="Times New Roman" w:eastAsia="仿宋" w:hAnsi="Times New Roman" w:hint="default"/>
          <w:sz w:val="28"/>
          <w:szCs w:val="28"/>
        </w:rPr>
        <w:t>Minima</w:t>
      </w:r>
      <w:r w:rsidR="002338E9">
        <w:rPr>
          <w:rFonts w:ascii="Times New Roman" w:eastAsia="仿宋" w:hAnsi="Times New Roman" w:hint="default"/>
          <w:sz w:val="28"/>
          <w:szCs w:val="28"/>
        </w:rPr>
        <w:t>l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default"/>
          <w:sz w:val="28"/>
          <w:szCs w:val="28"/>
        </w:rPr>
        <w:t>residual disease</w:t>
      </w:r>
      <w:r>
        <w:rPr>
          <w:rFonts w:ascii="Times New Roman" w:eastAsia="仿宋" w:hAnsi="Times New Roman" w:hint="default"/>
          <w:sz w:val="28"/>
          <w:szCs w:val="28"/>
        </w:rPr>
        <w:t>，</w:t>
      </w:r>
      <w:r>
        <w:rPr>
          <w:rFonts w:ascii="Times New Roman" w:eastAsia="仿宋" w:hAnsi="Times New Roman" w:hint="default"/>
          <w:sz w:val="28"/>
          <w:szCs w:val="28"/>
        </w:rPr>
        <w:t>MRD</w:t>
      </w:r>
      <w:r>
        <w:rPr>
          <w:rFonts w:ascii="Times New Roman" w:eastAsia="仿宋" w:hAnsi="Times New Roman" w:hint="default"/>
          <w:sz w:val="28"/>
          <w:szCs w:val="28"/>
        </w:rPr>
        <w:t>）</w:t>
      </w:r>
      <w:r>
        <w:rPr>
          <w:rFonts w:ascii="Times New Roman" w:eastAsia="仿宋" w:hAnsi="Times New Roman"/>
          <w:sz w:val="28"/>
          <w:szCs w:val="28"/>
        </w:rPr>
        <w:t>（或称可检测残留病</w:t>
      </w:r>
      <w:r>
        <w:rPr>
          <w:rFonts w:ascii="Times New Roman" w:eastAsia="仿宋" w:hAnsi="Times New Roman"/>
          <w:sz w:val="28"/>
          <w:szCs w:val="28"/>
        </w:rPr>
        <w:t xml:space="preserve"> [Measurable residual disease]</w:t>
      </w:r>
      <w:r>
        <w:rPr>
          <w:rFonts w:ascii="Times New Roman" w:eastAsia="仿宋" w:hAnsi="Times New Roman"/>
          <w:sz w:val="28"/>
          <w:szCs w:val="28"/>
        </w:rPr>
        <w:t>）</w:t>
      </w:r>
      <w:r>
        <w:rPr>
          <w:rFonts w:ascii="Times New Roman" w:eastAsia="仿宋" w:hAnsi="Times New Roman" w:hint="default"/>
          <w:sz w:val="28"/>
          <w:szCs w:val="28"/>
        </w:rPr>
        <w:t>检测的应用，提供可参考的技术标准，药品审评中心组织起草了《抗急性淋巴细胞白血病药物临床试验中</w:t>
      </w:r>
      <w:r w:rsidR="00C36EB1">
        <w:rPr>
          <w:rFonts w:ascii="Times New Roman" w:eastAsia="仿宋" w:hAnsi="Times New Roman"/>
          <w:sz w:val="28"/>
          <w:szCs w:val="28"/>
        </w:rPr>
        <w:t>检测</w:t>
      </w:r>
      <w:r w:rsidR="00C36EB1">
        <w:rPr>
          <w:rFonts w:ascii="Times New Roman" w:eastAsia="仿宋" w:hAnsi="Times New Roman" w:hint="default"/>
          <w:sz w:val="28"/>
          <w:szCs w:val="28"/>
        </w:rPr>
        <w:t>微小残留病</w:t>
      </w:r>
      <w:r w:rsidR="00C36EB1">
        <w:rPr>
          <w:rFonts w:ascii="Times New Roman" w:eastAsia="仿宋" w:hAnsi="Times New Roman"/>
          <w:sz w:val="28"/>
          <w:szCs w:val="28"/>
        </w:rPr>
        <w:t>的</w:t>
      </w:r>
      <w:r>
        <w:rPr>
          <w:rFonts w:ascii="Times New Roman" w:eastAsia="仿宋" w:hAnsi="Times New Roman"/>
          <w:sz w:val="28"/>
          <w:szCs w:val="28"/>
        </w:rPr>
        <w:t>技术</w:t>
      </w:r>
      <w:r>
        <w:rPr>
          <w:rFonts w:ascii="Times New Roman" w:eastAsia="仿宋" w:hAnsi="Times New Roman" w:hint="default"/>
          <w:sz w:val="28"/>
          <w:szCs w:val="28"/>
        </w:rPr>
        <w:t>指导原则（征求意见稿）》，</w:t>
      </w:r>
      <w:r>
        <w:rPr>
          <w:rFonts w:ascii="Times New Roman" w:eastAsia="仿宋" w:hAnsi="Times New Roman"/>
          <w:sz w:val="28"/>
          <w:szCs w:val="28"/>
        </w:rPr>
        <w:t>并</w:t>
      </w:r>
      <w:r>
        <w:rPr>
          <w:rFonts w:ascii="Times New Roman" w:eastAsia="仿宋" w:hAnsi="Times New Roman" w:hint="default"/>
          <w:sz w:val="28"/>
          <w:szCs w:val="28"/>
        </w:rPr>
        <w:t>征求部分专家意见后，形成初稿。现将有关情况说明如下：</w:t>
      </w:r>
      <w:bookmarkStart w:id="0" w:name="_GoBack"/>
      <w:bookmarkEnd w:id="0"/>
    </w:p>
    <w:p w:rsidR="006D4CCF" w:rsidRDefault="00F115DF">
      <w:pPr>
        <w:pStyle w:val="HTML"/>
        <w:widowControl/>
        <w:spacing w:line="360" w:lineRule="auto"/>
        <w:ind w:right="-102" w:firstLineChars="200" w:firstLine="562"/>
        <w:rPr>
          <w:rFonts w:ascii="Times New Roman" w:eastAsia="仿宋" w:hAnsi="Times New Roman" w:hint="default"/>
          <w:b/>
          <w:bCs/>
          <w:sz w:val="28"/>
          <w:szCs w:val="28"/>
        </w:rPr>
      </w:pPr>
      <w:r>
        <w:rPr>
          <w:rFonts w:ascii="Times New Roman" w:eastAsia="仿宋" w:hAnsi="Times New Roman" w:hint="default"/>
          <w:b/>
          <w:bCs/>
          <w:sz w:val="28"/>
          <w:szCs w:val="28"/>
        </w:rPr>
        <w:t>一、背景和目的</w:t>
      </w:r>
    </w:p>
    <w:p w:rsidR="006D4CCF" w:rsidRDefault="00F115DF">
      <w:pPr>
        <w:pStyle w:val="HTML"/>
        <w:widowControl/>
        <w:spacing w:line="360" w:lineRule="auto"/>
        <w:ind w:right="-102" w:firstLineChars="200" w:firstLine="560"/>
        <w:rPr>
          <w:rFonts w:ascii="Times New Roman" w:eastAsia="仿宋" w:hAnsi="Times New Roman" w:hint="default"/>
          <w:sz w:val="28"/>
          <w:szCs w:val="28"/>
        </w:rPr>
      </w:pPr>
      <w:r>
        <w:rPr>
          <w:rFonts w:ascii="Times New Roman" w:eastAsia="仿宋" w:hAnsi="Times New Roman" w:hint="default"/>
          <w:sz w:val="28"/>
          <w:szCs w:val="28"/>
        </w:rPr>
        <w:t>在</w:t>
      </w:r>
      <w:r>
        <w:rPr>
          <w:rFonts w:ascii="Times New Roman" w:eastAsia="仿宋" w:hAnsi="Times New Roman" w:hint="default"/>
          <w:sz w:val="28"/>
          <w:szCs w:val="28"/>
        </w:rPr>
        <w:t>ALL</w:t>
      </w:r>
      <w:r>
        <w:rPr>
          <w:rFonts w:ascii="Times New Roman" w:eastAsia="仿宋" w:hAnsi="Times New Roman" w:hint="default"/>
          <w:sz w:val="28"/>
          <w:szCs w:val="28"/>
        </w:rPr>
        <w:t>诊治过程中，</w:t>
      </w:r>
      <w:r>
        <w:rPr>
          <w:rFonts w:ascii="Times New Roman" w:eastAsia="仿宋" w:hAnsi="Times New Roman" w:hint="default"/>
          <w:sz w:val="28"/>
          <w:szCs w:val="28"/>
        </w:rPr>
        <w:t>MRD</w:t>
      </w:r>
      <w:r>
        <w:rPr>
          <w:rFonts w:ascii="Times New Roman" w:eastAsia="仿宋" w:hAnsi="Times New Roman" w:hint="default"/>
          <w:sz w:val="28"/>
          <w:szCs w:val="28"/>
        </w:rPr>
        <w:t>缓解相较于形态学</w:t>
      </w:r>
      <w:r>
        <w:rPr>
          <w:rFonts w:ascii="Times New Roman" w:eastAsia="仿宋" w:hAnsi="Times New Roman" w:hint="default"/>
          <w:sz w:val="28"/>
          <w:szCs w:val="28"/>
        </w:rPr>
        <w:t>CR</w:t>
      </w:r>
      <w:r>
        <w:rPr>
          <w:rFonts w:ascii="Times New Roman" w:eastAsia="仿宋" w:hAnsi="Times New Roman" w:hint="default"/>
          <w:sz w:val="28"/>
          <w:szCs w:val="28"/>
        </w:rPr>
        <w:t>意味着程度更深的缓解状态。</w:t>
      </w:r>
      <w:r>
        <w:rPr>
          <w:rFonts w:ascii="Times New Roman" w:eastAsia="仿宋" w:hAnsi="Times New Roman"/>
          <w:sz w:val="28"/>
          <w:szCs w:val="28"/>
        </w:rPr>
        <w:t>ALL</w:t>
      </w:r>
      <w:r>
        <w:rPr>
          <w:rFonts w:ascii="Times New Roman" w:eastAsia="仿宋" w:hAnsi="Times New Roman"/>
          <w:sz w:val="28"/>
          <w:szCs w:val="28"/>
        </w:rPr>
        <w:t>患者的</w:t>
      </w:r>
      <w:r>
        <w:rPr>
          <w:rFonts w:ascii="Times New Roman" w:eastAsia="仿宋" w:hAnsi="Times New Roman"/>
          <w:sz w:val="28"/>
          <w:szCs w:val="28"/>
        </w:rPr>
        <w:t>MRD</w:t>
      </w:r>
      <w:r>
        <w:rPr>
          <w:rFonts w:ascii="Times New Roman" w:eastAsia="仿宋" w:hAnsi="Times New Roman"/>
          <w:sz w:val="28"/>
          <w:szCs w:val="28"/>
        </w:rPr>
        <w:t>状态可以反映治疗后的反应程度和白血病细胞负荷，也可以成为复发风险的预测因子，是决定患者的危险分层、预后判断、后续治疗选择的关键因素之一，因此成为临床治疗中进行疾病监测的良好生物标记物。然而，</w:t>
      </w:r>
      <w:r>
        <w:rPr>
          <w:rFonts w:ascii="Times New Roman" w:eastAsia="仿宋" w:hAnsi="Times New Roman" w:hint="default"/>
          <w:sz w:val="28"/>
          <w:szCs w:val="28"/>
        </w:rPr>
        <w:t>在新药研发临床试验中合理应用</w:t>
      </w:r>
      <w:r>
        <w:rPr>
          <w:rFonts w:ascii="Times New Roman" w:eastAsia="仿宋" w:hAnsi="Times New Roman" w:hint="default"/>
          <w:sz w:val="28"/>
          <w:szCs w:val="28"/>
        </w:rPr>
        <w:t>MRD</w:t>
      </w:r>
      <w:r>
        <w:rPr>
          <w:rFonts w:ascii="Times New Roman" w:eastAsia="仿宋" w:hAnsi="Times New Roman" w:hint="default"/>
          <w:sz w:val="28"/>
          <w:szCs w:val="28"/>
        </w:rPr>
        <w:t>目前面临诸多挑战：</w:t>
      </w:r>
      <w:r>
        <w:rPr>
          <w:rFonts w:ascii="Times New Roman" w:eastAsia="仿宋" w:hAnsi="Times New Roman" w:hint="default"/>
          <w:sz w:val="28"/>
          <w:szCs w:val="28"/>
        </w:rPr>
        <w:t>MRD</w:t>
      </w:r>
      <w:r>
        <w:rPr>
          <w:rFonts w:ascii="Times New Roman" w:eastAsia="仿宋" w:hAnsi="Times New Roman" w:hint="default"/>
          <w:sz w:val="28"/>
          <w:szCs w:val="28"/>
        </w:rPr>
        <w:t>检测的方法学</w:t>
      </w:r>
      <w:r w:rsidR="002338E9">
        <w:rPr>
          <w:rFonts w:ascii="Times New Roman" w:eastAsia="仿宋" w:hAnsi="Times New Roman"/>
          <w:sz w:val="28"/>
          <w:szCs w:val="28"/>
        </w:rPr>
        <w:t>、</w:t>
      </w:r>
      <w:r>
        <w:rPr>
          <w:rFonts w:ascii="Times New Roman" w:eastAsia="仿宋" w:hAnsi="Times New Roman" w:hint="default"/>
          <w:sz w:val="28"/>
          <w:szCs w:val="28"/>
        </w:rPr>
        <w:t>检测操作流程</w:t>
      </w:r>
      <w:r w:rsidR="002338E9">
        <w:rPr>
          <w:rFonts w:ascii="Times New Roman" w:eastAsia="仿宋" w:hAnsi="Times New Roman"/>
          <w:sz w:val="28"/>
          <w:szCs w:val="28"/>
        </w:rPr>
        <w:t>和</w:t>
      </w:r>
      <w:r>
        <w:rPr>
          <w:rFonts w:ascii="Times New Roman" w:eastAsia="仿宋" w:hAnsi="Times New Roman" w:hint="default"/>
          <w:sz w:val="28"/>
          <w:szCs w:val="28"/>
        </w:rPr>
        <w:t>检测结果的解读不统一；</w:t>
      </w:r>
      <w:r>
        <w:rPr>
          <w:rFonts w:ascii="Times New Roman" w:eastAsia="仿宋" w:hAnsi="Times New Roman" w:hint="default"/>
          <w:sz w:val="28"/>
          <w:szCs w:val="28"/>
        </w:rPr>
        <w:t>MRD</w:t>
      </w:r>
      <w:r w:rsidR="002338E9">
        <w:rPr>
          <w:rFonts w:ascii="Times New Roman" w:eastAsia="仿宋" w:hAnsi="Times New Roman" w:hint="default"/>
          <w:sz w:val="28"/>
          <w:szCs w:val="28"/>
        </w:rPr>
        <w:t>阳性的判断界值</w:t>
      </w:r>
      <w:r>
        <w:rPr>
          <w:rFonts w:ascii="Times New Roman" w:eastAsia="仿宋" w:hAnsi="Times New Roman" w:hint="default"/>
          <w:sz w:val="28"/>
          <w:szCs w:val="28"/>
        </w:rPr>
        <w:t>未获得完全共识；国内尚无技术要求或行业标准对临床试验中进行</w:t>
      </w:r>
      <w:r>
        <w:rPr>
          <w:rFonts w:ascii="Times New Roman" w:eastAsia="仿宋" w:hAnsi="Times New Roman" w:hint="default"/>
          <w:sz w:val="28"/>
          <w:szCs w:val="28"/>
        </w:rPr>
        <w:t>MRD</w:t>
      </w:r>
      <w:r>
        <w:rPr>
          <w:rFonts w:ascii="Times New Roman" w:eastAsia="仿宋" w:hAnsi="Times New Roman" w:hint="default"/>
          <w:sz w:val="28"/>
          <w:szCs w:val="28"/>
        </w:rPr>
        <w:t>检测的方法、界值、数据</w:t>
      </w:r>
      <w:r>
        <w:rPr>
          <w:rFonts w:ascii="Times New Roman" w:eastAsia="仿宋" w:hAnsi="Times New Roman" w:hint="default"/>
          <w:sz w:val="28"/>
          <w:szCs w:val="28"/>
        </w:rPr>
        <w:t>/</w:t>
      </w:r>
      <w:r>
        <w:rPr>
          <w:rFonts w:ascii="Times New Roman" w:eastAsia="仿宋" w:hAnsi="Times New Roman" w:hint="default"/>
          <w:sz w:val="28"/>
          <w:szCs w:val="28"/>
        </w:rPr>
        <w:t>信息采集计划提出要求，或对</w:t>
      </w:r>
      <w:r>
        <w:rPr>
          <w:rFonts w:ascii="Times New Roman" w:eastAsia="仿宋" w:hAnsi="Times New Roman" w:hint="default"/>
          <w:sz w:val="28"/>
          <w:szCs w:val="28"/>
        </w:rPr>
        <w:t>MRD</w:t>
      </w:r>
      <w:r w:rsidR="00C510F4">
        <w:rPr>
          <w:rFonts w:ascii="Times New Roman" w:eastAsia="仿宋" w:hAnsi="Times New Roman" w:hint="default"/>
          <w:sz w:val="28"/>
          <w:szCs w:val="28"/>
        </w:rPr>
        <w:t>检测</w:t>
      </w:r>
      <w:r w:rsidR="00C510F4">
        <w:rPr>
          <w:rFonts w:ascii="Times New Roman" w:eastAsia="仿宋" w:hAnsi="Times New Roman"/>
          <w:sz w:val="28"/>
          <w:szCs w:val="28"/>
        </w:rPr>
        <w:t>对</w:t>
      </w:r>
      <w:r>
        <w:rPr>
          <w:rFonts w:ascii="Times New Roman" w:eastAsia="仿宋" w:hAnsi="Times New Roman" w:hint="default"/>
          <w:sz w:val="28"/>
          <w:szCs w:val="28"/>
        </w:rPr>
        <w:t>于新药注册的实际价值予以明确。</w:t>
      </w:r>
    </w:p>
    <w:p w:rsidR="006D4CCF" w:rsidRDefault="00F115DF">
      <w:pPr>
        <w:pStyle w:val="HTML"/>
        <w:widowControl/>
        <w:spacing w:line="360" w:lineRule="auto"/>
        <w:ind w:right="-102" w:firstLineChars="200" w:firstLine="560"/>
        <w:rPr>
          <w:rFonts w:ascii="Times New Roman" w:eastAsia="仿宋" w:hAnsi="Times New Roman" w:hint="default"/>
          <w:sz w:val="28"/>
          <w:szCs w:val="28"/>
        </w:rPr>
      </w:pPr>
      <w:r>
        <w:rPr>
          <w:rFonts w:ascii="Times New Roman" w:eastAsia="仿宋" w:hAnsi="Times New Roman" w:hint="default"/>
          <w:sz w:val="28"/>
          <w:szCs w:val="28"/>
        </w:rPr>
        <w:t>目前，美国食品药品监督管理局（</w:t>
      </w:r>
      <w:r>
        <w:rPr>
          <w:rFonts w:ascii="Times New Roman" w:eastAsia="仿宋" w:hAnsi="Times New Roman" w:hint="default"/>
          <w:sz w:val="28"/>
          <w:szCs w:val="28"/>
        </w:rPr>
        <w:t>FDA</w:t>
      </w:r>
      <w:r>
        <w:rPr>
          <w:rFonts w:ascii="Times New Roman" w:eastAsia="仿宋" w:hAnsi="Times New Roman" w:hint="default"/>
          <w:sz w:val="28"/>
          <w:szCs w:val="28"/>
        </w:rPr>
        <w:t>）和欧盟药品局（</w:t>
      </w:r>
      <w:r>
        <w:rPr>
          <w:rFonts w:ascii="Times New Roman" w:eastAsia="仿宋" w:hAnsi="Times New Roman" w:hint="default"/>
          <w:sz w:val="28"/>
          <w:szCs w:val="28"/>
        </w:rPr>
        <w:t>EMA</w:t>
      </w:r>
      <w:r w:rsidR="00C510F4">
        <w:rPr>
          <w:rFonts w:ascii="Times New Roman" w:eastAsia="仿宋" w:hAnsi="Times New Roman" w:hint="default"/>
          <w:sz w:val="28"/>
          <w:szCs w:val="28"/>
        </w:rPr>
        <w:t>）</w:t>
      </w:r>
      <w:r>
        <w:rPr>
          <w:rFonts w:ascii="Times New Roman" w:eastAsia="仿宋" w:hAnsi="Times New Roman" w:hint="default"/>
          <w:sz w:val="28"/>
          <w:szCs w:val="28"/>
        </w:rPr>
        <w:t>均发布了关于</w:t>
      </w:r>
      <w:r>
        <w:rPr>
          <w:rFonts w:ascii="Times New Roman" w:eastAsia="仿宋" w:hAnsi="Times New Roman"/>
          <w:sz w:val="28"/>
          <w:szCs w:val="28"/>
        </w:rPr>
        <w:t>血液肿瘤或具体瘤种</w:t>
      </w:r>
      <w:r>
        <w:rPr>
          <w:rFonts w:ascii="Times New Roman" w:eastAsia="仿宋" w:hAnsi="Times New Roman" w:hint="default"/>
          <w:sz w:val="28"/>
          <w:szCs w:val="28"/>
        </w:rPr>
        <w:t>药物研究中</w:t>
      </w:r>
      <w:r>
        <w:rPr>
          <w:rFonts w:ascii="Times New Roman" w:eastAsia="仿宋" w:hAnsi="Times New Roman" w:hint="default"/>
          <w:sz w:val="28"/>
          <w:szCs w:val="28"/>
        </w:rPr>
        <w:t>MRD</w:t>
      </w:r>
      <w:r>
        <w:rPr>
          <w:rFonts w:ascii="Times New Roman" w:eastAsia="仿宋" w:hAnsi="Times New Roman" w:hint="default"/>
          <w:sz w:val="28"/>
          <w:szCs w:val="28"/>
        </w:rPr>
        <w:t>合理应用的相关</w:t>
      </w:r>
      <w:r>
        <w:rPr>
          <w:rFonts w:ascii="Times New Roman" w:eastAsia="仿宋" w:hAnsi="Times New Roman"/>
          <w:sz w:val="28"/>
          <w:szCs w:val="28"/>
        </w:rPr>
        <w:lastRenderedPageBreak/>
        <w:t>指南</w:t>
      </w:r>
      <w:r>
        <w:rPr>
          <w:rFonts w:ascii="Times New Roman" w:eastAsia="仿宋" w:hAnsi="Times New Roman" w:hint="default"/>
          <w:sz w:val="28"/>
          <w:szCs w:val="28"/>
        </w:rPr>
        <w:t>。</w:t>
      </w:r>
      <w:r>
        <w:rPr>
          <w:rFonts w:ascii="Times New Roman" w:eastAsia="仿宋" w:hAnsi="Times New Roman"/>
          <w:sz w:val="28"/>
          <w:szCs w:val="28"/>
        </w:rPr>
        <w:t>在血液肿瘤中，</w:t>
      </w:r>
      <w:r>
        <w:rPr>
          <w:rFonts w:ascii="Times New Roman" w:eastAsia="仿宋" w:hAnsi="Times New Roman"/>
          <w:sz w:val="28"/>
          <w:szCs w:val="28"/>
        </w:rPr>
        <w:t>ALL</w:t>
      </w:r>
      <w:r>
        <w:rPr>
          <w:rFonts w:ascii="Times New Roman" w:eastAsia="仿宋" w:hAnsi="Times New Roman"/>
          <w:sz w:val="28"/>
          <w:szCs w:val="28"/>
        </w:rPr>
        <w:t>最早采用</w:t>
      </w:r>
      <w:r>
        <w:rPr>
          <w:rFonts w:ascii="Times New Roman" w:eastAsia="仿宋" w:hAnsi="Times New Roman"/>
          <w:sz w:val="28"/>
          <w:szCs w:val="28"/>
        </w:rPr>
        <w:t>MRD</w:t>
      </w:r>
      <w:r w:rsidR="00C510F4">
        <w:rPr>
          <w:rFonts w:ascii="Times New Roman" w:eastAsia="仿宋" w:hAnsi="Times New Roman"/>
          <w:sz w:val="28"/>
          <w:szCs w:val="28"/>
        </w:rPr>
        <w:t>作为疾病监测、预后判断</w:t>
      </w:r>
      <w:r>
        <w:rPr>
          <w:rFonts w:ascii="Times New Roman" w:eastAsia="仿宋" w:hAnsi="Times New Roman"/>
          <w:sz w:val="28"/>
          <w:szCs w:val="28"/>
        </w:rPr>
        <w:t>和治疗方案选择的生物标记物，</w:t>
      </w:r>
      <w:r>
        <w:rPr>
          <w:rFonts w:ascii="Times New Roman" w:eastAsia="仿宋" w:hAnsi="Times New Roman"/>
          <w:sz w:val="28"/>
          <w:szCs w:val="28"/>
        </w:rPr>
        <w:t>MRD</w:t>
      </w:r>
      <w:r w:rsidR="002338E9">
        <w:rPr>
          <w:rFonts w:ascii="Times New Roman" w:eastAsia="仿宋" w:hAnsi="Times New Roman"/>
          <w:sz w:val="28"/>
          <w:szCs w:val="28"/>
        </w:rPr>
        <w:t>的检测对于新药研发的价值非常</w:t>
      </w:r>
      <w:r>
        <w:rPr>
          <w:rFonts w:ascii="Times New Roman" w:eastAsia="仿宋" w:hAnsi="Times New Roman"/>
          <w:sz w:val="28"/>
          <w:szCs w:val="28"/>
        </w:rPr>
        <w:t>明确，因此药品审评中心选择</w:t>
      </w:r>
      <w:r>
        <w:rPr>
          <w:rFonts w:ascii="Times New Roman" w:eastAsia="仿宋" w:hAnsi="Times New Roman"/>
          <w:sz w:val="28"/>
          <w:szCs w:val="28"/>
        </w:rPr>
        <w:t>ALL</w:t>
      </w:r>
      <w:r>
        <w:rPr>
          <w:rFonts w:ascii="Times New Roman" w:eastAsia="仿宋" w:hAnsi="Times New Roman"/>
          <w:sz w:val="28"/>
          <w:szCs w:val="28"/>
        </w:rPr>
        <w:t>首先发布药品临床研发中</w:t>
      </w:r>
      <w:r w:rsidR="00F9122A">
        <w:rPr>
          <w:rFonts w:ascii="Times New Roman" w:eastAsia="仿宋" w:hAnsi="Times New Roman"/>
          <w:sz w:val="28"/>
          <w:szCs w:val="28"/>
        </w:rPr>
        <w:t>检测</w:t>
      </w:r>
      <w:r>
        <w:rPr>
          <w:rFonts w:ascii="Times New Roman" w:eastAsia="仿宋" w:hAnsi="Times New Roman"/>
          <w:sz w:val="28"/>
          <w:szCs w:val="28"/>
        </w:rPr>
        <w:t>MRD</w:t>
      </w:r>
      <w:r>
        <w:rPr>
          <w:rFonts w:ascii="Times New Roman" w:eastAsia="仿宋" w:hAnsi="Times New Roman"/>
          <w:sz w:val="28"/>
          <w:szCs w:val="28"/>
        </w:rPr>
        <w:t>的技术指导原则。本技术指导原则结合中国的实际情况</w:t>
      </w:r>
      <w:r w:rsidR="007C0DF0">
        <w:rPr>
          <w:rFonts w:ascii="Times New Roman" w:eastAsia="仿宋" w:hAnsi="Times New Roman"/>
          <w:sz w:val="28"/>
          <w:szCs w:val="28"/>
        </w:rPr>
        <w:t>和国内临床试验所反映</w:t>
      </w:r>
      <w:r>
        <w:rPr>
          <w:rFonts w:ascii="Times New Roman" w:eastAsia="仿宋" w:hAnsi="Times New Roman"/>
          <w:sz w:val="28"/>
          <w:szCs w:val="28"/>
        </w:rPr>
        <w:t>的</w:t>
      </w:r>
      <w:r w:rsidR="00F00860">
        <w:rPr>
          <w:rFonts w:ascii="Times New Roman" w:eastAsia="仿宋" w:hAnsi="Times New Roman"/>
          <w:sz w:val="28"/>
          <w:szCs w:val="28"/>
        </w:rPr>
        <w:t>与</w:t>
      </w:r>
      <w:r>
        <w:rPr>
          <w:rFonts w:ascii="Times New Roman" w:eastAsia="仿宋" w:hAnsi="Times New Roman"/>
          <w:sz w:val="28"/>
          <w:szCs w:val="28"/>
        </w:rPr>
        <w:t>MRD</w:t>
      </w:r>
      <w:r w:rsidR="00F00860">
        <w:rPr>
          <w:rFonts w:ascii="Times New Roman" w:eastAsia="仿宋" w:hAnsi="Times New Roman"/>
          <w:sz w:val="28"/>
          <w:szCs w:val="28"/>
        </w:rPr>
        <w:t>相关的</w:t>
      </w:r>
      <w:r>
        <w:rPr>
          <w:rFonts w:ascii="Times New Roman" w:eastAsia="仿宋" w:hAnsi="Times New Roman"/>
          <w:sz w:val="28"/>
          <w:szCs w:val="28"/>
        </w:rPr>
        <w:t>具体问题，对</w:t>
      </w:r>
      <w:r w:rsidR="00F00860">
        <w:rPr>
          <w:rFonts w:ascii="Times New Roman" w:eastAsia="仿宋" w:hAnsi="Times New Roman"/>
          <w:sz w:val="28"/>
          <w:szCs w:val="28"/>
        </w:rPr>
        <w:t>检测</w:t>
      </w:r>
      <w:r>
        <w:rPr>
          <w:rFonts w:ascii="Times New Roman" w:eastAsia="仿宋" w:hAnsi="Times New Roman"/>
          <w:sz w:val="28"/>
          <w:szCs w:val="28"/>
        </w:rPr>
        <w:t>MRD</w:t>
      </w:r>
      <w:r>
        <w:rPr>
          <w:rFonts w:ascii="Times New Roman" w:eastAsia="仿宋" w:hAnsi="Times New Roman"/>
          <w:sz w:val="28"/>
          <w:szCs w:val="28"/>
        </w:rPr>
        <w:t>的方法学和临床试验中</w:t>
      </w:r>
      <w:r>
        <w:rPr>
          <w:rFonts w:ascii="Times New Roman" w:eastAsia="仿宋" w:hAnsi="Times New Roman"/>
          <w:sz w:val="28"/>
          <w:szCs w:val="28"/>
        </w:rPr>
        <w:t>MRD</w:t>
      </w:r>
      <w:r>
        <w:rPr>
          <w:rFonts w:ascii="Times New Roman" w:eastAsia="仿宋" w:hAnsi="Times New Roman"/>
          <w:sz w:val="28"/>
          <w:szCs w:val="28"/>
        </w:rPr>
        <w:t>相关指标的应用情形提出观点和建议。</w:t>
      </w:r>
      <w:r>
        <w:rPr>
          <w:rFonts w:ascii="Times New Roman" w:eastAsia="仿宋" w:hAnsi="Times New Roman" w:hint="default"/>
          <w:sz w:val="28"/>
          <w:szCs w:val="28"/>
        </w:rPr>
        <w:t>本</w:t>
      </w:r>
      <w:r>
        <w:rPr>
          <w:rFonts w:ascii="Times New Roman" w:eastAsia="仿宋" w:hAnsi="Times New Roman"/>
          <w:sz w:val="28"/>
          <w:szCs w:val="28"/>
        </w:rPr>
        <w:t>技术</w:t>
      </w:r>
      <w:r>
        <w:rPr>
          <w:rFonts w:ascii="Times New Roman" w:eastAsia="仿宋" w:hAnsi="Times New Roman" w:hint="default"/>
          <w:sz w:val="28"/>
          <w:szCs w:val="28"/>
        </w:rPr>
        <w:t>指导原则与</w:t>
      </w:r>
      <w:r>
        <w:rPr>
          <w:rFonts w:ascii="Times New Roman" w:eastAsia="仿宋" w:hAnsi="Times New Roman"/>
          <w:sz w:val="28"/>
          <w:szCs w:val="28"/>
        </w:rPr>
        <w:t>境外指导原则相比，更立足于具体问题和操作细节，更能满足国内新药研发的需求</w:t>
      </w:r>
      <w:r>
        <w:rPr>
          <w:rFonts w:ascii="Times New Roman" w:eastAsia="仿宋" w:hAnsi="Times New Roman" w:hint="default"/>
          <w:sz w:val="28"/>
          <w:szCs w:val="28"/>
        </w:rPr>
        <w:t>。</w:t>
      </w:r>
    </w:p>
    <w:p w:rsidR="006D4CCF" w:rsidRDefault="00F115DF">
      <w:pPr>
        <w:pStyle w:val="HTML"/>
        <w:widowControl/>
        <w:spacing w:line="360" w:lineRule="auto"/>
        <w:ind w:right="-102" w:firstLineChars="200" w:firstLine="560"/>
        <w:rPr>
          <w:rFonts w:ascii="Times New Roman" w:eastAsia="仿宋" w:hAnsi="Times New Roman" w:hint="default"/>
          <w:sz w:val="28"/>
          <w:szCs w:val="28"/>
        </w:rPr>
      </w:pPr>
      <w:r>
        <w:rPr>
          <w:rFonts w:ascii="Times New Roman" w:eastAsia="仿宋" w:hAnsi="Times New Roman" w:hint="default"/>
          <w:sz w:val="28"/>
          <w:szCs w:val="28"/>
        </w:rPr>
        <w:t>本</w:t>
      </w:r>
      <w:r>
        <w:rPr>
          <w:rFonts w:ascii="Times New Roman" w:eastAsia="仿宋" w:hAnsi="Times New Roman"/>
          <w:sz w:val="28"/>
          <w:szCs w:val="28"/>
        </w:rPr>
        <w:t>技术</w:t>
      </w:r>
      <w:r>
        <w:rPr>
          <w:rFonts w:ascii="Times New Roman" w:eastAsia="仿宋" w:hAnsi="Times New Roman" w:hint="default"/>
          <w:sz w:val="28"/>
          <w:szCs w:val="28"/>
        </w:rPr>
        <w:t>指导原则针对在我国研发的抗</w:t>
      </w:r>
      <w:r>
        <w:rPr>
          <w:rFonts w:ascii="Times New Roman" w:eastAsia="仿宋" w:hAnsi="Times New Roman" w:hint="default"/>
          <w:sz w:val="28"/>
          <w:szCs w:val="28"/>
        </w:rPr>
        <w:t>ALL</w:t>
      </w:r>
      <w:r>
        <w:rPr>
          <w:rFonts w:ascii="Times New Roman" w:eastAsia="仿宋" w:hAnsi="Times New Roman" w:hint="default"/>
          <w:sz w:val="28"/>
          <w:szCs w:val="28"/>
        </w:rPr>
        <w:t>新药，对临床研究尤其关键性注册临床研究中进行</w:t>
      </w:r>
      <w:r>
        <w:rPr>
          <w:rFonts w:ascii="Times New Roman" w:eastAsia="仿宋" w:hAnsi="Times New Roman" w:hint="default"/>
          <w:sz w:val="28"/>
          <w:szCs w:val="28"/>
        </w:rPr>
        <w:t>MRD</w:t>
      </w:r>
      <w:r>
        <w:rPr>
          <w:rFonts w:ascii="Times New Roman" w:eastAsia="仿宋" w:hAnsi="Times New Roman" w:hint="default"/>
          <w:sz w:val="28"/>
          <w:szCs w:val="28"/>
        </w:rPr>
        <w:t>检测提出观点和建议</w:t>
      </w:r>
      <w:r w:rsidR="005E60AA">
        <w:rPr>
          <w:rFonts w:ascii="Times New Roman" w:eastAsia="仿宋" w:hAnsi="Times New Roman"/>
          <w:sz w:val="28"/>
          <w:szCs w:val="28"/>
        </w:rPr>
        <w:t>，供药物研发的申请人</w:t>
      </w:r>
      <w:r>
        <w:rPr>
          <w:rFonts w:ascii="Times New Roman" w:eastAsia="仿宋" w:hAnsi="Times New Roman"/>
          <w:sz w:val="28"/>
          <w:szCs w:val="28"/>
        </w:rPr>
        <w:t>和研究者参考</w:t>
      </w:r>
      <w:r>
        <w:rPr>
          <w:rFonts w:ascii="Times New Roman" w:eastAsia="仿宋" w:hAnsi="Times New Roman" w:hint="default"/>
          <w:sz w:val="28"/>
          <w:szCs w:val="28"/>
        </w:rPr>
        <w:t>。本</w:t>
      </w:r>
      <w:r>
        <w:rPr>
          <w:rFonts w:ascii="Times New Roman" w:eastAsia="仿宋" w:hAnsi="Times New Roman"/>
          <w:sz w:val="28"/>
          <w:szCs w:val="28"/>
        </w:rPr>
        <w:t>技术</w:t>
      </w:r>
      <w:r>
        <w:rPr>
          <w:rFonts w:ascii="Times New Roman" w:eastAsia="仿宋" w:hAnsi="Times New Roman" w:hint="default"/>
          <w:sz w:val="28"/>
          <w:szCs w:val="28"/>
        </w:rPr>
        <w:t>指导原则仅代表药品审评</w:t>
      </w:r>
      <w:r>
        <w:rPr>
          <w:rFonts w:ascii="Times New Roman" w:eastAsia="仿宋" w:hAnsi="Times New Roman"/>
          <w:sz w:val="28"/>
          <w:szCs w:val="28"/>
        </w:rPr>
        <w:t>专业</w:t>
      </w:r>
      <w:r>
        <w:rPr>
          <w:rFonts w:ascii="Times New Roman" w:eastAsia="仿宋" w:hAnsi="Times New Roman" w:hint="default"/>
          <w:sz w:val="28"/>
          <w:szCs w:val="28"/>
        </w:rPr>
        <w:t>技术机构当前的观点和认识，不能涵盖在新药研发中遇到的所有情况，不具有强制性的法律约束力。随着科学研究的进展，本</w:t>
      </w:r>
      <w:r>
        <w:rPr>
          <w:rFonts w:ascii="Times New Roman" w:eastAsia="仿宋" w:hAnsi="Times New Roman"/>
          <w:sz w:val="28"/>
          <w:szCs w:val="28"/>
        </w:rPr>
        <w:t>技术</w:t>
      </w:r>
      <w:r>
        <w:rPr>
          <w:rFonts w:ascii="Times New Roman" w:eastAsia="仿宋" w:hAnsi="Times New Roman" w:hint="default"/>
          <w:sz w:val="28"/>
          <w:szCs w:val="28"/>
        </w:rPr>
        <w:t>指导原则中的相关内容将不断完善与更新。</w:t>
      </w:r>
    </w:p>
    <w:p w:rsidR="006D4CCF" w:rsidRDefault="00F115DF">
      <w:pPr>
        <w:pStyle w:val="HTML"/>
        <w:widowControl/>
        <w:spacing w:line="360" w:lineRule="auto"/>
        <w:ind w:right="-102" w:firstLineChars="200" w:firstLine="562"/>
        <w:rPr>
          <w:rFonts w:ascii="Times New Roman" w:eastAsia="仿宋" w:hAnsi="Times New Roman" w:hint="default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二、</w:t>
      </w:r>
      <w:r>
        <w:rPr>
          <w:rFonts w:ascii="Times New Roman" w:eastAsia="仿宋" w:hAnsi="Times New Roman" w:hint="default"/>
          <w:b/>
          <w:bCs/>
          <w:sz w:val="28"/>
          <w:szCs w:val="28"/>
        </w:rPr>
        <w:t>起草过程</w:t>
      </w:r>
    </w:p>
    <w:p w:rsidR="006D4CCF" w:rsidRDefault="00F115DF">
      <w:pPr>
        <w:pStyle w:val="HTML"/>
        <w:widowControl/>
        <w:spacing w:line="360" w:lineRule="auto"/>
        <w:ind w:right="-102" w:firstLineChars="200" w:firstLine="560"/>
        <w:rPr>
          <w:rFonts w:ascii="Times New Roman" w:eastAsia="仿宋" w:hAnsi="Times New Roman" w:hint="default"/>
          <w:sz w:val="28"/>
          <w:szCs w:val="28"/>
        </w:rPr>
      </w:pPr>
      <w:r>
        <w:rPr>
          <w:rFonts w:ascii="Times New Roman" w:eastAsia="仿宋" w:hAnsi="Times New Roman" w:hint="default"/>
          <w:sz w:val="28"/>
          <w:szCs w:val="28"/>
        </w:rPr>
        <w:t>本</w:t>
      </w:r>
      <w:r>
        <w:rPr>
          <w:rFonts w:ascii="Times New Roman" w:eastAsia="仿宋" w:hAnsi="Times New Roman"/>
          <w:sz w:val="28"/>
          <w:szCs w:val="28"/>
        </w:rPr>
        <w:t>技术</w:t>
      </w:r>
      <w:r>
        <w:rPr>
          <w:rFonts w:ascii="Times New Roman" w:eastAsia="仿宋" w:hAnsi="Times New Roman" w:hint="default"/>
          <w:sz w:val="28"/>
          <w:szCs w:val="28"/>
        </w:rPr>
        <w:t>指导原则由化药临床一部</w:t>
      </w:r>
      <w:r>
        <w:rPr>
          <w:rFonts w:ascii="Times New Roman" w:eastAsia="仿宋" w:hAnsi="Times New Roman"/>
          <w:sz w:val="28"/>
          <w:szCs w:val="28"/>
        </w:rPr>
        <w:t>负责</w:t>
      </w:r>
      <w:r>
        <w:rPr>
          <w:rFonts w:ascii="Times New Roman" w:eastAsia="仿宋" w:hAnsi="Times New Roman" w:hint="default"/>
          <w:sz w:val="28"/>
          <w:szCs w:val="28"/>
        </w:rPr>
        <w:t>撰写</w:t>
      </w:r>
      <w:r>
        <w:rPr>
          <w:rFonts w:ascii="Times New Roman" w:eastAsia="仿宋" w:hAnsi="Times New Roman"/>
          <w:sz w:val="28"/>
          <w:szCs w:val="28"/>
        </w:rPr>
        <w:t>。</w:t>
      </w:r>
      <w:r>
        <w:rPr>
          <w:rFonts w:ascii="Times New Roman" w:eastAsia="仿宋" w:hAnsi="Times New Roman" w:hint="default"/>
          <w:sz w:val="28"/>
          <w:szCs w:val="28"/>
        </w:rPr>
        <w:t>本项工作自</w:t>
      </w:r>
      <w:r>
        <w:rPr>
          <w:rFonts w:ascii="Times New Roman" w:eastAsia="仿宋" w:hAnsi="Times New Roman" w:hint="default"/>
          <w:sz w:val="28"/>
          <w:szCs w:val="28"/>
        </w:rPr>
        <w:t>2020</w:t>
      </w:r>
      <w:r>
        <w:rPr>
          <w:rFonts w:ascii="Times New Roman" w:eastAsia="仿宋" w:hAnsi="Times New Roman" w:hint="default"/>
          <w:sz w:val="28"/>
          <w:szCs w:val="28"/>
        </w:rPr>
        <w:t>年</w:t>
      </w:r>
      <w:r>
        <w:rPr>
          <w:rFonts w:ascii="Times New Roman" w:eastAsia="仿宋" w:hAnsi="Times New Roman" w:hint="default"/>
          <w:sz w:val="28"/>
          <w:szCs w:val="28"/>
        </w:rPr>
        <w:t>2</w:t>
      </w:r>
      <w:r>
        <w:rPr>
          <w:rFonts w:ascii="Times New Roman" w:eastAsia="仿宋" w:hAnsi="Times New Roman" w:hint="default"/>
          <w:sz w:val="28"/>
          <w:szCs w:val="28"/>
        </w:rPr>
        <w:t>月启动，</w:t>
      </w:r>
      <w:r>
        <w:rPr>
          <w:rFonts w:ascii="Times New Roman" w:eastAsia="仿宋" w:hAnsi="Times New Roman" w:hint="default"/>
          <w:sz w:val="28"/>
          <w:szCs w:val="28"/>
        </w:rPr>
        <w:t>2020</w:t>
      </w:r>
      <w:r>
        <w:rPr>
          <w:rFonts w:ascii="Times New Roman" w:eastAsia="仿宋" w:hAnsi="Times New Roman" w:hint="default"/>
          <w:sz w:val="28"/>
          <w:szCs w:val="28"/>
        </w:rPr>
        <w:t>年</w:t>
      </w:r>
      <w:r>
        <w:rPr>
          <w:rFonts w:ascii="Times New Roman" w:eastAsia="仿宋" w:hAnsi="Times New Roman" w:hint="default"/>
          <w:sz w:val="28"/>
          <w:szCs w:val="28"/>
        </w:rPr>
        <w:t>4</w:t>
      </w:r>
      <w:r>
        <w:rPr>
          <w:rFonts w:ascii="Times New Roman" w:eastAsia="仿宋" w:hAnsi="Times New Roman" w:hint="default"/>
          <w:sz w:val="28"/>
          <w:szCs w:val="28"/>
        </w:rPr>
        <w:t>月形成初稿，经药审中心内部各相关专业征求意见、技术委员会审核，并征求部分专家意见后，形成征求意见稿。</w:t>
      </w:r>
    </w:p>
    <w:p w:rsidR="006D4CCF" w:rsidRDefault="00F115DF">
      <w:pPr>
        <w:pStyle w:val="HTML"/>
        <w:widowControl/>
        <w:numPr>
          <w:ilvl w:val="0"/>
          <w:numId w:val="1"/>
        </w:numPr>
        <w:spacing w:line="360" w:lineRule="auto"/>
        <w:ind w:leftChars="266" w:left="559" w:right="-102"/>
        <w:rPr>
          <w:rFonts w:ascii="Times New Roman" w:eastAsia="仿宋" w:hAnsi="Times New Roman" w:hint="default"/>
          <w:b/>
          <w:bCs/>
          <w:sz w:val="28"/>
          <w:szCs w:val="28"/>
        </w:rPr>
      </w:pPr>
      <w:r>
        <w:rPr>
          <w:rFonts w:ascii="Times New Roman" w:eastAsia="仿宋" w:hAnsi="Times New Roman" w:hint="default"/>
          <w:b/>
          <w:bCs/>
          <w:sz w:val="28"/>
          <w:szCs w:val="28"/>
        </w:rPr>
        <w:t>主要内容与说明</w:t>
      </w:r>
    </w:p>
    <w:p w:rsidR="006D4CCF" w:rsidRDefault="00F115DF">
      <w:pPr>
        <w:pStyle w:val="HTML"/>
        <w:widowControl/>
        <w:spacing w:line="360" w:lineRule="auto"/>
        <w:ind w:firstLineChars="200" w:firstLine="560"/>
        <w:rPr>
          <w:rFonts w:ascii="Times New Roman" w:eastAsia="仿宋" w:hAnsi="Times New Roman" w:hint="default"/>
          <w:sz w:val="28"/>
          <w:szCs w:val="28"/>
        </w:rPr>
      </w:pPr>
      <w:r>
        <w:rPr>
          <w:rFonts w:ascii="Times New Roman" w:eastAsia="仿宋" w:hAnsi="Times New Roman" w:hint="default"/>
          <w:sz w:val="28"/>
          <w:szCs w:val="28"/>
        </w:rPr>
        <w:t>本</w:t>
      </w:r>
      <w:r>
        <w:rPr>
          <w:rFonts w:ascii="Times New Roman" w:eastAsia="仿宋" w:hAnsi="Times New Roman"/>
          <w:sz w:val="28"/>
          <w:szCs w:val="28"/>
        </w:rPr>
        <w:t>技术</w:t>
      </w:r>
      <w:r>
        <w:rPr>
          <w:rFonts w:ascii="Times New Roman" w:eastAsia="仿宋" w:hAnsi="Times New Roman" w:hint="default"/>
          <w:sz w:val="28"/>
          <w:szCs w:val="28"/>
        </w:rPr>
        <w:t>指导原则将从</w:t>
      </w:r>
      <w:r>
        <w:rPr>
          <w:rFonts w:ascii="Times New Roman" w:eastAsia="仿宋" w:hAnsi="Times New Roman" w:hint="default"/>
          <w:sz w:val="28"/>
          <w:szCs w:val="28"/>
        </w:rPr>
        <w:t>MRD</w:t>
      </w:r>
      <w:r>
        <w:rPr>
          <w:rFonts w:ascii="Times New Roman" w:eastAsia="仿宋" w:hAnsi="Times New Roman" w:hint="default"/>
          <w:sz w:val="28"/>
          <w:szCs w:val="28"/>
        </w:rPr>
        <w:t>检测的方法学选择</w:t>
      </w:r>
      <w:r>
        <w:rPr>
          <w:rFonts w:ascii="Times New Roman" w:eastAsia="仿宋" w:hAnsi="Times New Roman"/>
          <w:sz w:val="28"/>
          <w:szCs w:val="28"/>
        </w:rPr>
        <w:t>和</w:t>
      </w:r>
      <w:r>
        <w:rPr>
          <w:rFonts w:ascii="Times New Roman" w:eastAsia="仿宋" w:hAnsi="Times New Roman" w:hint="default"/>
          <w:sz w:val="28"/>
          <w:szCs w:val="28"/>
        </w:rPr>
        <w:t>要求、</w:t>
      </w:r>
      <w:r w:rsidR="004366A2">
        <w:rPr>
          <w:rFonts w:ascii="Times New Roman" w:eastAsia="仿宋" w:hAnsi="Times New Roman"/>
          <w:sz w:val="28"/>
          <w:szCs w:val="28"/>
        </w:rPr>
        <w:t>在</w:t>
      </w:r>
      <w:r>
        <w:rPr>
          <w:rFonts w:ascii="Times New Roman" w:eastAsia="仿宋" w:hAnsi="Times New Roman" w:hint="default"/>
          <w:sz w:val="28"/>
          <w:szCs w:val="28"/>
        </w:rPr>
        <w:t>临床研究中的应用等方面进行阐述，重点</w:t>
      </w:r>
      <w:r>
        <w:rPr>
          <w:rFonts w:ascii="Times New Roman" w:eastAsia="仿宋" w:hAnsi="Times New Roman"/>
          <w:sz w:val="28"/>
          <w:szCs w:val="28"/>
        </w:rPr>
        <w:t>关注</w:t>
      </w:r>
      <w:r>
        <w:rPr>
          <w:rFonts w:ascii="Times New Roman" w:eastAsia="仿宋" w:hAnsi="Times New Roman"/>
          <w:sz w:val="28"/>
          <w:szCs w:val="28"/>
        </w:rPr>
        <w:t>MRD</w:t>
      </w:r>
      <w:r>
        <w:rPr>
          <w:rFonts w:ascii="Times New Roman" w:eastAsia="仿宋" w:hAnsi="Times New Roman"/>
          <w:sz w:val="28"/>
          <w:szCs w:val="28"/>
        </w:rPr>
        <w:t>相关指标</w:t>
      </w:r>
      <w:r>
        <w:rPr>
          <w:rFonts w:ascii="Times New Roman" w:eastAsia="仿宋" w:hAnsi="Times New Roman" w:hint="default"/>
          <w:sz w:val="28"/>
          <w:szCs w:val="28"/>
        </w:rPr>
        <w:t>在关键注册研</w:t>
      </w:r>
      <w:r>
        <w:rPr>
          <w:rFonts w:ascii="Times New Roman" w:eastAsia="仿宋" w:hAnsi="Times New Roman" w:hint="default"/>
          <w:sz w:val="28"/>
          <w:szCs w:val="28"/>
        </w:rPr>
        <w:lastRenderedPageBreak/>
        <w:t>究中</w:t>
      </w:r>
      <w:r>
        <w:rPr>
          <w:rFonts w:ascii="Times New Roman" w:eastAsia="仿宋" w:hAnsi="Times New Roman"/>
          <w:sz w:val="28"/>
          <w:szCs w:val="28"/>
        </w:rPr>
        <w:t>的价值和应用</w:t>
      </w:r>
      <w:r>
        <w:rPr>
          <w:rFonts w:ascii="Times New Roman" w:eastAsia="仿宋" w:hAnsi="Times New Roman" w:hint="default"/>
          <w:sz w:val="28"/>
          <w:szCs w:val="28"/>
        </w:rPr>
        <w:t>，</w:t>
      </w:r>
      <w:r>
        <w:rPr>
          <w:rFonts w:ascii="Times New Roman" w:eastAsia="仿宋" w:hAnsi="Times New Roman"/>
          <w:sz w:val="28"/>
          <w:szCs w:val="28"/>
        </w:rPr>
        <w:t>并针对具体的操作细节提出建议和要求，</w:t>
      </w:r>
      <w:r>
        <w:rPr>
          <w:rFonts w:ascii="Times New Roman" w:eastAsia="仿宋" w:hAnsi="Times New Roman" w:hint="default"/>
          <w:sz w:val="28"/>
          <w:szCs w:val="28"/>
        </w:rPr>
        <w:t>为</w:t>
      </w:r>
      <w:r w:rsidR="004366A2">
        <w:rPr>
          <w:rFonts w:ascii="Times New Roman" w:eastAsia="仿宋" w:hAnsi="Times New Roman"/>
          <w:sz w:val="28"/>
          <w:szCs w:val="28"/>
        </w:rPr>
        <w:t>进行</w:t>
      </w:r>
      <w:r>
        <w:rPr>
          <w:rFonts w:ascii="Times New Roman" w:eastAsia="仿宋" w:hAnsi="Times New Roman" w:hint="default"/>
          <w:sz w:val="28"/>
          <w:szCs w:val="28"/>
        </w:rPr>
        <w:t>抗</w:t>
      </w:r>
      <w:r>
        <w:rPr>
          <w:rFonts w:ascii="Times New Roman" w:eastAsia="仿宋" w:hAnsi="Times New Roman" w:hint="default"/>
          <w:sz w:val="28"/>
          <w:szCs w:val="28"/>
        </w:rPr>
        <w:t>ALL</w:t>
      </w:r>
      <w:r w:rsidR="004366A2">
        <w:rPr>
          <w:rFonts w:ascii="Times New Roman" w:eastAsia="仿宋" w:hAnsi="Times New Roman" w:hint="default"/>
          <w:sz w:val="28"/>
          <w:szCs w:val="28"/>
        </w:rPr>
        <w:t>新药研发</w:t>
      </w:r>
      <w:r w:rsidR="004366A2">
        <w:rPr>
          <w:rFonts w:ascii="Times New Roman" w:eastAsia="仿宋" w:hAnsi="Times New Roman"/>
          <w:sz w:val="28"/>
          <w:szCs w:val="28"/>
        </w:rPr>
        <w:t>的</w:t>
      </w:r>
      <w:r>
        <w:rPr>
          <w:rFonts w:ascii="Times New Roman" w:eastAsia="仿宋" w:hAnsi="Times New Roman" w:hint="default"/>
          <w:sz w:val="28"/>
          <w:szCs w:val="28"/>
        </w:rPr>
        <w:t>医药研发企业和研究者提供参考意见。</w:t>
      </w:r>
      <w:r>
        <w:rPr>
          <w:rFonts w:ascii="Times New Roman" w:eastAsia="仿宋" w:hAnsi="Times New Roman" w:hint="default"/>
          <w:sz w:val="28"/>
          <w:szCs w:val="28"/>
        </w:rPr>
        <w:t xml:space="preserve"> </w:t>
      </w:r>
    </w:p>
    <w:p w:rsidR="006D4CCF" w:rsidRDefault="006D4CCF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sectPr w:rsidR="006D4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BB" w:rsidRDefault="00D666BB" w:rsidP="00C510F4">
      <w:r>
        <w:separator/>
      </w:r>
    </w:p>
  </w:endnote>
  <w:endnote w:type="continuationSeparator" w:id="0">
    <w:p w:rsidR="00D666BB" w:rsidRDefault="00D666BB" w:rsidP="00C5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BB" w:rsidRDefault="00D666BB" w:rsidP="00C510F4">
      <w:r>
        <w:separator/>
      </w:r>
    </w:p>
  </w:footnote>
  <w:footnote w:type="continuationSeparator" w:id="0">
    <w:p w:rsidR="00D666BB" w:rsidRDefault="00D666BB" w:rsidP="00C5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E639"/>
    <w:multiLevelType w:val="singleLevel"/>
    <w:tmpl w:val="1BCAE63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CF"/>
    <w:rsid w:val="001E2132"/>
    <w:rsid w:val="002338E9"/>
    <w:rsid w:val="0027338B"/>
    <w:rsid w:val="004366A2"/>
    <w:rsid w:val="005E60AA"/>
    <w:rsid w:val="006D4CCF"/>
    <w:rsid w:val="007C0DF0"/>
    <w:rsid w:val="009F2969"/>
    <w:rsid w:val="00AB1551"/>
    <w:rsid w:val="00AF044C"/>
    <w:rsid w:val="00C36EB1"/>
    <w:rsid w:val="00C510F4"/>
    <w:rsid w:val="00D666BB"/>
    <w:rsid w:val="00F00860"/>
    <w:rsid w:val="00F115DF"/>
    <w:rsid w:val="00F9122A"/>
    <w:rsid w:val="488F63F0"/>
    <w:rsid w:val="4C7B27CD"/>
    <w:rsid w:val="5A0E03C4"/>
    <w:rsid w:val="7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86423"/>
  <w15:docId w15:val="{0D57B016-38DB-4972-A2BB-42A50B38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a4"/>
    <w:rsid w:val="00C5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10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5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10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齐玥丽</cp:lastModifiedBy>
  <cp:revision>12</cp:revision>
  <dcterms:created xsi:type="dcterms:W3CDTF">2020-04-25T00:35:00Z</dcterms:created>
  <dcterms:modified xsi:type="dcterms:W3CDTF">2020-05-08T07:32:00Z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