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16" w:rsidRPr="00075F16" w:rsidRDefault="00A5011F" w:rsidP="00075F16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A5011F">
        <w:rPr>
          <w:rFonts w:ascii="方正小标宋简体" w:eastAsia="方正小标宋简体" w:hAnsi="Calibri" w:cs="Times New Roman" w:hint="eastAsia"/>
          <w:sz w:val="36"/>
          <w:szCs w:val="36"/>
        </w:rPr>
        <w:t>《</w:t>
      </w:r>
      <w:r w:rsidR="000254E0" w:rsidRPr="000254E0">
        <w:rPr>
          <w:rFonts w:ascii="方正小标宋简体" w:eastAsia="方正小标宋简体" w:hAnsi="Calibri" w:cs="Times New Roman" w:hint="eastAsia"/>
          <w:sz w:val="36"/>
          <w:szCs w:val="36"/>
        </w:rPr>
        <w:t>真实世界证据支持儿童药物研发与审评的技术指导原则</w:t>
      </w:r>
      <w:r w:rsidR="00075F16" w:rsidRPr="00C2564C">
        <w:rPr>
          <w:rFonts w:ascii="方正小标宋简体" w:eastAsia="方正小标宋简体" w:hint="eastAsia"/>
          <w:sz w:val="36"/>
          <w:szCs w:val="36"/>
        </w:rPr>
        <w:t>（征求意见稿）</w:t>
      </w:r>
      <w:r w:rsidR="00075F16" w:rsidRPr="00075F16">
        <w:rPr>
          <w:rFonts w:ascii="方正小标宋简体" w:eastAsia="方正小标宋简体" w:hAnsi="Calibri" w:cs="Times New Roman" w:hint="eastAsia"/>
          <w:sz w:val="36"/>
          <w:szCs w:val="36"/>
        </w:rPr>
        <w:t>》起草说明</w:t>
      </w:r>
    </w:p>
    <w:p w:rsidR="000254E0" w:rsidRPr="0016417F" w:rsidRDefault="00B21930" w:rsidP="000254E0">
      <w:pPr>
        <w:ind w:firstLineChars="177" w:firstLine="566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考虑到我国儿童药物研发及药品注册</w:t>
      </w:r>
      <w:r w:rsidR="000254E0" w:rsidRPr="00F808C3">
        <w:rPr>
          <w:rFonts w:ascii="Times New Roman" w:eastAsia="仿宋" w:hAnsi="Times New Roman" w:hint="eastAsia"/>
          <w:sz w:val="32"/>
          <w:szCs w:val="32"/>
        </w:rPr>
        <w:t>的实际需要，及时传递药品监管机构对于新研究理念与方法的考虑，配合</w:t>
      </w:r>
      <w:r w:rsidR="000254E0" w:rsidRPr="00F808C3">
        <w:rPr>
          <w:rFonts w:ascii="Times New Roman" w:eastAsia="仿宋" w:hAnsi="Times New Roman" w:hint="eastAsia"/>
          <w:sz w:val="32"/>
          <w:szCs w:val="32"/>
        </w:rPr>
        <w:t>ICH E11</w:t>
      </w:r>
      <w:r w:rsidR="000254E0" w:rsidRPr="00F808C3">
        <w:rPr>
          <w:rFonts w:ascii="Times New Roman" w:eastAsia="仿宋" w:hAnsi="Times New Roman" w:hint="eastAsia"/>
          <w:sz w:val="32"/>
          <w:szCs w:val="32"/>
        </w:rPr>
        <w:t>（</w:t>
      </w:r>
      <w:r w:rsidR="000254E0" w:rsidRPr="00F808C3">
        <w:rPr>
          <w:rFonts w:ascii="Times New Roman" w:eastAsia="仿宋" w:hAnsi="Times New Roman" w:hint="eastAsia"/>
          <w:sz w:val="32"/>
          <w:szCs w:val="32"/>
        </w:rPr>
        <w:t>R1</w:t>
      </w:r>
      <w:r w:rsidR="000254E0" w:rsidRPr="00F808C3">
        <w:rPr>
          <w:rFonts w:ascii="Times New Roman" w:eastAsia="仿宋" w:hAnsi="Times New Roman" w:hint="eastAsia"/>
          <w:sz w:val="32"/>
          <w:szCs w:val="32"/>
        </w:rPr>
        <w:t>）指南在我国落地实施，帮助药物研发者和临床研究者更好的理解《真实世界证据支持药物研发与审评的指导原则》在儿童药物研发中的应用，</w:t>
      </w:r>
      <w:r w:rsidR="000254E0" w:rsidRPr="00A044EE">
        <w:rPr>
          <w:rFonts w:ascii="Times New Roman" w:eastAsia="仿宋" w:hAnsi="Times New Roman"/>
          <w:sz w:val="32"/>
          <w:szCs w:val="32"/>
        </w:rPr>
        <w:t>我中心</w:t>
      </w:r>
      <w:r w:rsidR="000254E0" w:rsidRPr="00A044EE">
        <w:rPr>
          <w:rFonts w:ascii="Times New Roman" w:eastAsia="仿宋" w:hAnsi="Times New Roman" w:hint="eastAsia"/>
          <w:sz w:val="32"/>
          <w:szCs w:val="32"/>
        </w:rPr>
        <w:t>起草</w:t>
      </w:r>
      <w:r w:rsidR="000254E0" w:rsidRPr="00A044EE">
        <w:rPr>
          <w:rFonts w:ascii="Times New Roman" w:eastAsia="仿宋" w:hAnsi="Times New Roman"/>
          <w:sz w:val="32"/>
          <w:szCs w:val="32"/>
        </w:rPr>
        <w:t>了</w:t>
      </w:r>
      <w:r w:rsidR="000254E0" w:rsidRPr="00A044EE">
        <w:rPr>
          <w:rFonts w:ascii="Times New Roman" w:eastAsia="仿宋" w:hAnsi="Times New Roman" w:hint="eastAsia"/>
          <w:sz w:val="32"/>
          <w:szCs w:val="32"/>
        </w:rPr>
        <w:t>《</w:t>
      </w:r>
      <w:r w:rsidR="000254E0" w:rsidRPr="00F808C3">
        <w:rPr>
          <w:rFonts w:ascii="Times New Roman" w:eastAsia="仿宋" w:hAnsi="Times New Roman" w:hint="eastAsia"/>
          <w:sz w:val="32"/>
          <w:szCs w:val="32"/>
        </w:rPr>
        <w:t>真实世界证据支持儿童药物研发与审评的技术指导原则</w:t>
      </w:r>
      <w:r w:rsidR="000254E0" w:rsidRPr="00A044EE">
        <w:rPr>
          <w:rFonts w:ascii="Times New Roman" w:eastAsia="仿宋" w:hAnsi="Times New Roman"/>
          <w:sz w:val="32"/>
          <w:szCs w:val="32"/>
        </w:rPr>
        <w:t>》</w:t>
      </w:r>
      <w:r w:rsidR="000254E0" w:rsidRPr="00A044EE">
        <w:rPr>
          <w:rFonts w:ascii="Times New Roman" w:eastAsia="仿宋" w:hAnsi="Times New Roman" w:hint="eastAsia"/>
          <w:sz w:val="32"/>
          <w:szCs w:val="32"/>
        </w:rPr>
        <w:t>，经</w:t>
      </w:r>
      <w:r w:rsidR="000254E0" w:rsidRPr="00A044EE">
        <w:rPr>
          <w:rFonts w:ascii="Times New Roman" w:eastAsia="仿宋" w:hAnsi="Times New Roman"/>
          <w:sz w:val="32"/>
          <w:szCs w:val="32"/>
        </w:rPr>
        <w:t>中心内部讨论，</w:t>
      </w:r>
      <w:r w:rsidR="000254E0">
        <w:rPr>
          <w:rFonts w:ascii="Times New Roman" w:eastAsia="仿宋" w:hAnsi="Times New Roman" w:hint="eastAsia"/>
          <w:sz w:val="32"/>
          <w:szCs w:val="32"/>
        </w:rPr>
        <w:t>并</w:t>
      </w:r>
      <w:r w:rsidR="000254E0">
        <w:rPr>
          <w:rFonts w:ascii="Times New Roman" w:eastAsia="仿宋" w:hAnsi="Times New Roman"/>
          <w:sz w:val="32"/>
          <w:szCs w:val="32"/>
        </w:rPr>
        <w:t>征求部分专家意见，</w:t>
      </w:r>
      <w:r w:rsidR="000254E0" w:rsidRPr="00A044EE">
        <w:rPr>
          <w:rFonts w:ascii="Times New Roman" w:eastAsia="仿宋" w:hAnsi="Times New Roman"/>
          <w:sz w:val="32"/>
          <w:szCs w:val="32"/>
        </w:rPr>
        <w:t>形成征求意见稿</w:t>
      </w:r>
      <w:r w:rsidR="000254E0" w:rsidRPr="00A044EE">
        <w:rPr>
          <w:rFonts w:ascii="Times New Roman" w:eastAsia="仿宋" w:hAnsi="Times New Roman" w:hint="eastAsia"/>
          <w:sz w:val="32"/>
          <w:szCs w:val="32"/>
        </w:rPr>
        <w:t>。</w:t>
      </w:r>
    </w:p>
    <w:p w:rsidR="00075F16" w:rsidRPr="00075F16" w:rsidRDefault="00075F16" w:rsidP="00075F16">
      <w:pPr>
        <w:ind w:firstLineChars="175" w:firstLine="560"/>
        <w:rPr>
          <w:rFonts w:ascii="仿宋" w:eastAsia="仿宋" w:hAnsi="仿宋" w:cs="Times New Roman"/>
          <w:color w:val="000000"/>
          <w:sz w:val="32"/>
          <w:szCs w:val="32"/>
        </w:rPr>
      </w:pPr>
      <w:r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现将有关情况说明如下：</w:t>
      </w:r>
    </w:p>
    <w:p w:rsidR="00075F16" w:rsidRPr="000254E0" w:rsidRDefault="00075F16" w:rsidP="000254E0">
      <w:pPr>
        <w:pStyle w:val="aa"/>
        <w:numPr>
          <w:ilvl w:val="0"/>
          <w:numId w:val="3"/>
        </w:numPr>
        <w:ind w:firstLineChars="0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0254E0">
        <w:rPr>
          <w:rFonts w:ascii="仿宋" w:eastAsia="仿宋" w:hAnsi="仿宋" w:cs="Times New Roman" w:hint="eastAsia"/>
          <w:b/>
          <w:color w:val="000000"/>
          <w:sz w:val="32"/>
          <w:szCs w:val="32"/>
        </w:rPr>
        <w:t>背景和目的</w:t>
      </w:r>
    </w:p>
    <w:p w:rsidR="000254E0" w:rsidRPr="000254E0" w:rsidRDefault="000254E0" w:rsidP="000254E0">
      <w:pPr>
        <w:spacing w:beforeLines="50" w:before="156"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254E0">
        <w:rPr>
          <w:rFonts w:ascii="Times New Roman" w:eastAsia="仿宋" w:hAnsi="Times New Roman"/>
          <w:sz w:val="32"/>
          <w:szCs w:val="32"/>
        </w:rPr>
        <w:t>与成人研究相比，设计和执行以儿童为受试者的临床研究面临更多困难与挑战，</w:t>
      </w:r>
      <w:r w:rsidRPr="000254E0">
        <w:rPr>
          <w:rFonts w:ascii="Times New Roman" w:eastAsia="仿宋" w:hAnsi="Times New Roman" w:hint="eastAsia"/>
          <w:sz w:val="32"/>
          <w:szCs w:val="32"/>
        </w:rPr>
        <w:t>使得</w:t>
      </w:r>
      <w:r w:rsidRPr="000254E0">
        <w:rPr>
          <w:rFonts w:ascii="Times New Roman" w:eastAsia="仿宋" w:hAnsi="Times New Roman"/>
          <w:sz w:val="32"/>
          <w:szCs w:val="32"/>
        </w:rPr>
        <w:t>试验难以开展或进展缓慢，</w:t>
      </w:r>
      <w:r w:rsidRPr="000254E0">
        <w:rPr>
          <w:rFonts w:ascii="Times New Roman" w:eastAsia="仿宋" w:hAnsi="Times New Roman" w:hint="eastAsia"/>
          <w:sz w:val="32"/>
          <w:szCs w:val="32"/>
        </w:rPr>
        <w:t>因此</w:t>
      </w:r>
      <w:r w:rsidRPr="000254E0">
        <w:rPr>
          <w:rFonts w:ascii="Times New Roman" w:eastAsia="仿宋" w:hAnsi="Times New Roman"/>
          <w:sz w:val="32"/>
          <w:szCs w:val="32"/>
        </w:rPr>
        <w:t>，按照传统临床试验的</w:t>
      </w:r>
      <w:r w:rsidRPr="000254E0">
        <w:rPr>
          <w:rFonts w:ascii="Times New Roman" w:eastAsia="仿宋" w:hAnsi="Times New Roman" w:hint="eastAsia"/>
          <w:sz w:val="32"/>
          <w:szCs w:val="32"/>
        </w:rPr>
        <w:t>设计</w:t>
      </w:r>
      <w:r w:rsidRPr="000254E0">
        <w:rPr>
          <w:rFonts w:ascii="Times New Roman" w:eastAsia="仿宋" w:hAnsi="Times New Roman"/>
          <w:sz w:val="32"/>
          <w:szCs w:val="32"/>
        </w:rPr>
        <w:t>和研究方法，严重影响了儿童药物的临床可及性</w:t>
      </w:r>
      <w:r w:rsidRPr="000254E0">
        <w:rPr>
          <w:rFonts w:ascii="Times New Roman" w:eastAsia="仿宋" w:hAnsi="Times New Roman" w:hint="eastAsia"/>
          <w:sz w:val="32"/>
          <w:szCs w:val="32"/>
        </w:rPr>
        <w:t>以及获得足以评估</w:t>
      </w:r>
      <w:r w:rsidRPr="000254E0">
        <w:rPr>
          <w:rFonts w:ascii="Times New Roman" w:eastAsia="仿宋" w:hAnsi="Times New Roman"/>
          <w:sz w:val="32"/>
          <w:szCs w:val="32"/>
        </w:rPr>
        <w:t>儿童剂量</w:t>
      </w:r>
      <w:r w:rsidRPr="000254E0">
        <w:rPr>
          <w:rFonts w:ascii="Times New Roman" w:eastAsia="仿宋" w:hAnsi="Times New Roman" w:hint="eastAsia"/>
          <w:sz w:val="32"/>
          <w:szCs w:val="32"/>
        </w:rPr>
        <w:t>合理性的数据</w:t>
      </w:r>
      <w:r w:rsidRPr="000254E0">
        <w:rPr>
          <w:rFonts w:ascii="Times New Roman" w:eastAsia="仿宋" w:hAnsi="Times New Roman"/>
          <w:sz w:val="32"/>
          <w:szCs w:val="32"/>
        </w:rPr>
        <w:t>。这也正是目前全球所</w:t>
      </w:r>
      <w:r w:rsidRPr="000254E0">
        <w:rPr>
          <w:rFonts w:ascii="Times New Roman" w:eastAsia="仿宋" w:hAnsi="Times New Roman" w:hint="eastAsia"/>
          <w:sz w:val="32"/>
          <w:szCs w:val="32"/>
        </w:rPr>
        <w:t>共同</w:t>
      </w:r>
      <w:r w:rsidRPr="000254E0">
        <w:rPr>
          <w:rFonts w:ascii="Times New Roman" w:eastAsia="仿宋" w:hAnsi="Times New Roman"/>
          <w:sz w:val="32"/>
          <w:szCs w:val="32"/>
        </w:rPr>
        <w:t>面临的儿童药品短缺与超说明书用药的重要原因之一。</w:t>
      </w:r>
    </w:p>
    <w:p w:rsidR="000254E0" w:rsidRPr="000254E0" w:rsidRDefault="000254E0" w:rsidP="000254E0">
      <w:pPr>
        <w:spacing w:beforeLines="50" w:before="156"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254E0">
        <w:rPr>
          <w:rFonts w:ascii="Times New Roman" w:eastAsia="仿宋" w:hAnsi="Times New Roman"/>
          <w:sz w:val="32"/>
          <w:szCs w:val="32"/>
        </w:rPr>
        <w:t>为寻求更佳的儿童药物研发策略</w:t>
      </w:r>
      <w:r w:rsidRPr="000254E0">
        <w:rPr>
          <w:rFonts w:ascii="Times New Roman" w:eastAsia="仿宋" w:hAnsi="Times New Roman" w:hint="eastAsia"/>
          <w:sz w:val="32"/>
          <w:szCs w:val="32"/>
        </w:rPr>
        <w:t>和</w:t>
      </w:r>
      <w:r w:rsidRPr="000254E0">
        <w:rPr>
          <w:rFonts w:ascii="Times New Roman" w:eastAsia="仿宋" w:hAnsi="Times New Roman"/>
          <w:sz w:val="32"/>
          <w:szCs w:val="32"/>
        </w:rPr>
        <w:t>研究方法，各国药品监管机构、制药工业界和学术界正在进行深入的交流与探索，其出发点</w:t>
      </w:r>
      <w:r w:rsidRPr="000254E0">
        <w:rPr>
          <w:rFonts w:ascii="Times New Roman" w:eastAsia="仿宋" w:hAnsi="Times New Roman" w:hint="eastAsia"/>
          <w:sz w:val="32"/>
          <w:szCs w:val="32"/>
        </w:rPr>
        <w:t>非常</w:t>
      </w:r>
      <w:r w:rsidRPr="000254E0">
        <w:rPr>
          <w:rFonts w:ascii="Times New Roman" w:eastAsia="仿宋" w:hAnsi="Times New Roman"/>
          <w:sz w:val="32"/>
          <w:szCs w:val="32"/>
        </w:rPr>
        <w:t>明确，即</w:t>
      </w:r>
      <w:r w:rsidRPr="000254E0">
        <w:rPr>
          <w:rFonts w:ascii="Times New Roman" w:eastAsia="仿宋" w:hAnsi="Times New Roman" w:hint="eastAsia"/>
          <w:sz w:val="32"/>
          <w:szCs w:val="32"/>
        </w:rPr>
        <w:t>利用更多的新方法和新技术获得</w:t>
      </w:r>
      <w:r w:rsidRPr="000254E0">
        <w:rPr>
          <w:rFonts w:ascii="Times New Roman" w:eastAsia="仿宋" w:hAnsi="Times New Roman"/>
          <w:sz w:val="32"/>
          <w:szCs w:val="32"/>
        </w:rPr>
        <w:t>儿童合理用药</w:t>
      </w:r>
      <w:r w:rsidRPr="000254E0">
        <w:rPr>
          <w:rFonts w:ascii="Times New Roman" w:eastAsia="仿宋" w:hAnsi="Times New Roman" w:hint="eastAsia"/>
          <w:sz w:val="32"/>
          <w:szCs w:val="32"/>
        </w:rPr>
        <w:t>的证据</w:t>
      </w:r>
      <w:r w:rsidRPr="000254E0">
        <w:rPr>
          <w:rFonts w:ascii="Times New Roman" w:eastAsia="仿宋" w:hAnsi="Times New Roman"/>
          <w:sz w:val="32"/>
          <w:szCs w:val="32"/>
        </w:rPr>
        <w:t>，节约儿童临床研究资源</w:t>
      </w:r>
      <w:proofErr w:type="gramStart"/>
      <w:r w:rsidRPr="000254E0">
        <w:rPr>
          <w:rFonts w:ascii="Times New Roman" w:eastAsia="仿宋" w:hAnsi="Times New Roman"/>
          <w:sz w:val="32"/>
          <w:szCs w:val="32"/>
        </w:rPr>
        <w:t>且降低</w:t>
      </w:r>
      <w:proofErr w:type="gramEnd"/>
      <w:r w:rsidRPr="000254E0">
        <w:rPr>
          <w:rFonts w:ascii="Times New Roman" w:eastAsia="仿宋" w:hAnsi="Times New Roman"/>
          <w:sz w:val="32"/>
          <w:szCs w:val="32"/>
        </w:rPr>
        <w:t>试验风险。</w:t>
      </w:r>
      <w:r w:rsidRPr="000254E0">
        <w:rPr>
          <w:rFonts w:ascii="Times New Roman" w:eastAsia="仿宋" w:hAnsi="Times New Roman" w:hint="eastAsia"/>
          <w:sz w:val="32"/>
          <w:szCs w:val="32"/>
        </w:rPr>
        <w:lastRenderedPageBreak/>
        <w:t>应用</w:t>
      </w:r>
      <w:r w:rsidRPr="000254E0">
        <w:rPr>
          <w:rFonts w:ascii="Times New Roman" w:eastAsia="仿宋" w:hAnsi="Times New Roman"/>
          <w:sz w:val="32"/>
          <w:szCs w:val="32"/>
        </w:rPr>
        <w:t>真实世界</w:t>
      </w:r>
      <w:r w:rsidRPr="000254E0">
        <w:rPr>
          <w:rFonts w:ascii="Times New Roman" w:eastAsia="仿宋" w:hAnsi="Times New Roman" w:hint="eastAsia"/>
          <w:sz w:val="32"/>
          <w:szCs w:val="32"/>
        </w:rPr>
        <w:t>研究的</w:t>
      </w:r>
      <w:r w:rsidRPr="000254E0">
        <w:rPr>
          <w:rFonts w:ascii="Times New Roman" w:eastAsia="仿宋" w:hAnsi="Times New Roman"/>
          <w:sz w:val="32"/>
          <w:szCs w:val="32"/>
        </w:rPr>
        <w:t>方法</w:t>
      </w:r>
      <w:r w:rsidRPr="000254E0">
        <w:rPr>
          <w:rFonts w:ascii="Times New Roman" w:eastAsia="仿宋" w:hAnsi="Times New Roman" w:hint="eastAsia"/>
          <w:sz w:val="32"/>
          <w:szCs w:val="32"/>
        </w:rPr>
        <w:t>获得</w:t>
      </w:r>
      <w:r w:rsidRPr="000254E0">
        <w:rPr>
          <w:rFonts w:ascii="Times New Roman" w:eastAsia="仿宋" w:hAnsi="Times New Roman"/>
          <w:sz w:val="32"/>
          <w:szCs w:val="32"/>
        </w:rPr>
        <w:t>可靠数据，并</w:t>
      </w:r>
      <w:r w:rsidRPr="000254E0">
        <w:rPr>
          <w:rFonts w:ascii="Times New Roman" w:eastAsia="仿宋" w:hAnsi="Times New Roman" w:hint="eastAsia"/>
          <w:sz w:val="32"/>
          <w:szCs w:val="32"/>
        </w:rPr>
        <w:t>形成</w:t>
      </w:r>
      <w:r w:rsidRPr="000254E0">
        <w:rPr>
          <w:rFonts w:ascii="Times New Roman" w:eastAsia="仿宋" w:hAnsi="Times New Roman"/>
          <w:sz w:val="32"/>
          <w:szCs w:val="32"/>
        </w:rPr>
        <w:t>用于支持监管决策的证据</w:t>
      </w:r>
      <w:r w:rsidRPr="000254E0">
        <w:rPr>
          <w:rFonts w:ascii="Times New Roman" w:eastAsia="仿宋" w:hAnsi="Times New Roman" w:hint="eastAsia"/>
          <w:sz w:val="32"/>
          <w:szCs w:val="32"/>
        </w:rPr>
        <w:t>是诸多新方法和新技术中的一种，为儿童新药研发、扩展儿童适应症、完善儿童用药剂量等提供支持。</w:t>
      </w:r>
    </w:p>
    <w:p w:rsidR="000254E0" w:rsidRPr="000254E0" w:rsidRDefault="000254E0" w:rsidP="000254E0">
      <w:pPr>
        <w:spacing w:beforeLines="50" w:before="156"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254E0">
        <w:rPr>
          <w:rFonts w:ascii="Times New Roman" w:eastAsia="仿宋" w:hAnsi="Times New Roman"/>
          <w:sz w:val="32"/>
          <w:szCs w:val="32"/>
        </w:rPr>
        <w:t>国家药品监督管理局于</w:t>
      </w:r>
      <w:r w:rsidRPr="000254E0">
        <w:rPr>
          <w:rFonts w:ascii="Times New Roman" w:eastAsia="仿宋" w:hAnsi="Times New Roman"/>
          <w:sz w:val="32"/>
          <w:szCs w:val="32"/>
        </w:rPr>
        <w:t>20</w:t>
      </w:r>
      <w:r w:rsidRPr="000254E0">
        <w:rPr>
          <w:rFonts w:ascii="Times New Roman" w:eastAsia="仿宋" w:hAnsi="Times New Roman" w:hint="eastAsia"/>
          <w:sz w:val="32"/>
          <w:szCs w:val="32"/>
        </w:rPr>
        <w:t>20</w:t>
      </w:r>
      <w:r w:rsidRPr="000254E0">
        <w:rPr>
          <w:rFonts w:ascii="Times New Roman" w:eastAsia="仿宋" w:hAnsi="Times New Roman"/>
          <w:sz w:val="32"/>
          <w:szCs w:val="32"/>
        </w:rPr>
        <w:t>年</w:t>
      </w:r>
      <w:r w:rsidRPr="000254E0">
        <w:rPr>
          <w:rFonts w:ascii="Times New Roman" w:eastAsia="仿宋" w:hAnsi="Times New Roman" w:hint="eastAsia"/>
          <w:sz w:val="32"/>
          <w:szCs w:val="32"/>
        </w:rPr>
        <w:t>1</w:t>
      </w:r>
      <w:r w:rsidRPr="000254E0">
        <w:rPr>
          <w:rFonts w:ascii="Times New Roman" w:eastAsia="仿宋" w:hAnsi="Times New Roman"/>
          <w:sz w:val="32"/>
          <w:szCs w:val="32"/>
        </w:rPr>
        <w:t>月</w:t>
      </w:r>
      <w:r w:rsidRPr="000254E0">
        <w:rPr>
          <w:rFonts w:ascii="Times New Roman" w:eastAsia="仿宋" w:hAnsi="Times New Roman" w:hint="eastAsia"/>
          <w:sz w:val="32"/>
          <w:szCs w:val="32"/>
        </w:rPr>
        <w:t>7</w:t>
      </w:r>
      <w:r w:rsidRPr="000254E0">
        <w:rPr>
          <w:rFonts w:ascii="Times New Roman" w:eastAsia="仿宋" w:hAnsi="Times New Roman" w:hint="eastAsia"/>
          <w:sz w:val="32"/>
          <w:szCs w:val="32"/>
        </w:rPr>
        <w:t>日</w:t>
      </w:r>
      <w:r w:rsidRPr="000254E0">
        <w:rPr>
          <w:rFonts w:ascii="Times New Roman" w:eastAsia="仿宋" w:hAnsi="Times New Roman"/>
          <w:sz w:val="32"/>
          <w:szCs w:val="32"/>
        </w:rPr>
        <w:t>发布了《</w:t>
      </w:r>
      <w:r w:rsidRPr="000254E0">
        <w:rPr>
          <w:rFonts w:ascii="Times New Roman" w:eastAsia="仿宋" w:hAnsi="Times New Roman" w:hint="eastAsia"/>
          <w:sz w:val="32"/>
          <w:szCs w:val="32"/>
        </w:rPr>
        <w:t>真实世界证据支持药物研发与审评的指导原则</w:t>
      </w:r>
      <w:r w:rsidRPr="000254E0">
        <w:rPr>
          <w:rFonts w:ascii="Times New Roman" w:eastAsia="仿宋" w:hAnsi="Times New Roman"/>
          <w:sz w:val="32"/>
          <w:szCs w:val="32"/>
        </w:rPr>
        <w:t>》</w:t>
      </w:r>
      <w:r w:rsidRPr="000254E0">
        <w:rPr>
          <w:rFonts w:ascii="Times New Roman" w:eastAsia="仿宋" w:hAnsi="Times New Roman" w:hint="eastAsia"/>
          <w:sz w:val="32"/>
          <w:szCs w:val="32"/>
        </w:rPr>
        <w:t>。</w:t>
      </w:r>
      <w:r w:rsidRPr="000254E0">
        <w:rPr>
          <w:rFonts w:ascii="Times New Roman" w:eastAsia="仿宋" w:hAnsi="Times New Roman"/>
          <w:sz w:val="32"/>
          <w:szCs w:val="32"/>
        </w:rPr>
        <w:t>文中明确指出</w:t>
      </w:r>
      <w:r w:rsidRPr="000254E0">
        <w:rPr>
          <w:rFonts w:ascii="Times New Roman" w:eastAsia="仿宋" w:hAnsi="Times New Roman" w:hint="eastAsia"/>
          <w:sz w:val="32"/>
          <w:szCs w:val="32"/>
        </w:rPr>
        <w:t>，</w:t>
      </w:r>
      <w:r w:rsidRPr="000254E0">
        <w:rPr>
          <w:rFonts w:ascii="Times New Roman" w:eastAsia="仿宋" w:hAnsi="Times New Roman"/>
          <w:sz w:val="32"/>
          <w:szCs w:val="32"/>
        </w:rPr>
        <w:t>利用真实世界证据是儿童药物研发的一种策略</w:t>
      </w:r>
      <w:r w:rsidRPr="000254E0">
        <w:rPr>
          <w:rFonts w:ascii="Times New Roman" w:eastAsia="仿宋" w:hAnsi="Times New Roman" w:hint="eastAsia"/>
          <w:sz w:val="32"/>
          <w:szCs w:val="32"/>
        </w:rPr>
        <w:t>。</w:t>
      </w:r>
      <w:r w:rsidRPr="000254E0">
        <w:rPr>
          <w:rFonts w:ascii="Times New Roman" w:eastAsia="仿宋" w:hAnsi="Times New Roman"/>
          <w:sz w:val="32"/>
          <w:szCs w:val="32"/>
        </w:rPr>
        <w:t>本指导原则</w:t>
      </w:r>
      <w:r w:rsidRPr="000254E0">
        <w:rPr>
          <w:rFonts w:ascii="Times New Roman" w:eastAsia="仿宋" w:hAnsi="Times New Roman" w:hint="eastAsia"/>
          <w:sz w:val="32"/>
          <w:szCs w:val="32"/>
        </w:rPr>
        <w:t>在</w:t>
      </w:r>
      <w:r w:rsidRPr="000254E0">
        <w:rPr>
          <w:rFonts w:ascii="Times New Roman" w:eastAsia="仿宋" w:hAnsi="Times New Roman"/>
          <w:sz w:val="32"/>
          <w:szCs w:val="32"/>
        </w:rPr>
        <w:t>《</w:t>
      </w:r>
      <w:r w:rsidRPr="000254E0">
        <w:rPr>
          <w:rFonts w:ascii="Times New Roman" w:eastAsia="仿宋" w:hAnsi="Times New Roman" w:hint="eastAsia"/>
          <w:sz w:val="32"/>
          <w:szCs w:val="32"/>
        </w:rPr>
        <w:t>真实世界证据支持药物研发与审评的指导原则</w:t>
      </w:r>
      <w:r w:rsidRPr="000254E0">
        <w:rPr>
          <w:rFonts w:ascii="Times New Roman" w:eastAsia="仿宋" w:hAnsi="Times New Roman"/>
          <w:sz w:val="32"/>
          <w:szCs w:val="32"/>
        </w:rPr>
        <w:t>》</w:t>
      </w:r>
      <w:r w:rsidRPr="000254E0">
        <w:rPr>
          <w:rFonts w:ascii="Times New Roman" w:eastAsia="仿宋" w:hAnsi="Times New Roman" w:hint="eastAsia"/>
          <w:sz w:val="32"/>
          <w:szCs w:val="32"/>
        </w:rPr>
        <w:t>内容</w:t>
      </w:r>
      <w:r w:rsidRPr="000254E0">
        <w:rPr>
          <w:rFonts w:ascii="Times New Roman" w:eastAsia="仿宋" w:hAnsi="Times New Roman"/>
          <w:sz w:val="32"/>
          <w:szCs w:val="32"/>
        </w:rPr>
        <w:t>的基础上</w:t>
      </w:r>
      <w:r w:rsidRPr="000254E0">
        <w:rPr>
          <w:rFonts w:ascii="Times New Roman" w:eastAsia="仿宋" w:hAnsi="Times New Roman" w:hint="eastAsia"/>
          <w:sz w:val="32"/>
          <w:szCs w:val="32"/>
        </w:rPr>
        <w:t>，</w:t>
      </w:r>
      <w:r w:rsidRPr="000254E0">
        <w:rPr>
          <w:rFonts w:ascii="Times New Roman" w:eastAsia="仿宋" w:hAnsi="Times New Roman"/>
          <w:sz w:val="32"/>
          <w:szCs w:val="32"/>
        </w:rPr>
        <w:t>着重介绍真实世界证据支持儿童药物研发时的关注点。</w:t>
      </w:r>
    </w:p>
    <w:p w:rsidR="00075F16" w:rsidRPr="00075F16" w:rsidRDefault="00075F16" w:rsidP="00075F16">
      <w:pPr>
        <w:numPr>
          <w:ilvl w:val="0"/>
          <w:numId w:val="1"/>
        </w:numPr>
        <w:ind w:firstLineChars="200" w:firstLine="643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075F1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起草过程</w:t>
      </w:r>
    </w:p>
    <w:p w:rsidR="00075F16" w:rsidRPr="00075F16" w:rsidRDefault="00C52A5B" w:rsidP="00075F1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本指导原则</w:t>
      </w:r>
      <w:proofErr w:type="gramStart"/>
      <w:r>
        <w:rPr>
          <w:rFonts w:ascii="仿宋" w:eastAsia="仿宋" w:hAnsi="仿宋" w:cs="Times New Roman"/>
          <w:color w:val="000000"/>
          <w:sz w:val="32"/>
          <w:szCs w:val="32"/>
        </w:rPr>
        <w:t>由化药</w:t>
      </w:r>
      <w:proofErr w:type="gramEnd"/>
      <w:r>
        <w:rPr>
          <w:rFonts w:ascii="仿宋" w:eastAsia="仿宋" w:hAnsi="仿宋" w:cs="Times New Roman"/>
          <w:color w:val="000000"/>
          <w:sz w:val="32"/>
          <w:szCs w:val="32"/>
        </w:rPr>
        <w:t>临床一部牵头，统计与临床药理学部部参与撰写</w:t>
      </w:r>
      <w:r w:rsidR="002344F6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2344F6">
        <w:rPr>
          <w:rFonts w:ascii="仿宋" w:eastAsia="仿宋" w:hAnsi="仿宋" w:cs="Times New Roman"/>
          <w:color w:val="000000"/>
          <w:sz w:val="32"/>
          <w:szCs w:val="32"/>
        </w:rPr>
        <w:t>化药临床二部</w:t>
      </w:r>
      <w:r w:rsidR="002344F6">
        <w:rPr>
          <w:rFonts w:ascii="仿宋" w:eastAsia="仿宋" w:hAnsi="仿宋" w:cs="Times New Roman" w:hint="eastAsia"/>
          <w:color w:val="000000"/>
          <w:sz w:val="32"/>
          <w:szCs w:val="32"/>
        </w:rPr>
        <w:t>和</w:t>
      </w:r>
      <w:r w:rsidR="002344F6">
        <w:rPr>
          <w:rFonts w:ascii="仿宋" w:eastAsia="仿宋" w:hAnsi="仿宋" w:cs="Times New Roman"/>
          <w:color w:val="000000"/>
          <w:sz w:val="32"/>
          <w:szCs w:val="32"/>
        </w:rPr>
        <w:t>中药与民族药临床部参与</w:t>
      </w:r>
      <w:r w:rsidR="002344F6">
        <w:rPr>
          <w:rFonts w:ascii="仿宋" w:eastAsia="仿宋" w:hAnsi="仿宋" w:cs="Times New Roman" w:hint="eastAsia"/>
          <w:color w:val="000000"/>
          <w:sz w:val="32"/>
          <w:szCs w:val="32"/>
        </w:rPr>
        <w:t>修订</w:t>
      </w:r>
      <w:r>
        <w:rPr>
          <w:rFonts w:ascii="仿宋" w:eastAsia="仿宋" w:hAnsi="仿宋" w:cs="Times New Roman"/>
          <w:color w:val="000000"/>
          <w:sz w:val="32"/>
          <w:szCs w:val="32"/>
        </w:rPr>
        <w:t>。</w:t>
      </w:r>
      <w:r w:rsidR="00075F16"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本项</w:t>
      </w:r>
      <w:r w:rsidR="00075F16" w:rsidRPr="00075F16">
        <w:rPr>
          <w:rFonts w:ascii="仿宋" w:eastAsia="仿宋" w:hAnsi="仿宋" w:cs="Times New Roman"/>
          <w:color w:val="000000"/>
          <w:sz w:val="32"/>
          <w:szCs w:val="32"/>
        </w:rPr>
        <w:t>工作自</w:t>
      </w:r>
      <w:r w:rsidR="00075F16"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20</w:t>
      </w:r>
      <w:r w:rsidR="002344F6">
        <w:rPr>
          <w:rFonts w:ascii="仿宋" w:eastAsia="仿宋" w:hAnsi="仿宋" w:cs="Times New Roman"/>
          <w:color w:val="000000"/>
          <w:sz w:val="32"/>
          <w:szCs w:val="32"/>
        </w:rPr>
        <w:t>20</w:t>
      </w:r>
      <w:r w:rsidR="00075F16"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年</w:t>
      </w:r>
      <w:r w:rsidR="002344F6">
        <w:rPr>
          <w:rFonts w:ascii="仿宋" w:eastAsia="仿宋" w:hAnsi="仿宋" w:cs="Times New Roman" w:hint="eastAsia"/>
          <w:color w:val="000000"/>
          <w:sz w:val="32"/>
          <w:szCs w:val="32"/>
        </w:rPr>
        <w:t>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月</w:t>
      </w:r>
      <w:r w:rsidR="00075F16" w:rsidRPr="00075F16">
        <w:rPr>
          <w:rFonts w:ascii="仿宋" w:eastAsia="仿宋" w:hAnsi="仿宋" w:cs="Times New Roman"/>
          <w:color w:val="000000"/>
          <w:sz w:val="32"/>
          <w:szCs w:val="32"/>
        </w:rPr>
        <w:t>启动，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2020年</w:t>
      </w:r>
      <w:r w:rsidR="002344F6">
        <w:rPr>
          <w:rFonts w:ascii="仿宋" w:eastAsia="仿宋" w:hAnsi="仿宋" w:cs="Times New Roman"/>
          <w:color w:val="000000"/>
          <w:sz w:val="32"/>
          <w:szCs w:val="32"/>
        </w:rPr>
        <w:t>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月形成</w:t>
      </w:r>
      <w:r>
        <w:rPr>
          <w:rFonts w:ascii="仿宋" w:eastAsia="仿宋" w:hAnsi="仿宋" w:cs="Times New Roman"/>
          <w:color w:val="000000"/>
          <w:sz w:val="32"/>
          <w:szCs w:val="32"/>
        </w:rPr>
        <w:t>初稿</w:t>
      </w:r>
      <w:r w:rsidR="00075F16"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经</w:t>
      </w:r>
      <w:proofErr w:type="gramStart"/>
      <w:r>
        <w:rPr>
          <w:rFonts w:ascii="仿宋" w:eastAsia="仿宋" w:hAnsi="仿宋" w:cs="Times New Roman"/>
          <w:color w:val="000000"/>
          <w:sz w:val="32"/>
          <w:szCs w:val="32"/>
        </w:rPr>
        <w:t>药审中心</w:t>
      </w:r>
      <w:proofErr w:type="gramEnd"/>
      <w:r>
        <w:rPr>
          <w:rFonts w:ascii="仿宋" w:eastAsia="仿宋" w:hAnsi="仿宋" w:cs="Times New Roman"/>
          <w:color w:val="000000"/>
          <w:sz w:val="32"/>
          <w:szCs w:val="32"/>
        </w:rPr>
        <w:t>内部各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相关</w:t>
      </w:r>
      <w:r>
        <w:rPr>
          <w:rFonts w:ascii="仿宋" w:eastAsia="仿宋" w:hAnsi="仿宋" w:cs="Times New Roman"/>
          <w:color w:val="000000"/>
          <w:sz w:val="32"/>
          <w:szCs w:val="32"/>
        </w:rPr>
        <w:t>专业征求意见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1E0C2E">
        <w:rPr>
          <w:rFonts w:ascii="仿宋" w:eastAsia="仿宋" w:hAnsi="仿宋" w:cs="Times New Roman"/>
          <w:color w:val="000000"/>
          <w:sz w:val="32"/>
          <w:szCs w:val="32"/>
        </w:rPr>
        <w:t>技术委员会审核，</w:t>
      </w:r>
      <w:r w:rsidR="00075F16"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形成</w:t>
      </w:r>
      <w:r w:rsidR="00075F16" w:rsidRPr="00075F16">
        <w:rPr>
          <w:rFonts w:ascii="仿宋" w:eastAsia="仿宋" w:hAnsi="仿宋" w:cs="Times New Roman"/>
          <w:color w:val="000000"/>
          <w:sz w:val="32"/>
          <w:szCs w:val="32"/>
        </w:rPr>
        <w:t>征求意见稿。</w:t>
      </w:r>
    </w:p>
    <w:p w:rsidR="00075F16" w:rsidRPr="00075F16" w:rsidRDefault="00075F16" w:rsidP="00075F16">
      <w:pPr>
        <w:ind w:firstLineChars="196" w:firstLine="630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075F1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三、主要内容与说明</w:t>
      </w:r>
    </w:p>
    <w:p w:rsidR="00D34634" w:rsidRDefault="00796BA4" w:rsidP="00796BA4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本指导原则介绍</w:t>
      </w:r>
      <w:r>
        <w:rPr>
          <w:rFonts w:ascii="仿宋" w:eastAsia="仿宋" w:hAnsi="仿宋" w:cs="Times New Roman"/>
          <w:color w:val="000000"/>
          <w:sz w:val="32"/>
          <w:szCs w:val="32"/>
        </w:rPr>
        <w:t>了</w:t>
      </w:r>
      <w:r w:rsidRPr="00796BA4">
        <w:rPr>
          <w:rFonts w:ascii="仿宋" w:eastAsia="仿宋" w:hAnsi="仿宋" w:cs="Times New Roman"/>
          <w:color w:val="000000"/>
          <w:sz w:val="32"/>
          <w:szCs w:val="32"/>
        </w:rPr>
        <w:t>真实世界研究的应用范围</w:t>
      </w:r>
      <w:r w:rsidRPr="00796BA4">
        <w:rPr>
          <w:rFonts w:ascii="仿宋" w:eastAsia="仿宋" w:hAnsi="仿宋" w:cs="Times New Roman" w:hint="eastAsia"/>
          <w:color w:val="000000"/>
          <w:sz w:val="32"/>
          <w:szCs w:val="32"/>
        </w:rPr>
        <w:t>和</w:t>
      </w:r>
      <w:r w:rsidRPr="00796BA4">
        <w:rPr>
          <w:rFonts w:ascii="仿宋" w:eastAsia="仿宋" w:hAnsi="仿宋" w:cs="Times New Roman"/>
          <w:color w:val="000000"/>
          <w:sz w:val="32"/>
          <w:szCs w:val="32"/>
        </w:rPr>
        <w:t>真实世界证据的应用时机</w:t>
      </w:r>
      <w:r w:rsidRPr="00796BA4">
        <w:rPr>
          <w:rFonts w:ascii="仿宋" w:eastAsia="仿宋" w:hAnsi="仿宋" w:cs="Times New Roman" w:hint="eastAsia"/>
          <w:color w:val="000000"/>
          <w:sz w:val="32"/>
          <w:szCs w:val="32"/>
        </w:rPr>
        <w:t>，阐述</w:t>
      </w:r>
      <w:r w:rsidRPr="00796BA4">
        <w:rPr>
          <w:rFonts w:ascii="仿宋" w:eastAsia="仿宋" w:hAnsi="仿宋" w:cs="Times New Roman"/>
          <w:color w:val="000000"/>
          <w:sz w:val="32"/>
          <w:szCs w:val="32"/>
        </w:rPr>
        <w:t>了真实世界研究与传统临床试验的关系</w:t>
      </w:r>
      <w:r w:rsidRPr="00796BA4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proofErr w:type="gramStart"/>
      <w:r w:rsidRPr="00796BA4">
        <w:rPr>
          <w:rFonts w:ascii="仿宋" w:eastAsia="仿宋" w:hAnsi="仿宋" w:cs="Times New Roman" w:hint="eastAsia"/>
          <w:color w:val="000000"/>
          <w:sz w:val="32"/>
          <w:szCs w:val="32"/>
        </w:rPr>
        <w:t>例举</w:t>
      </w:r>
      <w:proofErr w:type="gramEnd"/>
      <w:r w:rsidRPr="00796BA4">
        <w:rPr>
          <w:rFonts w:ascii="仿宋" w:eastAsia="仿宋" w:hAnsi="仿宋" w:cs="Times New Roman"/>
          <w:color w:val="000000"/>
          <w:sz w:val="32"/>
          <w:szCs w:val="32"/>
        </w:rPr>
        <w:t>了真实世界证据支持儿童药物研发的案例</w:t>
      </w:r>
      <w:r w:rsidRPr="00796BA4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Pr="00796BA4">
        <w:rPr>
          <w:rFonts w:ascii="仿宋" w:eastAsia="仿宋" w:hAnsi="仿宋" w:cs="Times New Roman"/>
          <w:color w:val="000000"/>
          <w:sz w:val="32"/>
          <w:szCs w:val="32"/>
        </w:rPr>
        <w:t>最后提出</w:t>
      </w:r>
      <w:r w:rsidRPr="00796BA4">
        <w:rPr>
          <w:rFonts w:ascii="仿宋" w:eastAsia="仿宋" w:hAnsi="仿宋" w:cs="Times New Roman" w:hint="eastAsia"/>
          <w:color w:val="000000"/>
          <w:sz w:val="32"/>
          <w:szCs w:val="32"/>
        </w:rPr>
        <w:t>需要注意的问题。</w:t>
      </w:r>
    </w:p>
    <w:p w:rsidR="00796BA4" w:rsidRPr="00796BA4" w:rsidRDefault="00796BA4" w:rsidP="00796BA4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796BA4">
        <w:rPr>
          <w:rFonts w:ascii="仿宋" w:eastAsia="仿宋" w:hAnsi="仿宋" w:cs="Times New Roman" w:hint="eastAsia"/>
          <w:color w:val="000000"/>
          <w:sz w:val="32"/>
          <w:szCs w:val="32"/>
        </w:rPr>
        <w:t>本指导原则仅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代表药品监管机构当前的观点和认识，</w:t>
      </w:r>
      <w:proofErr w:type="gramStart"/>
      <w:r>
        <w:rPr>
          <w:rFonts w:ascii="仿宋" w:eastAsia="仿宋" w:hAnsi="仿宋" w:cs="Times New Roman" w:hint="eastAsia"/>
          <w:color w:val="000000"/>
          <w:sz w:val="32"/>
          <w:szCs w:val="32"/>
        </w:rPr>
        <w:t>供药物</w:t>
      </w:r>
      <w:proofErr w:type="gramEnd"/>
      <w:r>
        <w:rPr>
          <w:rFonts w:ascii="仿宋" w:eastAsia="仿宋" w:hAnsi="仿宋" w:cs="Times New Roman" w:hint="eastAsia"/>
          <w:color w:val="000000"/>
          <w:sz w:val="32"/>
          <w:szCs w:val="32"/>
        </w:rPr>
        <w:t>研发者和临床研究者参考。</w:t>
      </w:r>
      <w:r w:rsidRPr="00796BA4">
        <w:rPr>
          <w:rFonts w:ascii="仿宋" w:eastAsia="仿宋" w:hAnsi="仿宋" w:cs="Times New Roman" w:hint="eastAsia"/>
          <w:color w:val="000000"/>
          <w:sz w:val="32"/>
          <w:szCs w:val="32"/>
        </w:rPr>
        <w:t>随着科学研究的进展及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实践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经验的积累，将不断完善本指导原则的内容。应用本指导原则时，应</w:t>
      </w:r>
      <w:r w:rsidRPr="00796BA4">
        <w:rPr>
          <w:rFonts w:ascii="仿宋" w:eastAsia="仿宋" w:hAnsi="仿宋" w:cs="Times New Roman" w:hint="eastAsia"/>
          <w:color w:val="000000"/>
          <w:sz w:val="32"/>
          <w:szCs w:val="32"/>
        </w:rPr>
        <w:t>同时参考</w:t>
      </w:r>
      <w:r w:rsidRPr="00796BA4">
        <w:rPr>
          <w:rFonts w:ascii="仿宋" w:eastAsia="仿宋" w:hAnsi="仿宋" w:cs="Times New Roman"/>
          <w:color w:val="000000"/>
          <w:sz w:val="32"/>
          <w:szCs w:val="32"/>
        </w:rPr>
        <w:t>ICH E11（R1）指南、《真实世界证据支持药物研发与审评的指导原则》及其他国内外相关技术指导原则。</w:t>
      </w:r>
    </w:p>
    <w:sectPr w:rsidR="00796BA4" w:rsidRPr="00796BA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D23" w:rsidRDefault="00664D23" w:rsidP="00075F16">
      <w:r>
        <w:separator/>
      </w:r>
    </w:p>
  </w:endnote>
  <w:endnote w:type="continuationSeparator" w:id="0">
    <w:p w:rsidR="00664D23" w:rsidRDefault="00664D23" w:rsidP="0007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F16" w:rsidRDefault="00075F16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75F16" w:rsidRDefault="00075F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40042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75F16" w:rsidRPr="00CD13E0" w:rsidRDefault="00075F16">
        <w:pPr>
          <w:pStyle w:val="a5"/>
          <w:jc w:val="center"/>
          <w:rPr>
            <w:sz w:val="28"/>
            <w:szCs w:val="28"/>
          </w:rPr>
        </w:pPr>
        <w:r w:rsidRPr="00CD13E0">
          <w:rPr>
            <w:sz w:val="28"/>
            <w:szCs w:val="28"/>
          </w:rPr>
          <w:fldChar w:fldCharType="begin"/>
        </w:r>
        <w:r w:rsidRPr="00CD13E0">
          <w:rPr>
            <w:sz w:val="28"/>
            <w:szCs w:val="28"/>
          </w:rPr>
          <w:instrText>PAGE   \* MERGEFORMAT</w:instrText>
        </w:r>
        <w:r w:rsidRPr="00CD13E0">
          <w:rPr>
            <w:sz w:val="28"/>
            <w:szCs w:val="28"/>
          </w:rPr>
          <w:fldChar w:fldCharType="separate"/>
        </w:r>
        <w:r w:rsidR="00321586" w:rsidRPr="00321586">
          <w:rPr>
            <w:noProof/>
            <w:sz w:val="28"/>
            <w:szCs w:val="28"/>
            <w:lang w:val="zh-CN"/>
          </w:rPr>
          <w:t>2</w:t>
        </w:r>
        <w:r w:rsidRPr="00CD13E0">
          <w:rPr>
            <w:sz w:val="28"/>
            <w:szCs w:val="28"/>
          </w:rPr>
          <w:fldChar w:fldCharType="end"/>
        </w:r>
      </w:p>
    </w:sdtContent>
  </w:sdt>
  <w:p w:rsidR="00075F16" w:rsidRDefault="00075F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D23" w:rsidRDefault="00664D23" w:rsidP="00075F16">
      <w:r>
        <w:separator/>
      </w:r>
    </w:p>
  </w:footnote>
  <w:footnote w:type="continuationSeparator" w:id="0">
    <w:p w:rsidR="00664D23" w:rsidRDefault="00664D23" w:rsidP="0007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06575DC"/>
    <w:multiLevelType w:val="hybridMultilevel"/>
    <w:tmpl w:val="DC02CC1E"/>
    <w:lvl w:ilvl="0" w:tplc="26FCD618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 w15:restartNumberingAfterBreak="0">
    <w:nsid w:val="3D2022D8"/>
    <w:multiLevelType w:val="hybridMultilevel"/>
    <w:tmpl w:val="4628C72E"/>
    <w:lvl w:ilvl="0" w:tplc="95BE1A9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A3"/>
    <w:rsid w:val="000034AB"/>
    <w:rsid w:val="00021D4F"/>
    <w:rsid w:val="000254E0"/>
    <w:rsid w:val="00030CE0"/>
    <w:rsid w:val="0004539E"/>
    <w:rsid w:val="00051927"/>
    <w:rsid w:val="00056F96"/>
    <w:rsid w:val="00063684"/>
    <w:rsid w:val="00075F16"/>
    <w:rsid w:val="00092970"/>
    <w:rsid w:val="000A3D1E"/>
    <w:rsid w:val="000C42A8"/>
    <w:rsid w:val="000D5644"/>
    <w:rsid w:val="000F22A4"/>
    <w:rsid w:val="000F3EF3"/>
    <w:rsid w:val="00105592"/>
    <w:rsid w:val="00116607"/>
    <w:rsid w:val="001179D9"/>
    <w:rsid w:val="00132177"/>
    <w:rsid w:val="00136B79"/>
    <w:rsid w:val="00141B5E"/>
    <w:rsid w:val="00145CDD"/>
    <w:rsid w:val="00162337"/>
    <w:rsid w:val="00164A89"/>
    <w:rsid w:val="00170779"/>
    <w:rsid w:val="00181C2E"/>
    <w:rsid w:val="001A3392"/>
    <w:rsid w:val="001A5024"/>
    <w:rsid w:val="001A57A9"/>
    <w:rsid w:val="001C668C"/>
    <w:rsid w:val="001E0C2E"/>
    <w:rsid w:val="001E11E7"/>
    <w:rsid w:val="001F2CCF"/>
    <w:rsid w:val="001F4940"/>
    <w:rsid w:val="00203638"/>
    <w:rsid w:val="002344F6"/>
    <w:rsid w:val="00242662"/>
    <w:rsid w:val="0025060E"/>
    <w:rsid w:val="00252786"/>
    <w:rsid w:val="00262D7F"/>
    <w:rsid w:val="00272EEF"/>
    <w:rsid w:val="002837C8"/>
    <w:rsid w:val="002902BA"/>
    <w:rsid w:val="002A5EE7"/>
    <w:rsid w:val="002D008B"/>
    <w:rsid w:val="002D4CA9"/>
    <w:rsid w:val="002F2FB8"/>
    <w:rsid w:val="002F30E5"/>
    <w:rsid w:val="002F7D8B"/>
    <w:rsid w:val="00300806"/>
    <w:rsid w:val="00314F69"/>
    <w:rsid w:val="00321586"/>
    <w:rsid w:val="00321F79"/>
    <w:rsid w:val="0032336D"/>
    <w:rsid w:val="0032492F"/>
    <w:rsid w:val="003264EC"/>
    <w:rsid w:val="00327EA3"/>
    <w:rsid w:val="003345F9"/>
    <w:rsid w:val="00335E3F"/>
    <w:rsid w:val="00336F79"/>
    <w:rsid w:val="0036377E"/>
    <w:rsid w:val="003656D2"/>
    <w:rsid w:val="00381E4F"/>
    <w:rsid w:val="00390836"/>
    <w:rsid w:val="003A3F76"/>
    <w:rsid w:val="003A5176"/>
    <w:rsid w:val="003E0795"/>
    <w:rsid w:val="00403F19"/>
    <w:rsid w:val="00404D62"/>
    <w:rsid w:val="0042300D"/>
    <w:rsid w:val="00450E02"/>
    <w:rsid w:val="00452E41"/>
    <w:rsid w:val="00454B56"/>
    <w:rsid w:val="00464311"/>
    <w:rsid w:val="00472C54"/>
    <w:rsid w:val="00480D08"/>
    <w:rsid w:val="00485B27"/>
    <w:rsid w:val="00492C9C"/>
    <w:rsid w:val="004A3F47"/>
    <w:rsid w:val="004A448E"/>
    <w:rsid w:val="004A7692"/>
    <w:rsid w:val="004C04DF"/>
    <w:rsid w:val="004C0C38"/>
    <w:rsid w:val="004C1E04"/>
    <w:rsid w:val="004D10B6"/>
    <w:rsid w:val="004D4C7C"/>
    <w:rsid w:val="004D539D"/>
    <w:rsid w:val="004D70A5"/>
    <w:rsid w:val="00521602"/>
    <w:rsid w:val="0052309E"/>
    <w:rsid w:val="00532FEE"/>
    <w:rsid w:val="005407A3"/>
    <w:rsid w:val="00541369"/>
    <w:rsid w:val="005623B3"/>
    <w:rsid w:val="0057462B"/>
    <w:rsid w:val="00593563"/>
    <w:rsid w:val="00594B31"/>
    <w:rsid w:val="005A0798"/>
    <w:rsid w:val="005A2C81"/>
    <w:rsid w:val="005A4638"/>
    <w:rsid w:val="005C2A8F"/>
    <w:rsid w:val="005D3E4F"/>
    <w:rsid w:val="005D50DF"/>
    <w:rsid w:val="005D6A6E"/>
    <w:rsid w:val="005E41E6"/>
    <w:rsid w:val="005E43BF"/>
    <w:rsid w:val="005F100D"/>
    <w:rsid w:val="006001D5"/>
    <w:rsid w:val="0060635D"/>
    <w:rsid w:val="00606BBA"/>
    <w:rsid w:val="00611D50"/>
    <w:rsid w:val="00612E80"/>
    <w:rsid w:val="00614004"/>
    <w:rsid w:val="006149B7"/>
    <w:rsid w:val="00627DB7"/>
    <w:rsid w:val="00653600"/>
    <w:rsid w:val="00664D23"/>
    <w:rsid w:val="00673AF5"/>
    <w:rsid w:val="00684140"/>
    <w:rsid w:val="006869B2"/>
    <w:rsid w:val="00692EC7"/>
    <w:rsid w:val="00693BA3"/>
    <w:rsid w:val="006952C5"/>
    <w:rsid w:val="006A247D"/>
    <w:rsid w:val="006A5370"/>
    <w:rsid w:val="006B1641"/>
    <w:rsid w:val="006B1B9B"/>
    <w:rsid w:val="006B40C1"/>
    <w:rsid w:val="006C1B45"/>
    <w:rsid w:val="006C3FDA"/>
    <w:rsid w:val="006C533E"/>
    <w:rsid w:val="006C54D5"/>
    <w:rsid w:val="006C5E65"/>
    <w:rsid w:val="006C6408"/>
    <w:rsid w:val="006E2EF0"/>
    <w:rsid w:val="006E462C"/>
    <w:rsid w:val="006E4DC3"/>
    <w:rsid w:val="006F505C"/>
    <w:rsid w:val="00704E87"/>
    <w:rsid w:val="007075ED"/>
    <w:rsid w:val="00707D4F"/>
    <w:rsid w:val="00721303"/>
    <w:rsid w:val="00734E5F"/>
    <w:rsid w:val="00741629"/>
    <w:rsid w:val="00744049"/>
    <w:rsid w:val="00745F67"/>
    <w:rsid w:val="00754EA0"/>
    <w:rsid w:val="007836AA"/>
    <w:rsid w:val="007841AD"/>
    <w:rsid w:val="007877A3"/>
    <w:rsid w:val="00791AB4"/>
    <w:rsid w:val="00796BA4"/>
    <w:rsid w:val="00797400"/>
    <w:rsid w:val="007C1569"/>
    <w:rsid w:val="007E0A40"/>
    <w:rsid w:val="007E2BDD"/>
    <w:rsid w:val="007F11FF"/>
    <w:rsid w:val="007F1CDB"/>
    <w:rsid w:val="007F7576"/>
    <w:rsid w:val="008023C5"/>
    <w:rsid w:val="00816011"/>
    <w:rsid w:val="008210DD"/>
    <w:rsid w:val="008307AF"/>
    <w:rsid w:val="00836001"/>
    <w:rsid w:val="008411BD"/>
    <w:rsid w:val="00845228"/>
    <w:rsid w:val="00846E31"/>
    <w:rsid w:val="00850865"/>
    <w:rsid w:val="00856CE5"/>
    <w:rsid w:val="00863FCE"/>
    <w:rsid w:val="00864BD0"/>
    <w:rsid w:val="00875958"/>
    <w:rsid w:val="00883CFF"/>
    <w:rsid w:val="0089483C"/>
    <w:rsid w:val="008A509E"/>
    <w:rsid w:val="008B1C03"/>
    <w:rsid w:val="008C60E8"/>
    <w:rsid w:val="008D2777"/>
    <w:rsid w:val="008D5151"/>
    <w:rsid w:val="008D76E4"/>
    <w:rsid w:val="008E12FE"/>
    <w:rsid w:val="00920AC1"/>
    <w:rsid w:val="009218D9"/>
    <w:rsid w:val="00933078"/>
    <w:rsid w:val="00942942"/>
    <w:rsid w:val="0094591F"/>
    <w:rsid w:val="00947E8E"/>
    <w:rsid w:val="00952BFC"/>
    <w:rsid w:val="00987B37"/>
    <w:rsid w:val="00993F54"/>
    <w:rsid w:val="009A6713"/>
    <w:rsid w:val="009B19BE"/>
    <w:rsid w:val="009B3F7B"/>
    <w:rsid w:val="009D1816"/>
    <w:rsid w:val="009D72CB"/>
    <w:rsid w:val="009E0239"/>
    <w:rsid w:val="009E2A7A"/>
    <w:rsid w:val="009E663E"/>
    <w:rsid w:val="00A10F3B"/>
    <w:rsid w:val="00A32EEA"/>
    <w:rsid w:val="00A5011F"/>
    <w:rsid w:val="00A60ACC"/>
    <w:rsid w:val="00A66423"/>
    <w:rsid w:val="00A777D4"/>
    <w:rsid w:val="00A85D16"/>
    <w:rsid w:val="00A91D9A"/>
    <w:rsid w:val="00A956C3"/>
    <w:rsid w:val="00AB2803"/>
    <w:rsid w:val="00AC57DF"/>
    <w:rsid w:val="00AC67D6"/>
    <w:rsid w:val="00AC7944"/>
    <w:rsid w:val="00AD19CB"/>
    <w:rsid w:val="00AE5239"/>
    <w:rsid w:val="00AE5DB0"/>
    <w:rsid w:val="00AF00ED"/>
    <w:rsid w:val="00B02C4F"/>
    <w:rsid w:val="00B03039"/>
    <w:rsid w:val="00B14FD4"/>
    <w:rsid w:val="00B21930"/>
    <w:rsid w:val="00B340F7"/>
    <w:rsid w:val="00B353ED"/>
    <w:rsid w:val="00B50043"/>
    <w:rsid w:val="00B56EE5"/>
    <w:rsid w:val="00B642F3"/>
    <w:rsid w:val="00B67609"/>
    <w:rsid w:val="00B74498"/>
    <w:rsid w:val="00B869C5"/>
    <w:rsid w:val="00B92073"/>
    <w:rsid w:val="00BA2E26"/>
    <w:rsid w:val="00BA5D4A"/>
    <w:rsid w:val="00BB097F"/>
    <w:rsid w:val="00BB6F10"/>
    <w:rsid w:val="00BD4B08"/>
    <w:rsid w:val="00BE13E7"/>
    <w:rsid w:val="00BE55FC"/>
    <w:rsid w:val="00BF6E87"/>
    <w:rsid w:val="00BF7256"/>
    <w:rsid w:val="00C3116A"/>
    <w:rsid w:val="00C32097"/>
    <w:rsid w:val="00C417E0"/>
    <w:rsid w:val="00C41A55"/>
    <w:rsid w:val="00C52A5B"/>
    <w:rsid w:val="00C54BBE"/>
    <w:rsid w:val="00C7477B"/>
    <w:rsid w:val="00C829EB"/>
    <w:rsid w:val="00C8502F"/>
    <w:rsid w:val="00C85D14"/>
    <w:rsid w:val="00C87F6E"/>
    <w:rsid w:val="00C9139E"/>
    <w:rsid w:val="00C91773"/>
    <w:rsid w:val="00CB2E64"/>
    <w:rsid w:val="00CB33C3"/>
    <w:rsid w:val="00CB6A6E"/>
    <w:rsid w:val="00CC1055"/>
    <w:rsid w:val="00CD1698"/>
    <w:rsid w:val="00CD1B16"/>
    <w:rsid w:val="00CD3E8D"/>
    <w:rsid w:val="00CD6324"/>
    <w:rsid w:val="00CE1DE3"/>
    <w:rsid w:val="00CE25B1"/>
    <w:rsid w:val="00CE2965"/>
    <w:rsid w:val="00D16500"/>
    <w:rsid w:val="00D25CEB"/>
    <w:rsid w:val="00D34634"/>
    <w:rsid w:val="00D377B5"/>
    <w:rsid w:val="00D47D7F"/>
    <w:rsid w:val="00D51271"/>
    <w:rsid w:val="00D552BA"/>
    <w:rsid w:val="00D74D7E"/>
    <w:rsid w:val="00D93B8D"/>
    <w:rsid w:val="00DB629B"/>
    <w:rsid w:val="00DB7D1D"/>
    <w:rsid w:val="00DD06B3"/>
    <w:rsid w:val="00DD3CB9"/>
    <w:rsid w:val="00DE22F5"/>
    <w:rsid w:val="00DF130C"/>
    <w:rsid w:val="00E13CCC"/>
    <w:rsid w:val="00E178FB"/>
    <w:rsid w:val="00E23551"/>
    <w:rsid w:val="00E27AE5"/>
    <w:rsid w:val="00E3462D"/>
    <w:rsid w:val="00E37EF6"/>
    <w:rsid w:val="00E53551"/>
    <w:rsid w:val="00E61423"/>
    <w:rsid w:val="00E65269"/>
    <w:rsid w:val="00E7639E"/>
    <w:rsid w:val="00E8027A"/>
    <w:rsid w:val="00E8144F"/>
    <w:rsid w:val="00E92BC6"/>
    <w:rsid w:val="00E931DB"/>
    <w:rsid w:val="00E932DD"/>
    <w:rsid w:val="00E973F6"/>
    <w:rsid w:val="00EA2AE4"/>
    <w:rsid w:val="00EB4813"/>
    <w:rsid w:val="00ED7447"/>
    <w:rsid w:val="00EE390E"/>
    <w:rsid w:val="00EE5FDB"/>
    <w:rsid w:val="00EF2D70"/>
    <w:rsid w:val="00EF525A"/>
    <w:rsid w:val="00F04157"/>
    <w:rsid w:val="00F11BA1"/>
    <w:rsid w:val="00F23423"/>
    <w:rsid w:val="00F3186A"/>
    <w:rsid w:val="00F37A02"/>
    <w:rsid w:val="00F50030"/>
    <w:rsid w:val="00F53995"/>
    <w:rsid w:val="00F849EA"/>
    <w:rsid w:val="00F873AF"/>
    <w:rsid w:val="00FA7367"/>
    <w:rsid w:val="00FB4D5F"/>
    <w:rsid w:val="00FF30DC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0DE8D"/>
  <w15:chartTrackingRefBased/>
  <w15:docId w15:val="{32762947-D4CB-4FAE-BAF7-563504D1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5F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5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5F16"/>
    <w:rPr>
      <w:sz w:val="18"/>
      <w:szCs w:val="18"/>
    </w:rPr>
  </w:style>
  <w:style w:type="character" w:styleId="a7">
    <w:name w:val="page number"/>
    <w:basedOn w:val="a0"/>
    <w:rsid w:val="00075F16"/>
  </w:style>
  <w:style w:type="paragraph" w:styleId="a8">
    <w:name w:val="Balloon Text"/>
    <w:basedOn w:val="a"/>
    <w:link w:val="a9"/>
    <w:uiPriority w:val="99"/>
    <w:semiHidden/>
    <w:unhideWhenUsed/>
    <w:rsid w:val="007F1CD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F1CDB"/>
    <w:rPr>
      <w:sz w:val="18"/>
      <w:szCs w:val="18"/>
    </w:rPr>
  </w:style>
  <w:style w:type="paragraph" w:styleId="aa">
    <w:name w:val="List Paragraph"/>
    <w:basedOn w:val="a"/>
    <w:uiPriority w:val="34"/>
    <w:qFormat/>
    <w:rsid w:val="000254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155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宋媛媛</dc:creator>
  <cp:keywords/>
  <dc:description/>
  <cp:lastModifiedBy>张豪</cp:lastModifiedBy>
  <cp:revision>40</cp:revision>
  <cp:lastPrinted>2020-04-22T01:23:00Z</cp:lastPrinted>
  <dcterms:created xsi:type="dcterms:W3CDTF">2019-06-20T06:25:00Z</dcterms:created>
  <dcterms:modified xsi:type="dcterms:W3CDTF">2020-05-18T06:59:00Z</dcterms:modified>
</cp:coreProperties>
</file>