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FB" w:rsidRPr="007F1CDB" w:rsidRDefault="00EA0BFB" w:rsidP="00EA0BFB">
      <w:pPr>
        <w:jc w:val="left"/>
        <w:rPr>
          <w:rFonts w:ascii="方正小标宋简体" w:eastAsia="方正小标宋简体" w:hAnsi="Calibri" w:cs="Times New Roman"/>
          <w:sz w:val="32"/>
          <w:szCs w:val="32"/>
        </w:rPr>
      </w:pPr>
      <w:r w:rsidRPr="007F1CDB">
        <w:rPr>
          <w:rFonts w:ascii="方正小标宋简体" w:eastAsia="方正小标宋简体" w:hAnsi="Calibri" w:cs="Times New Roman" w:hint="eastAsia"/>
          <w:sz w:val="32"/>
          <w:szCs w:val="32"/>
        </w:rPr>
        <w:t>附件</w:t>
      </w:r>
      <w:r>
        <w:rPr>
          <w:rFonts w:ascii="方正小标宋简体" w:eastAsia="方正小标宋简体" w:hAnsi="Calibri" w:cs="Times New Roman"/>
          <w:sz w:val="32"/>
          <w:szCs w:val="32"/>
        </w:rPr>
        <w:t>2</w:t>
      </w:r>
    </w:p>
    <w:p w:rsidR="00EA0BFB" w:rsidRDefault="00EA0BFB" w:rsidP="00EA0BFB">
      <w:pPr>
        <w:rPr>
          <w:rFonts w:ascii="方正小标宋简体" w:eastAsia="方正小标宋简体" w:hAnsi="Calibri" w:cs="Times New Roman"/>
          <w:sz w:val="36"/>
          <w:szCs w:val="36"/>
        </w:rPr>
      </w:pPr>
    </w:p>
    <w:p w:rsidR="00EA0BFB" w:rsidRDefault="005D1AE3" w:rsidP="00EA0BFB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proofErr w:type="gramStart"/>
      <w:r w:rsidRPr="005D1AE3">
        <w:rPr>
          <w:rFonts w:ascii="方正小标宋简体" w:eastAsia="方正小标宋简体" w:hAnsi="Calibri" w:cs="Times New Roman" w:hint="eastAsia"/>
          <w:sz w:val="36"/>
          <w:szCs w:val="36"/>
        </w:rPr>
        <w:t>《</w:t>
      </w:r>
      <w:proofErr w:type="gramEnd"/>
      <w:r w:rsidRPr="005D1AE3">
        <w:rPr>
          <w:rFonts w:ascii="方正小标宋简体" w:eastAsia="方正小标宋简体" w:hAnsi="Calibri" w:cs="Times New Roman" w:hint="eastAsia"/>
          <w:sz w:val="36"/>
          <w:szCs w:val="36"/>
        </w:rPr>
        <w:t>抗肿瘤药联合治疗临床试验技术指导原则</w:t>
      </w:r>
    </w:p>
    <w:p w:rsidR="00FE7EE1" w:rsidRDefault="005D1AE3" w:rsidP="00EA0BFB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5D1AE3">
        <w:rPr>
          <w:rFonts w:ascii="方正小标宋简体" w:eastAsia="方正小标宋简体" w:hAnsi="Calibri" w:cs="Times New Roman" w:hint="eastAsia"/>
          <w:sz w:val="36"/>
          <w:szCs w:val="36"/>
        </w:rPr>
        <w:t>（征求意见稿）</w:t>
      </w:r>
      <w:proofErr w:type="gramStart"/>
      <w:r w:rsidRPr="005D1AE3">
        <w:rPr>
          <w:rFonts w:ascii="方正小标宋简体" w:eastAsia="方正小标宋简体" w:hAnsi="Calibri" w:cs="Times New Roman" w:hint="eastAsia"/>
          <w:sz w:val="36"/>
          <w:szCs w:val="36"/>
        </w:rPr>
        <w:t>》</w:t>
      </w:r>
      <w:proofErr w:type="gramEnd"/>
      <w:r w:rsidR="00AE0CE3">
        <w:rPr>
          <w:rFonts w:ascii="方正小标宋简体" w:eastAsia="方正小标宋简体" w:hAnsi="Calibri" w:cs="Times New Roman"/>
          <w:sz w:val="36"/>
          <w:szCs w:val="36"/>
        </w:rPr>
        <w:t>起草说明</w:t>
      </w:r>
    </w:p>
    <w:p w:rsidR="00EA0BFB" w:rsidRDefault="00EA0BFB" w:rsidP="00EA0BFB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075F16" w:rsidRPr="00075F16" w:rsidRDefault="00F96B1C" w:rsidP="00F96B1C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7568E">
        <w:rPr>
          <w:rFonts w:ascii="仿宋_GB2312" w:eastAsia="仿宋_GB2312"/>
          <w:sz w:val="32"/>
          <w:szCs w:val="32"/>
        </w:rPr>
        <w:t>为鼓励创新，</w:t>
      </w:r>
      <w:r w:rsidR="005D1AE3">
        <w:rPr>
          <w:rFonts w:ascii="仿宋_GB2312" w:eastAsia="仿宋_GB2312" w:hint="eastAsia"/>
          <w:sz w:val="32"/>
          <w:szCs w:val="32"/>
        </w:rPr>
        <w:t>引导</w:t>
      </w:r>
      <w:r w:rsidR="005D1AE3" w:rsidRPr="00AD25E5">
        <w:rPr>
          <w:rFonts w:ascii="仿宋_GB2312" w:eastAsia="仿宋_GB2312" w:hint="eastAsia"/>
          <w:sz w:val="32"/>
          <w:szCs w:val="32"/>
        </w:rPr>
        <w:t>抗肿瘤药联合治疗临床试验</w:t>
      </w:r>
      <w:r w:rsidR="005D1AE3">
        <w:rPr>
          <w:rFonts w:ascii="仿宋_GB2312" w:eastAsia="仿宋_GB2312" w:hint="eastAsia"/>
          <w:sz w:val="32"/>
          <w:szCs w:val="32"/>
        </w:rPr>
        <w:t>科学</w:t>
      </w:r>
      <w:r w:rsidR="005D1AE3">
        <w:rPr>
          <w:rFonts w:ascii="仿宋_GB2312" w:eastAsia="仿宋_GB2312"/>
          <w:sz w:val="32"/>
          <w:szCs w:val="32"/>
        </w:rPr>
        <w:t>有序</w:t>
      </w:r>
      <w:r w:rsidR="005D1AE3">
        <w:rPr>
          <w:rFonts w:ascii="仿宋_GB2312" w:eastAsia="仿宋_GB2312" w:hint="eastAsia"/>
          <w:sz w:val="32"/>
          <w:szCs w:val="32"/>
        </w:rPr>
        <w:t>地开展</w:t>
      </w:r>
      <w:r w:rsidR="005D1AE3" w:rsidRPr="0017568E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药品审评</w:t>
      </w:r>
      <w:r>
        <w:rPr>
          <w:rFonts w:ascii="仿宋_GB2312" w:eastAsia="仿宋_GB2312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撰写了</w:t>
      </w:r>
      <w:r w:rsidR="005D1AE3" w:rsidRPr="005D1AE3">
        <w:rPr>
          <w:rFonts w:ascii="仿宋_GB2312" w:eastAsia="仿宋_GB2312" w:hint="eastAsia"/>
          <w:sz w:val="32"/>
          <w:szCs w:val="32"/>
        </w:rPr>
        <w:t>《抗肿瘤药联合治疗临床试验技术指导原则</w:t>
      </w:r>
      <w:r w:rsidR="00EA0BFB" w:rsidRPr="007075ED">
        <w:rPr>
          <w:rFonts w:ascii="仿宋" w:eastAsia="仿宋" w:hAnsi="仿宋" w:cs="Times New Roman" w:hint="eastAsia"/>
          <w:color w:val="000000"/>
          <w:sz w:val="32"/>
          <w:szCs w:val="32"/>
        </w:rPr>
        <w:t>（征求意见稿）</w:t>
      </w:r>
      <w:r w:rsidR="005D1AE3" w:rsidRPr="005D1AE3">
        <w:rPr>
          <w:rFonts w:ascii="仿宋_GB2312" w:eastAsia="仿宋_GB2312" w:hint="eastAsia"/>
          <w:sz w:val="32"/>
          <w:szCs w:val="32"/>
        </w:rPr>
        <w:t>》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。现将有关情况说明如下：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一、背景和目的</w:t>
      </w:r>
    </w:p>
    <w:p w:rsidR="00F24154" w:rsidRDefault="006B750D" w:rsidP="00F96B1C">
      <w:pPr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762860">
        <w:rPr>
          <w:rFonts w:ascii="仿宋_GB2312" w:eastAsia="仿宋_GB2312" w:hint="eastAsia"/>
          <w:color w:val="000000"/>
          <w:sz w:val="32"/>
          <w:szCs w:val="32"/>
        </w:rPr>
        <w:t>抗肿瘤药是</w:t>
      </w:r>
      <w:r w:rsidRPr="00762860">
        <w:rPr>
          <w:rFonts w:ascii="仿宋_GB2312" w:eastAsia="仿宋_GB2312"/>
          <w:color w:val="000000"/>
          <w:sz w:val="32"/>
          <w:szCs w:val="32"/>
        </w:rPr>
        <w:t>当前</w:t>
      </w:r>
      <w:r w:rsidRPr="00762860">
        <w:rPr>
          <w:rFonts w:ascii="仿宋_GB2312" w:eastAsia="仿宋_GB2312" w:hint="eastAsia"/>
          <w:color w:val="000000"/>
          <w:sz w:val="32"/>
          <w:szCs w:val="32"/>
        </w:rPr>
        <w:t>全球</w:t>
      </w:r>
      <w:r w:rsidRPr="00762860">
        <w:rPr>
          <w:rFonts w:ascii="仿宋_GB2312" w:eastAsia="仿宋_GB2312"/>
          <w:color w:val="000000"/>
          <w:sz w:val="32"/>
          <w:szCs w:val="32"/>
        </w:rPr>
        <w:t>新药研发的热点之一</w:t>
      </w:r>
      <w:r>
        <w:rPr>
          <w:rFonts w:ascii="仿宋_GB2312" w:eastAsia="仿宋_GB2312" w:hint="eastAsia"/>
          <w:color w:val="000000"/>
          <w:sz w:val="32"/>
          <w:szCs w:val="32"/>
        </w:rPr>
        <w:t>。不同机制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不同</w:t>
      </w:r>
      <w:r>
        <w:rPr>
          <w:rFonts w:ascii="仿宋_GB2312" w:eastAsia="仿宋_GB2312"/>
          <w:color w:val="000000"/>
          <w:sz w:val="32"/>
          <w:szCs w:val="32"/>
        </w:rPr>
        <w:t>靶点</w:t>
      </w:r>
      <w:r>
        <w:rPr>
          <w:rFonts w:ascii="仿宋_GB2312" w:eastAsia="仿宋_GB2312" w:hint="eastAsia"/>
          <w:color w:val="000000"/>
          <w:sz w:val="32"/>
          <w:szCs w:val="32"/>
        </w:rPr>
        <w:t>的药物</w:t>
      </w:r>
      <w:r w:rsidRPr="00762860">
        <w:rPr>
          <w:rFonts w:ascii="仿宋_GB2312" w:eastAsia="仿宋_GB2312"/>
          <w:color w:val="000000"/>
          <w:sz w:val="32"/>
          <w:szCs w:val="32"/>
        </w:rPr>
        <w:t>联合</w:t>
      </w:r>
      <w:r w:rsidRPr="00762860">
        <w:rPr>
          <w:rFonts w:ascii="仿宋_GB2312" w:eastAsia="仿宋_GB2312" w:hint="eastAsia"/>
          <w:color w:val="000000"/>
          <w:sz w:val="32"/>
          <w:szCs w:val="32"/>
        </w:rPr>
        <w:t>治疗</w:t>
      </w:r>
      <w:r>
        <w:rPr>
          <w:rFonts w:ascii="仿宋_GB2312" w:eastAsia="仿宋_GB2312" w:hint="eastAsia"/>
          <w:color w:val="000000"/>
          <w:sz w:val="32"/>
          <w:szCs w:val="32"/>
        </w:rPr>
        <w:t>仍然</w:t>
      </w:r>
      <w:r>
        <w:rPr>
          <w:rFonts w:ascii="仿宋_GB2312" w:eastAsia="仿宋_GB2312"/>
          <w:color w:val="000000"/>
          <w:sz w:val="32"/>
          <w:szCs w:val="32"/>
        </w:rPr>
        <w:t>是</w:t>
      </w:r>
      <w:r w:rsidRPr="00762860">
        <w:rPr>
          <w:rFonts w:ascii="仿宋_GB2312" w:eastAsia="仿宋_GB2312"/>
          <w:color w:val="000000"/>
          <w:sz w:val="32"/>
          <w:szCs w:val="32"/>
        </w:rPr>
        <w:t>提高</w:t>
      </w:r>
      <w:r w:rsidRPr="00762860">
        <w:rPr>
          <w:rFonts w:ascii="仿宋_GB2312" w:eastAsia="仿宋_GB2312" w:hint="eastAsia"/>
          <w:color w:val="000000"/>
          <w:sz w:val="32"/>
          <w:szCs w:val="32"/>
        </w:rPr>
        <w:t>疗效</w:t>
      </w:r>
      <w:r>
        <w:rPr>
          <w:rFonts w:ascii="仿宋_GB2312" w:eastAsia="仿宋_GB2312" w:hint="eastAsia"/>
          <w:color w:val="000000"/>
          <w:sz w:val="32"/>
          <w:szCs w:val="32"/>
        </w:rPr>
        <w:t>和克服</w:t>
      </w:r>
      <w:r>
        <w:rPr>
          <w:rFonts w:ascii="仿宋_GB2312" w:eastAsia="仿宋_GB2312"/>
          <w:color w:val="000000"/>
          <w:sz w:val="32"/>
          <w:szCs w:val="32"/>
        </w:rPr>
        <w:t>耐药</w:t>
      </w:r>
      <w:r w:rsidRPr="00762860">
        <w:rPr>
          <w:rFonts w:ascii="仿宋_GB2312" w:eastAsia="仿宋_GB2312"/>
          <w:color w:val="000000"/>
          <w:sz w:val="32"/>
          <w:szCs w:val="32"/>
        </w:rPr>
        <w:t>的重要手段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762860">
        <w:rPr>
          <w:rFonts w:ascii="仿宋_GB2312" w:eastAsia="仿宋_GB2312"/>
          <w:color w:val="000000"/>
          <w:sz w:val="32"/>
          <w:szCs w:val="32"/>
        </w:rPr>
        <w:t>目前</w:t>
      </w:r>
      <w:r>
        <w:rPr>
          <w:rFonts w:ascii="仿宋_GB2312" w:eastAsia="仿宋_GB2312" w:hint="eastAsia"/>
          <w:color w:val="000000"/>
          <w:sz w:val="32"/>
          <w:szCs w:val="32"/>
        </w:rPr>
        <w:t>抗</w:t>
      </w:r>
      <w:r>
        <w:rPr>
          <w:rFonts w:ascii="仿宋_GB2312" w:eastAsia="仿宋_GB2312"/>
          <w:color w:val="000000"/>
          <w:sz w:val="32"/>
          <w:szCs w:val="32"/>
        </w:rPr>
        <w:t>肿瘤</w:t>
      </w:r>
      <w:r>
        <w:rPr>
          <w:rFonts w:ascii="仿宋_GB2312" w:eastAsia="仿宋_GB2312" w:hint="eastAsia"/>
          <w:color w:val="000000"/>
          <w:sz w:val="32"/>
          <w:szCs w:val="32"/>
        </w:rPr>
        <w:t>联合治疗的</w:t>
      </w:r>
      <w:r>
        <w:rPr>
          <w:rFonts w:ascii="仿宋_GB2312" w:eastAsia="仿宋_GB2312"/>
          <w:color w:val="000000"/>
          <w:sz w:val="32"/>
          <w:szCs w:val="32"/>
        </w:rPr>
        <w:t>药物</w:t>
      </w:r>
      <w:r>
        <w:rPr>
          <w:rFonts w:ascii="仿宋_GB2312" w:eastAsia="仿宋_GB2312" w:hint="eastAsia"/>
          <w:color w:val="000000"/>
          <w:sz w:val="32"/>
          <w:szCs w:val="32"/>
        </w:rPr>
        <w:t>开发十分活跃，甚至有</w:t>
      </w:r>
      <w:r>
        <w:rPr>
          <w:rFonts w:ascii="仿宋_GB2312" w:eastAsia="仿宋_GB2312"/>
          <w:color w:val="000000"/>
          <w:sz w:val="32"/>
          <w:szCs w:val="32"/>
        </w:rPr>
        <w:t>从早期</w:t>
      </w:r>
      <w:r>
        <w:rPr>
          <w:rFonts w:ascii="仿宋_GB2312" w:eastAsia="仿宋_GB2312" w:hint="eastAsia"/>
          <w:color w:val="000000"/>
          <w:sz w:val="32"/>
          <w:szCs w:val="32"/>
        </w:rPr>
        <w:t>临床试验</w:t>
      </w:r>
      <w:r>
        <w:rPr>
          <w:rFonts w:ascii="仿宋_GB2312" w:eastAsia="仿宋_GB2312"/>
          <w:color w:val="000000"/>
          <w:sz w:val="32"/>
          <w:szCs w:val="32"/>
        </w:rPr>
        <w:t>阶段即进入了</w:t>
      </w:r>
      <w:r>
        <w:rPr>
          <w:rFonts w:ascii="仿宋_GB2312" w:eastAsia="仿宋_GB2312" w:hint="eastAsia"/>
          <w:color w:val="000000"/>
          <w:sz w:val="32"/>
          <w:szCs w:val="32"/>
        </w:rPr>
        <w:t>两个或</w:t>
      </w:r>
      <w:r>
        <w:rPr>
          <w:rFonts w:ascii="仿宋_GB2312" w:eastAsia="仿宋_GB2312"/>
          <w:color w:val="000000"/>
          <w:sz w:val="32"/>
          <w:szCs w:val="32"/>
        </w:rPr>
        <w:t>多个创新药的联合</w:t>
      </w:r>
      <w:r>
        <w:rPr>
          <w:rFonts w:ascii="仿宋_GB2312" w:eastAsia="仿宋_GB2312" w:hint="eastAsia"/>
          <w:color w:val="000000"/>
          <w:sz w:val="32"/>
          <w:szCs w:val="32"/>
        </w:rPr>
        <w:t>开发。合理</w:t>
      </w:r>
      <w:r>
        <w:rPr>
          <w:rFonts w:ascii="仿宋_GB2312" w:eastAsia="仿宋_GB2312"/>
          <w:color w:val="000000"/>
          <w:sz w:val="32"/>
          <w:szCs w:val="32"/>
        </w:rPr>
        <w:t>的联合治疗</w:t>
      </w:r>
      <w:r>
        <w:rPr>
          <w:rFonts w:ascii="仿宋_GB2312" w:eastAsia="仿宋_GB2312" w:hint="eastAsia"/>
          <w:color w:val="000000"/>
          <w:sz w:val="32"/>
          <w:szCs w:val="32"/>
        </w:rPr>
        <w:t>可以</w:t>
      </w:r>
      <w:r>
        <w:rPr>
          <w:rFonts w:ascii="仿宋_GB2312" w:eastAsia="仿宋_GB2312"/>
          <w:color w:val="000000"/>
          <w:sz w:val="32"/>
          <w:szCs w:val="32"/>
        </w:rPr>
        <w:t>为</w:t>
      </w:r>
      <w:r>
        <w:rPr>
          <w:rFonts w:ascii="仿宋_GB2312" w:eastAsia="仿宋_GB2312" w:hint="eastAsia"/>
          <w:color w:val="000000"/>
          <w:sz w:val="32"/>
          <w:szCs w:val="32"/>
        </w:rPr>
        <w:t>肿瘤</w:t>
      </w:r>
      <w:r>
        <w:rPr>
          <w:rFonts w:ascii="仿宋_GB2312" w:eastAsia="仿宋_GB2312"/>
          <w:color w:val="000000"/>
          <w:sz w:val="32"/>
          <w:szCs w:val="32"/>
        </w:rPr>
        <w:t>患者带来更好的治疗选择，</w:t>
      </w:r>
      <w:r>
        <w:rPr>
          <w:rFonts w:ascii="仿宋_GB2312" w:eastAsia="仿宋_GB2312" w:hint="eastAsia"/>
          <w:color w:val="000000"/>
          <w:sz w:val="32"/>
          <w:szCs w:val="32"/>
        </w:rPr>
        <w:t>但</w:t>
      </w:r>
      <w:r>
        <w:rPr>
          <w:rFonts w:ascii="仿宋_GB2312" w:eastAsia="仿宋_GB2312"/>
          <w:color w:val="000000"/>
          <w:sz w:val="32"/>
          <w:szCs w:val="32"/>
        </w:rPr>
        <w:t>是</w:t>
      </w:r>
      <w:r>
        <w:rPr>
          <w:rFonts w:ascii="仿宋_GB2312" w:eastAsia="仿宋_GB2312" w:hint="eastAsia"/>
          <w:color w:val="000000"/>
          <w:sz w:val="32"/>
          <w:szCs w:val="32"/>
        </w:rPr>
        <w:t>不恰当的联合开发</w:t>
      </w:r>
      <w:r>
        <w:rPr>
          <w:rFonts w:ascii="仿宋_GB2312" w:eastAsia="仿宋_GB2312"/>
          <w:color w:val="000000"/>
          <w:sz w:val="32"/>
          <w:szCs w:val="32"/>
        </w:rPr>
        <w:t>将增加</w:t>
      </w:r>
      <w:r w:rsidRPr="00762860">
        <w:rPr>
          <w:rFonts w:ascii="仿宋_GB2312" w:eastAsia="仿宋_GB2312"/>
          <w:color w:val="000000"/>
          <w:sz w:val="32"/>
          <w:szCs w:val="32"/>
        </w:rPr>
        <w:t>受试者</w:t>
      </w:r>
      <w:r w:rsidRPr="00762860">
        <w:rPr>
          <w:rFonts w:ascii="仿宋_GB2312" w:eastAsia="仿宋_GB2312" w:hint="eastAsia"/>
          <w:color w:val="000000"/>
          <w:sz w:val="32"/>
          <w:szCs w:val="32"/>
        </w:rPr>
        <w:t>的风险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762860">
        <w:rPr>
          <w:rFonts w:ascii="仿宋_GB2312" w:eastAsia="仿宋_GB2312" w:hint="eastAsia"/>
          <w:color w:val="000000"/>
          <w:sz w:val="32"/>
          <w:szCs w:val="32"/>
        </w:rPr>
        <w:t>降低临床</w:t>
      </w:r>
      <w:r w:rsidRPr="00762860">
        <w:rPr>
          <w:rFonts w:ascii="仿宋_GB2312" w:eastAsia="仿宋_GB2312"/>
          <w:color w:val="000000"/>
          <w:sz w:val="32"/>
          <w:szCs w:val="32"/>
        </w:rPr>
        <w:t>研发效率</w:t>
      </w:r>
      <w:r>
        <w:rPr>
          <w:rFonts w:ascii="仿宋_GB2312" w:eastAsia="仿宋_GB2312" w:hint="eastAsia"/>
          <w:color w:val="000000"/>
          <w:sz w:val="32"/>
          <w:szCs w:val="32"/>
        </w:rPr>
        <w:t>，浪费时间</w:t>
      </w:r>
      <w:r>
        <w:rPr>
          <w:rFonts w:ascii="仿宋_GB2312" w:eastAsia="仿宋_GB2312"/>
          <w:color w:val="000000"/>
          <w:sz w:val="32"/>
          <w:szCs w:val="32"/>
        </w:rPr>
        <w:t>、财力和医疗资源</w:t>
      </w:r>
      <w:r>
        <w:rPr>
          <w:rFonts w:ascii="仿宋_GB2312" w:eastAsia="仿宋_GB2312" w:hint="eastAsia"/>
          <w:color w:val="000000"/>
          <w:sz w:val="32"/>
          <w:szCs w:val="32"/>
        </w:rPr>
        <w:t>，反而</w:t>
      </w:r>
      <w:r>
        <w:rPr>
          <w:rFonts w:ascii="仿宋_GB2312" w:eastAsia="仿宋_GB2312"/>
          <w:color w:val="000000"/>
          <w:sz w:val="32"/>
          <w:szCs w:val="32"/>
        </w:rPr>
        <w:t>阻碍了</w:t>
      </w:r>
      <w:r>
        <w:rPr>
          <w:rFonts w:ascii="仿宋_GB2312" w:eastAsia="仿宋_GB2312" w:hint="eastAsia"/>
          <w:color w:val="000000"/>
          <w:sz w:val="32"/>
          <w:szCs w:val="32"/>
        </w:rPr>
        <w:t>真正</w:t>
      </w:r>
      <w:r>
        <w:rPr>
          <w:rFonts w:ascii="仿宋_GB2312" w:eastAsia="仿宋_GB2312"/>
          <w:color w:val="000000"/>
          <w:sz w:val="32"/>
          <w:szCs w:val="32"/>
        </w:rPr>
        <w:t>有效的联合</w:t>
      </w:r>
      <w:r>
        <w:rPr>
          <w:rFonts w:ascii="仿宋_GB2312" w:eastAsia="仿宋_GB2312" w:hint="eastAsia"/>
          <w:color w:val="000000"/>
          <w:sz w:val="32"/>
          <w:szCs w:val="32"/>
        </w:rPr>
        <w:t>治疗药物</w:t>
      </w:r>
      <w:r>
        <w:rPr>
          <w:rFonts w:ascii="仿宋_GB2312" w:eastAsia="仿宋_GB2312"/>
          <w:color w:val="000000"/>
          <w:sz w:val="32"/>
          <w:szCs w:val="32"/>
        </w:rPr>
        <w:t>开发</w:t>
      </w:r>
      <w:r>
        <w:rPr>
          <w:rFonts w:ascii="仿宋_GB2312" w:eastAsia="仿宋_GB2312" w:hint="eastAsia"/>
          <w:color w:val="000000"/>
          <w:sz w:val="32"/>
          <w:szCs w:val="32"/>
        </w:rPr>
        <w:t>。为此，建立</w:t>
      </w:r>
      <w:r>
        <w:rPr>
          <w:rFonts w:ascii="仿宋_GB2312" w:eastAsia="仿宋_GB2312"/>
          <w:color w:val="000000"/>
          <w:sz w:val="32"/>
          <w:szCs w:val="32"/>
        </w:rPr>
        <w:t>科学</w:t>
      </w:r>
      <w:r>
        <w:rPr>
          <w:rFonts w:ascii="仿宋_GB2312" w:eastAsia="仿宋_GB2312" w:hint="eastAsia"/>
          <w:color w:val="000000"/>
          <w:sz w:val="32"/>
          <w:szCs w:val="32"/>
        </w:rPr>
        <w:t>合理</w:t>
      </w:r>
      <w:r>
        <w:rPr>
          <w:rFonts w:ascii="仿宋_GB2312" w:eastAsia="仿宋_GB2312"/>
          <w:color w:val="00000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sz w:val="32"/>
          <w:szCs w:val="32"/>
        </w:rPr>
        <w:t>联合开发路径</w:t>
      </w:r>
      <w:r>
        <w:rPr>
          <w:rFonts w:ascii="仿宋_GB2312" w:eastAsia="仿宋_GB2312"/>
          <w:color w:val="000000"/>
          <w:sz w:val="32"/>
          <w:szCs w:val="32"/>
        </w:rPr>
        <w:t>至关重要。</w:t>
      </w:r>
      <w:r w:rsidR="00F24154" w:rsidRPr="00F24154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</w:p>
    <w:p w:rsidR="006B750D" w:rsidRPr="00F24154" w:rsidRDefault="006B750D" w:rsidP="00F96B1C">
      <w:pPr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7568E">
        <w:rPr>
          <w:rFonts w:ascii="仿宋_GB2312" w:eastAsia="仿宋_GB2312"/>
          <w:sz w:val="32"/>
          <w:szCs w:val="32"/>
        </w:rPr>
        <w:t>为切实鼓励创新，</w:t>
      </w:r>
      <w:r>
        <w:rPr>
          <w:rFonts w:ascii="仿宋_GB2312" w:eastAsia="仿宋_GB2312" w:hint="eastAsia"/>
          <w:sz w:val="32"/>
          <w:szCs w:val="32"/>
        </w:rPr>
        <w:t>引导开展科学</w:t>
      </w:r>
      <w:r>
        <w:rPr>
          <w:rFonts w:ascii="仿宋_GB2312" w:eastAsia="仿宋_GB2312"/>
          <w:sz w:val="32"/>
          <w:szCs w:val="32"/>
        </w:rPr>
        <w:t>有序的</w:t>
      </w:r>
      <w:r w:rsidRPr="00AD25E5">
        <w:rPr>
          <w:rFonts w:ascii="仿宋_GB2312" w:eastAsia="仿宋_GB2312" w:hint="eastAsia"/>
          <w:sz w:val="32"/>
          <w:szCs w:val="32"/>
        </w:rPr>
        <w:t>抗肿瘤药联合治疗临床试验</w:t>
      </w:r>
      <w:r w:rsidRPr="0017568E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药品审评</w:t>
      </w:r>
      <w:r>
        <w:rPr>
          <w:rFonts w:ascii="仿宋_GB2312" w:eastAsia="仿宋_GB2312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撰写了</w:t>
      </w:r>
      <w:r w:rsidRPr="00AD25E5">
        <w:rPr>
          <w:rFonts w:ascii="仿宋_GB2312" w:eastAsia="仿宋_GB2312" w:hint="eastAsia"/>
          <w:sz w:val="32"/>
          <w:szCs w:val="32"/>
        </w:rPr>
        <w:t>《抗肿瘤药联合治疗临床试验技术指导原则（征求意见稿）》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75F16" w:rsidRPr="00075F16" w:rsidRDefault="00075F16" w:rsidP="00F24154">
      <w:pPr>
        <w:numPr>
          <w:ilvl w:val="0"/>
          <w:numId w:val="1"/>
        </w:numPr>
        <w:ind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起草过程</w:t>
      </w:r>
    </w:p>
    <w:p w:rsidR="00F96B1C" w:rsidRPr="00945832" w:rsidRDefault="00F96B1C" w:rsidP="0094583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本指导原则</w:t>
      </w:r>
      <w:proofErr w:type="gramStart"/>
      <w:r w:rsidRPr="00945832">
        <w:rPr>
          <w:rFonts w:ascii="仿宋" w:eastAsia="仿宋" w:hAnsi="仿宋" w:cs="Times New Roman"/>
          <w:color w:val="000000"/>
          <w:sz w:val="32"/>
          <w:szCs w:val="32"/>
        </w:rPr>
        <w:t>由化药</w:t>
      </w:r>
      <w:proofErr w:type="gramEnd"/>
      <w:r w:rsidRPr="00945832">
        <w:rPr>
          <w:rFonts w:ascii="仿宋" w:eastAsia="仿宋" w:hAnsi="仿宋" w:cs="Times New Roman"/>
          <w:color w:val="000000"/>
          <w:sz w:val="32"/>
          <w:szCs w:val="32"/>
        </w:rPr>
        <w:t>临床一部牵头，自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年4月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启动，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2020年</w:t>
      </w:r>
      <w:r w:rsidR="006B750D">
        <w:rPr>
          <w:rFonts w:ascii="仿宋" w:eastAsia="仿宋" w:hAnsi="仿宋" w:cs="Times New Roman"/>
          <w:color w:val="000000"/>
          <w:sz w:val="32"/>
          <w:szCs w:val="32"/>
        </w:rPr>
        <w:t>6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月形成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初稿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，经</w:t>
      </w:r>
      <w:proofErr w:type="gramStart"/>
      <w:r w:rsidRPr="00945832">
        <w:rPr>
          <w:rFonts w:ascii="仿宋" w:eastAsia="仿宋" w:hAnsi="仿宋" w:cs="Times New Roman"/>
          <w:color w:val="000000"/>
          <w:sz w:val="32"/>
          <w:szCs w:val="32"/>
        </w:rPr>
        <w:t>药审中心</w:t>
      </w:r>
      <w:proofErr w:type="gramEnd"/>
      <w:r w:rsidRPr="00945832">
        <w:rPr>
          <w:rFonts w:ascii="仿宋" w:eastAsia="仿宋" w:hAnsi="仿宋" w:cs="Times New Roman"/>
          <w:color w:val="000000"/>
          <w:sz w:val="32"/>
          <w:szCs w:val="32"/>
        </w:rPr>
        <w:t>内部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讨论，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技术委员会审核，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形成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征求意见稿。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三、主要内容与说明</w:t>
      </w:r>
    </w:p>
    <w:p w:rsidR="003159A9" w:rsidRDefault="00F96B1C" w:rsidP="00F30E89">
      <w:pPr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本指导原则</w:t>
      </w:r>
      <w:r w:rsidR="003159A9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="003159A9">
        <w:rPr>
          <w:rFonts w:ascii="仿宋" w:eastAsia="仿宋" w:hAnsi="仿宋" w:cs="Times New Roman"/>
          <w:color w:val="000000"/>
          <w:sz w:val="32"/>
          <w:szCs w:val="32"/>
        </w:rPr>
        <w:t>前言和背景，介绍了撰写背景</w:t>
      </w:r>
      <w:r w:rsidR="003159A9">
        <w:rPr>
          <w:rFonts w:ascii="仿宋" w:eastAsia="仿宋" w:hAnsi="仿宋" w:cs="Times New Roman" w:hint="eastAsia"/>
          <w:color w:val="000000"/>
          <w:sz w:val="32"/>
          <w:szCs w:val="32"/>
        </w:rPr>
        <w:t>和目的。</w:t>
      </w:r>
      <w:bookmarkStart w:id="0" w:name="_Toc45267459"/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联合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开发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依据</w:t>
      </w:r>
      <w:bookmarkEnd w:id="0"/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部分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，介绍了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在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开展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联合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给药的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探索性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临床试验前，应具备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合理性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依据。在临床试验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设计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部分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阐述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了</w:t>
      </w:r>
      <w:r w:rsidR="006F28EA">
        <w:rPr>
          <w:rFonts w:eastAsia="仿宋_GB2312" w:hint="eastAsia"/>
          <w:sz w:val="32"/>
          <w:szCs w:val="32"/>
        </w:rPr>
        <w:t>不同</w:t>
      </w:r>
      <w:r w:rsidR="006F28EA">
        <w:rPr>
          <w:rFonts w:eastAsia="仿宋_GB2312"/>
          <w:sz w:val="32"/>
          <w:szCs w:val="32"/>
        </w:rPr>
        <w:t>阶段抗肿瘤</w:t>
      </w:r>
      <w:r w:rsidR="006F28EA">
        <w:rPr>
          <w:rFonts w:eastAsia="仿宋_GB2312" w:hint="eastAsia"/>
          <w:sz w:val="32"/>
          <w:szCs w:val="32"/>
        </w:rPr>
        <w:t>药联合</w:t>
      </w:r>
      <w:r w:rsidR="006F28EA">
        <w:rPr>
          <w:rFonts w:eastAsia="仿宋_GB2312"/>
          <w:sz w:val="32"/>
          <w:szCs w:val="32"/>
        </w:rPr>
        <w:t>开发的试验设计</w:t>
      </w:r>
      <w:r w:rsidR="006F28EA">
        <w:rPr>
          <w:rFonts w:eastAsia="仿宋_GB2312" w:hint="eastAsia"/>
          <w:sz w:val="32"/>
          <w:szCs w:val="32"/>
        </w:rPr>
        <w:t>原则和对获益评价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考虑，以及</w:t>
      </w:r>
      <w:r w:rsidR="006F28EA">
        <w:rPr>
          <w:rFonts w:ascii="仿宋" w:eastAsia="仿宋" w:hAnsi="仿宋" w:cs="Times New Roman" w:hint="eastAsia"/>
          <w:color w:val="000000"/>
          <w:sz w:val="32"/>
          <w:szCs w:val="32"/>
        </w:rPr>
        <w:t>对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试验设计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中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其它问题，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包括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设盲、序贯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检验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、研究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终点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、标准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治疗调整</w:t>
      </w:r>
      <w:bookmarkStart w:id="1" w:name="_GoBack"/>
      <w:bookmarkEnd w:id="1"/>
      <w:r w:rsidR="006F28EA"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其他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特殊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情况</w:t>
      </w:r>
      <w:r w:rsidR="003159A9" w:rsidRPr="003159A9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="003159A9" w:rsidRPr="003159A9">
        <w:rPr>
          <w:rFonts w:ascii="仿宋" w:eastAsia="仿宋" w:hAnsi="仿宋" w:cs="Times New Roman"/>
          <w:color w:val="000000"/>
          <w:sz w:val="32"/>
          <w:szCs w:val="32"/>
        </w:rPr>
        <w:t>考虑。</w:t>
      </w:r>
    </w:p>
    <w:p w:rsidR="00D34634" w:rsidRPr="00F30E89" w:rsidRDefault="003159A9" w:rsidP="00F30E8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23190">
        <w:rPr>
          <w:rFonts w:eastAsia="仿宋_GB2312" w:hint="eastAsia"/>
          <w:sz w:val="32"/>
          <w:szCs w:val="32"/>
        </w:rPr>
        <w:t>本指导原则仅代表药品监管部门当前的观点和认</w:t>
      </w:r>
      <w:r>
        <w:rPr>
          <w:rFonts w:eastAsia="仿宋_GB2312" w:hint="eastAsia"/>
          <w:sz w:val="32"/>
          <w:szCs w:val="32"/>
        </w:rPr>
        <w:t>知</w:t>
      </w:r>
      <w:r w:rsidRPr="00823190">
        <w:rPr>
          <w:rFonts w:eastAsia="仿宋_GB2312" w:hint="eastAsia"/>
          <w:sz w:val="32"/>
          <w:szCs w:val="32"/>
        </w:rPr>
        <w:t>。</w:t>
      </w:r>
      <w:r w:rsidR="00AC6F0C">
        <w:rPr>
          <w:rFonts w:ascii="仿宋" w:eastAsia="仿宋" w:hAnsi="仿宋" w:cs="Times New Roman" w:hint="eastAsia"/>
          <w:color w:val="000000"/>
          <w:sz w:val="32"/>
          <w:szCs w:val="32"/>
        </w:rPr>
        <w:t>未来，</w:t>
      </w:r>
      <w:r w:rsidR="00F96B1C" w:rsidRPr="00F24154">
        <w:rPr>
          <w:rFonts w:ascii="仿宋" w:eastAsia="仿宋" w:hAnsi="仿宋" w:cs="Times New Roman" w:hint="eastAsia"/>
          <w:color w:val="000000"/>
          <w:sz w:val="32"/>
          <w:szCs w:val="32"/>
        </w:rPr>
        <w:t>我们也会</w:t>
      </w:r>
      <w:r w:rsidR="00AC6F0C">
        <w:rPr>
          <w:rFonts w:ascii="仿宋" w:eastAsia="仿宋" w:hAnsi="仿宋" w:cs="Times New Roman" w:hint="eastAsia"/>
          <w:color w:val="000000"/>
          <w:sz w:val="32"/>
          <w:szCs w:val="32"/>
        </w:rPr>
        <w:t>根据</w:t>
      </w:r>
      <w:r w:rsidR="00F96B1C" w:rsidRPr="00F24154">
        <w:rPr>
          <w:rFonts w:ascii="仿宋" w:eastAsia="仿宋" w:hAnsi="仿宋" w:cs="Times New Roman" w:hint="eastAsia"/>
          <w:color w:val="000000"/>
          <w:sz w:val="32"/>
          <w:szCs w:val="32"/>
        </w:rPr>
        <w:t>审评实际</w:t>
      </w:r>
      <w:r w:rsidR="00AC6F0C">
        <w:rPr>
          <w:rFonts w:ascii="仿宋" w:eastAsia="仿宋" w:hAnsi="仿宋" w:cs="Times New Roman" w:hint="eastAsia"/>
          <w:color w:val="000000"/>
          <w:sz w:val="32"/>
          <w:szCs w:val="32"/>
        </w:rPr>
        <w:t>和研发</w:t>
      </w:r>
      <w:r w:rsidR="00F96B1C" w:rsidRPr="00F24154">
        <w:rPr>
          <w:rFonts w:ascii="仿宋" w:eastAsia="仿宋" w:hAnsi="仿宋" w:cs="Times New Roman" w:hint="eastAsia"/>
          <w:color w:val="000000"/>
          <w:sz w:val="32"/>
          <w:szCs w:val="32"/>
        </w:rPr>
        <w:t>的发展，不断丰富和完善本指导原则。</w:t>
      </w:r>
    </w:p>
    <w:sectPr w:rsidR="00D34634" w:rsidRPr="00F30E8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51" w:rsidRDefault="00E26451" w:rsidP="00075F16">
      <w:r>
        <w:separator/>
      </w:r>
    </w:p>
  </w:endnote>
  <w:endnote w:type="continuationSeparator" w:id="0">
    <w:p w:rsidR="00E26451" w:rsidRDefault="00E26451" w:rsidP="000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16" w:rsidRDefault="00075F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75F16" w:rsidRDefault="00075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0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5F16" w:rsidRPr="00CD13E0" w:rsidRDefault="00075F16">
        <w:pPr>
          <w:pStyle w:val="a5"/>
          <w:jc w:val="center"/>
          <w:rPr>
            <w:sz w:val="28"/>
            <w:szCs w:val="28"/>
          </w:rPr>
        </w:pPr>
        <w:r w:rsidRPr="00CD13E0">
          <w:rPr>
            <w:sz w:val="28"/>
            <w:szCs w:val="28"/>
          </w:rPr>
          <w:fldChar w:fldCharType="begin"/>
        </w:r>
        <w:r w:rsidRPr="00CD13E0">
          <w:rPr>
            <w:sz w:val="28"/>
            <w:szCs w:val="28"/>
          </w:rPr>
          <w:instrText>PAGE   \* MERGEFORMAT</w:instrText>
        </w:r>
        <w:r w:rsidRPr="00CD13E0">
          <w:rPr>
            <w:sz w:val="28"/>
            <w:szCs w:val="28"/>
          </w:rPr>
          <w:fldChar w:fldCharType="separate"/>
        </w:r>
        <w:r w:rsidR="007C3788" w:rsidRPr="007C3788">
          <w:rPr>
            <w:noProof/>
            <w:sz w:val="28"/>
            <w:szCs w:val="28"/>
            <w:lang w:val="zh-CN"/>
          </w:rPr>
          <w:t>2</w:t>
        </w:r>
        <w:r w:rsidRPr="00CD13E0">
          <w:rPr>
            <w:sz w:val="28"/>
            <w:szCs w:val="28"/>
          </w:rPr>
          <w:fldChar w:fldCharType="end"/>
        </w:r>
      </w:p>
    </w:sdtContent>
  </w:sdt>
  <w:p w:rsidR="00075F16" w:rsidRDefault="0007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51" w:rsidRDefault="00E26451" w:rsidP="00075F16">
      <w:r>
        <w:separator/>
      </w:r>
    </w:p>
  </w:footnote>
  <w:footnote w:type="continuationSeparator" w:id="0">
    <w:p w:rsidR="00E26451" w:rsidRDefault="00E26451" w:rsidP="000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24BEF"/>
    <w:rsid w:val="00030CE0"/>
    <w:rsid w:val="0004539E"/>
    <w:rsid w:val="00051927"/>
    <w:rsid w:val="00056F96"/>
    <w:rsid w:val="00063684"/>
    <w:rsid w:val="00075F16"/>
    <w:rsid w:val="00092970"/>
    <w:rsid w:val="000A3D1E"/>
    <w:rsid w:val="000C42A8"/>
    <w:rsid w:val="000D5644"/>
    <w:rsid w:val="000F22A4"/>
    <w:rsid w:val="00105592"/>
    <w:rsid w:val="00116607"/>
    <w:rsid w:val="001179D9"/>
    <w:rsid w:val="00132177"/>
    <w:rsid w:val="00136B79"/>
    <w:rsid w:val="00141B5E"/>
    <w:rsid w:val="00145CDD"/>
    <w:rsid w:val="00162337"/>
    <w:rsid w:val="00164A89"/>
    <w:rsid w:val="00170779"/>
    <w:rsid w:val="00181C2E"/>
    <w:rsid w:val="001A3392"/>
    <w:rsid w:val="001A5024"/>
    <w:rsid w:val="001A57A9"/>
    <w:rsid w:val="001C668C"/>
    <w:rsid w:val="001E0C2E"/>
    <w:rsid w:val="001E11E7"/>
    <w:rsid w:val="001F2CCF"/>
    <w:rsid w:val="001F4940"/>
    <w:rsid w:val="00203638"/>
    <w:rsid w:val="00242662"/>
    <w:rsid w:val="0025060E"/>
    <w:rsid w:val="00252786"/>
    <w:rsid w:val="00262D7F"/>
    <w:rsid w:val="00272EEF"/>
    <w:rsid w:val="002837C8"/>
    <w:rsid w:val="002902BA"/>
    <w:rsid w:val="002A5EE7"/>
    <w:rsid w:val="002D008B"/>
    <w:rsid w:val="002D4CA9"/>
    <w:rsid w:val="002E611F"/>
    <w:rsid w:val="002F2FB8"/>
    <w:rsid w:val="002F30E5"/>
    <w:rsid w:val="002F7D8B"/>
    <w:rsid w:val="00300806"/>
    <w:rsid w:val="00314F69"/>
    <w:rsid w:val="003159A9"/>
    <w:rsid w:val="00321F79"/>
    <w:rsid w:val="0032336D"/>
    <w:rsid w:val="0032492F"/>
    <w:rsid w:val="003264EC"/>
    <w:rsid w:val="00327EA3"/>
    <w:rsid w:val="003345F9"/>
    <w:rsid w:val="00335E3F"/>
    <w:rsid w:val="00336F79"/>
    <w:rsid w:val="0036377E"/>
    <w:rsid w:val="003656D2"/>
    <w:rsid w:val="00381E4F"/>
    <w:rsid w:val="00390836"/>
    <w:rsid w:val="003A3F76"/>
    <w:rsid w:val="003A5176"/>
    <w:rsid w:val="003E0795"/>
    <w:rsid w:val="00403F19"/>
    <w:rsid w:val="00404D62"/>
    <w:rsid w:val="0042300D"/>
    <w:rsid w:val="00450E02"/>
    <w:rsid w:val="00452E41"/>
    <w:rsid w:val="00454B56"/>
    <w:rsid w:val="00464311"/>
    <w:rsid w:val="00472C54"/>
    <w:rsid w:val="00480D08"/>
    <w:rsid w:val="00485B27"/>
    <w:rsid w:val="00492C9C"/>
    <w:rsid w:val="004A3F47"/>
    <w:rsid w:val="004A448E"/>
    <w:rsid w:val="004A7692"/>
    <w:rsid w:val="004C04DF"/>
    <w:rsid w:val="004C0C38"/>
    <w:rsid w:val="004C1E04"/>
    <w:rsid w:val="004D10B6"/>
    <w:rsid w:val="004D4C7C"/>
    <w:rsid w:val="004D539D"/>
    <w:rsid w:val="004D70A5"/>
    <w:rsid w:val="00521602"/>
    <w:rsid w:val="0052309E"/>
    <w:rsid w:val="00531384"/>
    <w:rsid w:val="00532FEE"/>
    <w:rsid w:val="005407A3"/>
    <w:rsid w:val="00541369"/>
    <w:rsid w:val="00547EB1"/>
    <w:rsid w:val="005623B3"/>
    <w:rsid w:val="00565BFE"/>
    <w:rsid w:val="0057462B"/>
    <w:rsid w:val="00593563"/>
    <w:rsid w:val="00594B31"/>
    <w:rsid w:val="005A0798"/>
    <w:rsid w:val="005A2C81"/>
    <w:rsid w:val="005A4638"/>
    <w:rsid w:val="005C2A8F"/>
    <w:rsid w:val="005D1AE3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27DB7"/>
    <w:rsid w:val="00653600"/>
    <w:rsid w:val="00673AF5"/>
    <w:rsid w:val="00676CFA"/>
    <w:rsid w:val="00684140"/>
    <w:rsid w:val="006869B2"/>
    <w:rsid w:val="00692EC7"/>
    <w:rsid w:val="00693BA3"/>
    <w:rsid w:val="006952C5"/>
    <w:rsid w:val="006A1A24"/>
    <w:rsid w:val="006A247D"/>
    <w:rsid w:val="006A5370"/>
    <w:rsid w:val="006B1641"/>
    <w:rsid w:val="006B1B9B"/>
    <w:rsid w:val="006B40C1"/>
    <w:rsid w:val="006B750D"/>
    <w:rsid w:val="006C1B45"/>
    <w:rsid w:val="006C3FDA"/>
    <w:rsid w:val="006C533E"/>
    <w:rsid w:val="006C54D5"/>
    <w:rsid w:val="006C5E65"/>
    <w:rsid w:val="006C6408"/>
    <w:rsid w:val="006E2EF0"/>
    <w:rsid w:val="006E462C"/>
    <w:rsid w:val="006E4DC3"/>
    <w:rsid w:val="006F28EA"/>
    <w:rsid w:val="006F505C"/>
    <w:rsid w:val="00704E87"/>
    <w:rsid w:val="007075ED"/>
    <w:rsid w:val="00707D4F"/>
    <w:rsid w:val="00721303"/>
    <w:rsid w:val="00730824"/>
    <w:rsid w:val="00734E5F"/>
    <w:rsid w:val="00741629"/>
    <w:rsid w:val="00744049"/>
    <w:rsid w:val="00745F67"/>
    <w:rsid w:val="00754EA0"/>
    <w:rsid w:val="00763B72"/>
    <w:rsid w:val="007836AA"/>
    <w:rsid w:val="007841AD"/>
    <w:rsid w:val="007877A3"/>
    <w:rsid w:val="00791AB4"/>
    <w:rsid w:val="00796B22"/>
    <w:rsid w:val="00797400"/>
    <w:rsid w:val="007C1569"/>
    <w:rsid w:val="007C3788"/>
    <w:rsid w:val="007E0A40"/>
    <w:rsid w:val="007E2BDD"/>
    <w:rsid w:val="007F11FF"/>
    <w:rsid w:val="007F1CDB"/>
    <w:rsid w:val="007F7576"/>
    <w:rsid w:val="008023C5"/>
    <w:rsid w:val="00816011"/>
    <w:rsid w:val="008307AF"/>
    <w:rsid w:val="00836001"/>
    <w:rsid w:val="008411BD"/>
    <w:rsid w:val="00845228"/>
    <w:rsid w:val="008460DD"/>
    <w:rsid w:val="00846E31"/>
    <w:rsid w:val="00850865"/>
    <w:rsid w:val="00856CE5"/>
    <w:rsid w:val="00863FCE"/>
    <w:rsid w:val="00864BD0"/>
    <w:rsid w:val="00875958"/>
    <w:rsid w:val="00883CFF"/>
    <w:rsid w:val="0089483C"/>
    <w:rsid w:val="008A509E"/>
    <w:rsid w:val="008B1C03"/>
    <w:rsid w:val="008B5A0E"/>
    <w:rsid w:val="008C60E8"/>
    <w:rsid w:val="008D2777"/>
    <w:rsid w:val="008D5151"/>
    <w:rsid w:val="008D76E4"/>
    <w:rsid w:val="008E12FE"/>
    <w:rsid w:val="008F4DE3"/>
    <w:rsid w:val="00920AC1"/>
    <w:rsid w:val="009218D9"/>
    <w:rsid w:val="009236B0"/>
    <w:rsid w:val="00933078"/>
    <w:rsid w:val="00933D0A"/>
    <w:rsid w:val="00942942"/>
    <w:rsid w:val="00945832"/>
    <w:rsid w:val="0094591F"/>
    <w:rsid w:val="00947E8E"/>
    <w:rsid w:val="00952BFC"/>
    <w:rsid w:val="00987B37"/>
    <w:rsid w:val="00993F54"/>
    <w:rsid w:val="00997F02"/>
    <w:rsid w:val="009A6713"/>
    <w:rsid w:val="009B19BE"/>
    <w:rsid w:val="009B3F7B"/>
    <w:rsid w:val="009D1816"/>
    <w:rsid w:val="009D72CB"/>
    <w:rsid w:val="009E0239"/>
    <w:rsid w:val="009E2A7A"/>
    <w:rsid w:val="009E663E"/>
    <w:rsid w:val="00A10F3B"/>
    <w:rsid w:val="00A32EEA"/>
    <w:rsid w:val="00A5011F"/>
    <w:rsid w:val="00A60ACC"/>
    <w:rsid w:val="00A66423"/>
    <w:rsid w:val="00A777D4"/>
    <w:rsid w:val="00A85D16"/>
    <w:rsid w:val="00A91D9A"/>
    <w:rsid w:val="00A956C3"/>
    <w:rsid w:val="00A96CCD"/>
    <w:rsid w:val="00AB2803"/>
    <w:rsid w:val="00AC57DF"/>
    <w:rsid w:val="00AC67D6"/>
    <w:rsid w:val="00AC6F0C"/>
    <w:rsid w:val="00AC7944"/>
    <w:rsid w:val="00AD19CB"/>
    <w:rsid w:val="00AE0CE3"/>
    <w:rsid w:val="00AE4359"/>
    <w:rsid w:val="00AE5239"/>
    <w:rsid w:val="00AE5DB0"/>
    <w:rsid w:val="00AF00ED"/>
    <w:rsid w:val="00B02C4F"/>
    <w:rsid w:val="00B03039"/>
    <w:rsid w:val="00B14FD4"/>
    <w:rsid w:val="00B340F7"/>
    <w:rsid w:val="00B353ED"/>
    <w:rsid w:val="00B50043"/>
    <w:rsid w:val="00B56EE5"/>
    <w:rsid w:val="00B62821"/>
    <w:rsid w:val="00B642F3"/>
    <w:rsid w:val="00B67609"/>
    <w:rsid w:val="00B74498"/>
    <w:rsid w:val="00B869C5"/>
    <w:rsid w:val="00B92073"/>
    <w:rsid w:val="00BA1399"/>
    <w:rsid w:val="00BA2E26"/>
    <w:rsid w:val="00BA5D4A"/>
    <w:rsid w:val="00BB097F"/>
    <w:rsid w:val="00BB6F10"/>
    <w:rsid w:val="00BD3DFF"/>
    <w:rsid w:val="00BD4B08"/>
    <w:rsid w:val="00BE13E7"/>
    <w:rsid w:val="00BE55FC"/>
    <w:rsid w:val="00BF6E87"/>
    <w:rsid w:val="00BF7256"/>
    <w:rsid w:val="00C218D5"/>
    <w:rsid w:val="00C3116A"/>
    <w:rsid w:val="00C32097"/>
    <w:rsid w:val="00C34EC6"/>
    <w:rsid w:val="00C417E0"/>
    <w:rsid w:val="00C41A55"/>
    <w:rsid w:val="00C52A5B"/>
    <w:rsid w:val="00C54BBE"/>
    <w:rsid w:val="00C7477B"/>
    <w:rsid w:val="00C829EB"/>
    <w:rsid w:val="00C8502F"/>
    <w:rsid w:val="00C85D14"/>
    <w:rsid w:val="00C87F6E"/>
    <w:rsid w:val="00C9139E"/>
    <w:rsid w:val="00C91773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16C36"/>
    <w:rsid w:val="00D25CEB"/>
    <w:rsid w:val="00D34634"/>
    <w:rsid w:val="00D377B5"/>
    <w:rsid w:val="00D47D7F"/>
    <w:rsid w:val="00D51271"/>
    <w:rsid w:val="00D552BA"/>
    <w:rsid w:val="00D74D7E"/>
    <w:rsid w:val="00D93B8D"/>
    <w:rsid w:val="00DB629B"/>
    <w:rsid w:val="00DB7D1D"/>
    <w:rsid w:val="00DD06B3"/>
    <w:rsid w:val="00DD3CB9"/>
    <w:rsid w:val="00DE22F5"/>
    <w:rsid w:val="00DF130C"/>
    <w:rsid w:val="00E13CCC"/>
    <w:rsid w:val="00E178FB"/>
    <w:rsid w:val="00E23551"/>
    <w:rsid w:val="00E26451"/>
    <w:rsid w:val="00E27AE5"/>
    <w:rsid w:val="00E3462D"/>
    <w:rsid w:val="00E37EF6"/>
    <w:rsid w:val="00E53551"/>
    <w:rsid w:val="00E61423"/>
    <w:rsid w:val="00E65269"/>
    <w:rsid w:val="00E7639E"/>
    <w:rsid w:val="00E8027A"/>
    <w:rsid w:val="00E8144F"/>
    <w:rsid w:val="00E92BC6"/>
    <w:rsid w:val="00E931DB"/>
    <w:rsid w:val="00E932DD"/>
    <w:rsid w:val="00E973F6"/>
    <w:rsid w:val="00EA0BFB"/>
    <w:rsid w:val="00EA2AE4"/>
    <w:rsid w:val="00EB4813"/>
    <w:rsid w:val="00ED7447"/>
    <w:rsid w:val="00EE057F"/>
    <w:rsid w:val="00EE390E"/>
    <w:rsid w:val="00EE5FDB"/>
    <w:rsid w:val="00EF2D70"/>
    <w:rsid w:val="00EF525A"/>
    <w:rsid w:val="00F04157"/>
    <w:rsid w:val="00F11BA1"/>
    <w:rsid w:val="00F23423"/>
    <w:rsid w:val="00F24154"/>
    <w:rsid w:val="00F30E89"/>
    <w:rsid w:val="00F3186A"/>
    <w:rsid w:val="00F37A02"/>
    <w:rsid w:val="00F50030"/>
    <w:rsid w:val="00F53995"/>
    <w:rsid w:val="00F849EA"/>
    <w:rsid w:val="00F873AF"/>
    <w:rsid w:val="00F90652"/>
    <w:rsid w:val="00F96B1C"/>
    <w:rsid w:val="00FA7367"/>
    <w:rsid w:val="00FB4D5F"/>
    <w:rsid w:val="00FE7EE1"/>
    <w:rsid w:val="00FF0325"/>
    <w:rsid w:val="00FF30D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FAD3"/>
  <w15:chartTrackingRefBased/>
  <w15:docId w15:val="{32762947-D4CB-4FAE-BAF7-563504D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F16"/>
    <w:rPr>
      <w:sz w:val="18"/>
      <w:szCs w:val="18"/>
    </w:rPr>
  </w:style>
  <w:style w:type="character" w:styleId="a7">
    <w:name w:val="page number"/>
    <w:basedOn w:val="a0"/>
    <w:rsid w:val="00075F16"/>
  </w:style>
  <w:style w:type="paragraph" w:styleId="a8">
    <w:name w:val="Balloon Text"/>
    <w:basedOn w:val="a"/>
    <w:link w:val="a9"/>
    <w:uiPriority w:val="99"/>
    <w:semiHidden/>
    <w:unhideWhenUsed/>
    <w:rsid w:val="007F1C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CDB"/>
    <w:rPr>
      <w:sz w:val="18"/>
      <w:szCs w:val="18"/>
    </w:rPr>
  </w:style>
  <w:style w:type="paragraph" w:styleId="aa">
    <w:name w:val="List Paragraph"/>
    <w:basedOn w:val="a"/>
    <w:uiPriority w:val="34"/>
    <w:qFormat/>
    <w:rsid w:val="00F96B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1F1D-5BDE-4D7A-B8D0-5A78CFC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宋媛媛</dc:creator>
  <cp:keywords/>
  <dc:description/>
  <cp:lastModifiedBy>宋媛媛</cp:lastModifiedBy>
  <cp:revision>11</cp:revision>
  <cp:lastPrinted>2020-04-26T01:53:00Z</cp:lastPrinted>
  <dcterms:created xsi:type="dcterms:W3CDTF">2020-05-14T05:02:00Z</dcterms:created>
  <dcterms:modified xsi:type="dcterms:W3CDTF">2020-07-17T02:41:00Z</dcterms:modified>
</cp:coreProperties>
</file>