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36" w:rsidRDefault="00BA2236" w:rsidP="00EC5F35">
      <w:pPr>
        <w:spacing w:afterLines="50" w:after="156" w:line="240" w:lineRule="atLeast"/>
        <w:ind w:firstLine="883"/>
        <w:jc w:val="center"/>
        <w:rPr>
          <w:rFonts w:ascii="仿宋_GB2312" w:hAnsi="宋体" w:cs="Times New Roman"/>
          <w:b/>
          <w:bCs/>
          <w:sz w:val="44"/>
          <w:szCs w:val="32"/>
        </w:rPr>
      </w:pPr>
      <w:bookmarkStart w:id="0" w:name="_GoBack"/>
      <w:bookmarkEnd w:id="0"/>
    </w:p>
    <w:p w:rsidR="00EC5F35" w:rsidRDefault="00EC5F35" w:rsidP="00EC5F35">
      <w:pPr>
        <w:spacing w:afterLines="50" w:after="156" w:line="240" w:lineRule="atLeast"/>
        <w:ind w:firstLine="883"/>
        <w:jc w:val="center"/>
        <w:rPr>
          <w:rFonts w:ascii="仿宋_GB2312" w:hAnsi="宋体" w:cs="Times New Roman"/>
          <w:b/>
          <w:bCs/>
          <w:sz w:val="44"/>
          <w:szCs w:val="32"/>
        </w:rPr>
      </w:pPr>
    </w:p>
    <w:p w:rsidR="00EC5F35" w:rsidRDefault="00EC5F35" w:rsidP="00BA2236">
      <w:pPr>
        <w:spacing w:afterLines="50" w:after="156" w:line="240" w:lineRule="atLeast"/>
        <w:ind w:firstLine="883"/>
        <w:jc w:val="center"/>
        <w:rPr>
          <w:rFonts w:ascii="仿宋_GB2312" w:hAnsi="宋体" w:cs="Times New Roman"/>
          <w:b/>
          <w:bCs/>
          <w:sz w:val="44"/>
          <w:szCs w:val="32"/>
        </w:rPr>
      </w:pPr>
    </w:p>
    <w:p w:rsidR="00941E5F" w:rsidRDefault="00941E5F" w:rsidP="00E76F80">
      <w:pPr>
        <w:spacing w:afterLines="50" w:after="156" w:line="240" w:lineRule="atLeast"/>
        <w:ind w:firstLineChars="0" w:firstLine="0"/>
        <w:rPr>
          <w:rFonts w:ascii="方正小标宋简体" w:eastAsia="方正小标宋简体" w:hAnsi="宋体" w:cs="Times New Roman"/>
          <w:bCs/>
          <w:sz w:val="48"/>
          <w:szCs w:val="32"/>
        </w:rPr>
      </w:pPr>
      <w:r w:rsidRPr="00941E5F">
        <w:rPr>
          <w:rFonts w:ascii="方正小标宋简体" w:eastAsia="方正小标宋简体" w:hAnsi="宋体" w:cs="Times New Roman" w:hint="eastAsia"/>
          <w:bCs/>
          <w:sz w:val="48"/>
          <w:szCs w:val="32"/>
        </w:rPr>
        <w:t>用于产生真实世界证据的真实世界数据</w:t>
      </w:r>
    </w:p>
    <w:p w:rsidR="00E76F80" w:rsidRDefault="00941E5F" w:rsidP="00E76F80">
      <w:pPr>
        <w:spacing w:afterLines="50" w:after="156" w:line="240" w:lineRule="atLeast"/>
        <w:ind w:firstLine="960"/>
        <w:jc w:val="center"/>
        <w:rPr>
          <w:rFonts w:ascii="方正小标宋简体" w:eastAsia="方正小标宋简体" w:hAnsi="宋体" w:cs="Times New Roman"/>
          <w:bCs/>
          <w:sz w:val="48"/>
          <w:szCs w:val="32"/>
        </w:rPr>
      </w:pPr>
      <w:r w:rsidRPr="00941E5F">
        <w:rPr>
          <w:rFonts w:ascii="方正小标宋简体" w:eastAsia="方正小标宋简体" w:hAnsi="宋体" w:cs="Times New Roman" w:hint="eastAsia"/>
          <w:bCs/>
          <w:sz w:val="48"/>
          <w:szCs w:val="32"/>
        </w:rPr>
        <w:t>指导原则</w:t>
      </w:r>
    </w:p>
    <w:p w:rsidR="00EC5F35" w:rsidRDefault="00941E5F" w:rsidP="00E76F80">
      <w:pPr>
        <w:spacing w:afterLines="50" w:after="156" w:line="240" w:lineRule="atLeast"/>
        <w:ind w:firstLine="960"/>
        <w:jc w:val="center"/>
        <w:rPr>
          <w:rFonts w:ascii="方正小标宋简体" w:eastAsia="方正小标宋简体" w:hAnsi="黑体" w:cs="Times New Roman"/>
          <w:bCs/>
          <w:sz w:val="36"/>
          <w:szCs w:val="32"/>
        </w:rPr>
      </w:pPr>
      <w:r w:rsidRPr="00941E5F">
        <w:rPr>
          <w:rFonts w:ascii="方正小标宋简体" w:eastAsia="方正小标宋简体" w:hAnsi="宋体" w:cs="Times New Roman" w:hint="eastAsia"/>
          <w:bCs/>
          <w:sz w:val="48"/>
          <w:szCs w:val="32"/>
        </w:rPr>
        <w:t>（征求意见稿）</w:t>
      </w:r>
    </w:p>
    <w:p w:rsidR="00EC5F35" w:rsidRDefault="00EC5F35" w:rsidP="00EC5F35">
      <w:pPr>
        <w:spacing w:afterLines="50" w:after="156" w:line="240" w:lineRule="atLeast"/>
        <w:ind w:firstLine="643"/>
        <w:jc w:val="center"/>
        <w:rPr>
          <w:rFonts w:ascii="黑体" w:eastAsia="黑体" w:hAnsi="黑体" w:cs="Times New Roman"/>
          <w:b/>
          <w:bCs/>
          <w:szCs w:val="32"/>
        </w:rPr>
      </w:pPr>
    </w:p>
    <w:p w:rsidR="00EC5F35" w:rsidRDefault="00EC5F35" w:rsidP="00EC5F35">
      <w:pPr>
        <w:spacing w:afterLines="50" w:after="156" w:line="240" w:lineRule="atLeast"/>
        <w:ind w:firstLine="643"/>
        <w:jc w:val="center"/>
        <w:rPr>
          <w:rFonts w:ascii="黑体" w:eastAsia="黑体" w:hAnsi="黑体" w:cs="Times New Roman"/>
          <w:b/>
          <w:bCs/>
          <w:szCs w:val="32"/>
        </w:rPr>
      </w:pPr>
    </w:p>
    <w:p w:rsidR="00EC5F35" w:rsidRDefault="00EC5F35" w:rsidP="00EC5F35">
      <w:pPr>
        <w:spacing w:afterLines="50" w:after="156" w:line="240" w:lineRule="atLeast"/>
        <w:ind w:firstLine="643"/>
        <w:jc w:val="center"/>
        <w:rPr>
          <w:rFonts w:ascii="黑体" w:eastAsia="黑体" w:hAnsi="黑体" w:cs="Times New Roman"/>
          <w:b/>
          <w:bCs/>
          <w:szCs w:val="32"/>
        </w:rPr>
      </w:pPr>
    </w:p>
    <w:p w:rsidR="00EC5F35" w:rsidRDefault="00EC5F35" w:rsidP="00EC5F35">
      <w:pPr>
        <w:spacing w:afterLines="50" w:after="156" w:line="240" w:lineRule="atLeast"/>
        <w:ind w:firstLine="643"/>
        <w:jc w:val="center"/>
        <w:rPr>
          <w:rFonts w:ascii="黑体" w:eastAsia="黑体" w:hAnsi="黑体" w:cs="Times New Roman"/>
          <w:b/>
          <w:bCs/>
          <w:szCs w:val="32"/>
        </w:rPr>
      </w:pPr>
    </w:p>
    <w:p w:rsidR="00EC5F35" w:rsidRDefault="00EC5F35" w:rsidP="00EC5F35">
      <w:pPr>
        <w:spacing w:afterLines="50" w:after="156" w:line="240" w:lineRule="atLeast"/>
        <w:ind w:firstLine="643"/>
        <w:jc w:val="center"/>
        <w:rPr>
          <w:rFonts w:ascii="黑体" w:eastAsia="黑体" w:hAnsi="黑体" w:cs="Times New Roman"/>
          <w:b/>
          <w:bCs/>
          <w:szCs w:val="32"/>
        </w:rPr>
      </w:pPr>
    </w:p>
    <w:p w:rsidR="00EC5F35" w:rsidRDefault="00EC5F35" w:rsidP="00EC5F35">
      <w:pPr>
        <w:spacing w:afterLines="50" w:after="156" w:line="240" w:lineRule="atLeast"/>
        <w:ind w:firstLine="643"/>
        <w:jc w:val="center"/>
        <w:rPr>
          <w:rFonts w:ascii="黑体" w:eastAsia="黑体" w:hAnsi="黑体" w:cs="Times New Roman"/>
          <w:b/>
          <w:bCs/>
          <w:szCs w:val="32"/>
        </w:rPr>
      </w:pPr>
    </w:p>
    <w:p w:rsidR="00EC5F35" w:rsidRPr="00EF05FF" w:rsidRDefault="00E76F80" w:rsidP="00EC5F35">
      <w:pPr>
        <w:spacing w:afterLines="50" w:after="156" w:line="240" w:lineRule="atLeast"/>
        <w:ind w:firstLine="640"/>
        <w:jc w:val="center"/>
        <w:rPr>
          <w:rFonts w:ascii="黑体" w:eastAsia="黑体" w:hAnsi="黑体" w:cs="Times New Roman"/>
          <w:bCs/>
          <w:szCs w:val="32"/>
        </w:rPr>
      </w:pPr>
      <w:r w:rsidRPr="00EF05FF">
        <w:rPr>
          <w:rFonts w:ascii="黑体" w:eastAsia="黑体" w:hAnsi="黑体" w:cs="Times New Roman"/>
          <w:bCs/>
          <w:szCs w:val="32"/>
        </w:rPr>
        <w:t>2020</w:t>
      </w:r>
      <w:r w:rsidR="00941E5F" w:rsidRPr="00EF05FF">
        <w:rPr>
          <w:rFonts w:ascii="黑体" w:eastAsia="黑体" w:hAnsi="黑体" w:cs="Times New Roman"/>
          <w:bCs/>
          <w:szCs w:val="32"/>
        </w:rPr>
        <w:t>年7月</w:t>
      </w:r>
    </w:p>
    <w:p w:rsidR="00EC5F35" w:rsidRDefault="00EC5F35" w:rsidP="00EC5F35">
      <w:pPr>
        <w:autoSpaceDE w:val="0"/>
        <w:autoSpaceDN w:val="0"/>
        <w:adjustRightInd w:val="0"/>
        <w:spacing w:line="276" w:lineRule="auto"/>
        <w:ind w:firstLine="720"/>
        <w:rPr>
          <w:rFonts w:eastAsia="方正小标宋简体" w:cs="Times New Roman"/>
          <w:sz w:val="36"/>
          <w:szCs w:val="36"/>
        </w:rPr>
      </w:pPr>
    </w:p>
    <w:p w:rsidR="00941E5F" w:rsidRDefault="00941E5F" w:rsidP="00EC5F35">
      <w:pPr>
        <w:autoSpaceDE w:val="0"/>
        <w:autoSpaceDN w:val="0"/>
        <w:adjustRightInd w:val="0"/>
        <w:spacing w:line="276" w:lineRule="auto"/>
        <w:ind w:firstLine="720"/>
        <w:rPr>
          <w:rFonts w:eastAsia="方正小标宋简体" w:cs="Times New Roman"/>
          <w:sz w:val="36"/>
          <w:szCs w:val="36"/>
        </w:rPr>
      </w:pPr>
      <w:r>
        <w:rPr>
          <w:rFonts w:eastAsia="方正小标宋简体" w:cs="Times New Roman"/>
          <w:sz w:val="36"/>
          <w:szCs w:val="36"/>
        </w:rPr>
        <w:br w:type="page"/>
      </w:r>
    </w:p>
    <w:sdt>
      <w:sdtPr>
        <w:rPr>
          <w:rFonts w:asciiTheme="minorHAnsi" w:eastAsiaTheme="minorEastAsia" w:hAnsiTheme="minorHAnsi" w:cstheme="minorBidi" w:hint="eastAsia"/>
          <w:b w:val="0"/>
          <w:bCs w:val="0"/>
          <w:color w:val="auto"/>
          <w:kern w:val="2"/>
          <w:sz w:val="21"/>
          <w:szCs w:val="22"/>
          <w:lang w:val="zh-CN" w:eastAsia="zh-CN"/>
        </w:rPr>
        <w:id w:val="-644664310"/>
        <w:docPartObj>
          <w:docPartGallery w:val="Table of Contents"/>
          <w:docPartUnique/>
        </w:docPartObj>
      </w:sdtPr>
      <w:sdtEndPr>
        <w:rPr>
          <w:rFonts w:ascii="仿宋_GB2312" w:eastAsia="仿宋_GB2312" w:hAnsi="Times New Roman"/>
          <w:sz w:val="22"/>
        </w:rPr>
      </w:sdtEndPr>
      <w:sdtContent>
        <w:p w:rsidR="00EC5F35" w:rsidRDefault="00EC5F35" w:rsidP="008434D5">
          <w:pPr>
            <w:pStyle w:val="TOC"/>
            <w:spacing w:before="0" w:line="240" w:lineRule="auto"/>
            <w:ind w:firstLine="420"/>
            <w:jc w:val="center"/>
            <w:rPr>
              <w:rFonts w:ascii="方正小标宋简体" w:eastAsia="方正小标宋简体" w:hAnsiTheme="majorHAnsi" w:cstheme="majorBidi"/>
              <w:color w:val="auto"/>
              <w:sz w:val="36"/>
              <w:szCs w:val="32"/>
            </w:rPr>
          </w:pPr>
          <w:r>
            <w:rPr>
              <w:rFonts w:ascii="方正小标宋简体" w:eastAsia="方正小标宋简体" w:hint="eastAsia"/>
              <w:b w:val="0"/>
              <w:color w:val="auto"/>
              <w:sz w:val="36"/>
              <w:lang w:val="zh-CN"/>
            </w:rPr>
            <w:t>目  录</w:t>
          </w:r>
        </w:p>
        <w:p w:rsidR="00E2731F" w:rsidRPr="00E2731F" w:rsidRDefault="00EC5F35" w:rsidP="00E2731F">
          <w:pPr>
            <w:pStyle w:val="12"/>
            <w:tabs>
              <w:tab w:val="left" w:pos="1260"/>
              <w:tab w:val="right" w:leader="dot" w:pos="8296"/>
            </w:tabs>
            <w:spacing w:after="0"/>
            <w:ind w:firstLine="440"/>
            <w:rPr>
              <w:rFonts w:ascii="仿宋_GB2312" w:eastAsia="仿宋_GB2312" w:hAnsiTheme="minorHAnsi" w:cstheme="minorBidi"/>
              <w:noProof/>
              <w:kern w:val="2"/>
              <w:sz w:val="21"/>
            </w:rPr>
          </w:pPr>
          <w:r w:rsidRPr="00E2731F">
            <w:rPr>
              <w:rFonts w:ascii="仿宋_GB2312" w:eastAsia="仿宋_GB2312" w:hint="eastAsia"/>
            </w:rPr>
            <w:fldChar w:fldCharType="begin"/>
          </w:r>
          <w:r w:rsidRPr="00E2731F">
            <w:rPr>
              <w:rFonts w:ascii="仿宋_GB2312" w:eastAsia="仿宋_GB2312" w:hint="eastAsia"/>
            </w:rPr>
            <w:instrText xml:space="preserve"> TOC \o "1-3" \h \z \u </w:instrText>
          </w:r>
          <w:r w:rsidRPr="00E2731F">
            <w:rPr>
              <w:rFonts w:ascii="仿宋_GB2312" w:eastAsia="仿宋_GB2312" w:hint="eastAsia"/>
            </w:rPr>
            <w:fldChar w:fldCharType="separate"/>
          </w:r>
          <w:hyperlink w:anchor="_Toc46323861" w:history="1">
            <w:r w:rsidR="00E2731F" w:rsidRPr="00E2731F">
              <w:rPr>
                <w:rStyle w:val="ae"/>
                <w:rFonts w:ascii="仿宋_GB2312" w:eastAsia="仿宋_GB2312" w:hAnsi="黑体" w:hint="eastAsia"/>
                <w:b/>
                <w:bCs/>
                <w:noProof/>
              </w:rPr>
              <w:t>一、</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黑体" w:hint="eastAsia"/>
                <w:b/>
                <w:bCs/>
                <w:noProof/>
              </w:rPr>
              <w:t>概述</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_Toc46323861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w:t>
            </w:r>
            <w:r w:rsidR="00E2731F" w:rsidRPr="00E2731F">
              <w:rPr>
                <w:rFonts w:ascii="仿宋_GB2312" w:eastAsia="仿宋_GB2312" w:hint="eastAsia"/>
                <w:noProof/>
                <w:webHidden/>
              </w:rPr>
              <w:fldChar w:fldCharType="end"/>
            </w:r>
          </w:hyperlink>
        </w:p>
        <w:p w:rsidR="00E2731F" w:rsidRPr="00E2731F" w:rsidRDefault="00176D79" w:rsidP="00E2731F">
          <w:pPr>
            <w:pStyle w:val="12"/>
            <w:tabs>
              <w:tab w:val="left" w:pos="1260"/>
              <w:tab w:val="right" w:leader="dot" w:pos="8296"/>
            </w:tabs>
            <w:spacing w:after="0"/>
            <w:ind w:firstLine="440"/>
            <w:rPr>
              <w:rFonts w:ascii="仿宋_GB2312" w:eastAsia="仿宋_GB2312" w:hAnsiTheme="minorHAnsi" w:cstheme="minorBidi"/>
              <w:noProof/>
              <w:kern w:val="2"/>
              <w:sz w:val="21"/>
            </w:rPr>
          </w:pPr>
          <w:hyperlink w:anchor="_Toc46323862" w:history="1">
            <w:r w:rsidR="00E2731F" w:rsidRPr="00E2731F">
              <w:rPr>
                <w:rStyle w:val="ae"/>
                <w:rFonts w:ascii="仿宋_GB2312" w:eastAsia="仿宋_GB2312" w:hAnsi="黑体" w:hint="eastAsia"/>
                <w:b/>
                <w:bCs/>
                <w:noProof/>
              </w:rPr>
              <w:t>二、</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黑体" w:hint="eastAsia"/>
                <w:b/>
                <w:bCs/>
                <w:noProof/>
              </w:rPr>
              <w:t>真实世界数据来源及现状</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_Toc46323862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63" w:history="1">
            <w:r w:rsidR="00E2731F" w:rsidRPr="00E2731F">
              <w:rPr>
                <w:rStyle w:val="ae"/>
                <w:rFonts w:ascii="仿宋_GB2312" w:eastAsia="仿宋_GB2312" w:hAnsi="楷体" w:hint="eastAsia"/>
                <w:noProof/>
              </w:rPr>
              <w:t>(一)</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真实世界数据常见的主要来源</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_Toc46323863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w:t>
            </w:r>
            <w:r w:rsidR="00E2731F" w:rsidRPr="00E2731F">
              <w:rPr>
                <w:rFonts w:ascii="仿宋_GB2312" w:eastAsia="仿宋_GB2312"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64" w:history="1">
            <w:r w:rsidR="00E2731F" w:rsidRPr="00E2731F">
              <w:rPr>
                <w:rStyle w:val="ae"/>
                <w:rFonts w:ascii="仿宋_GB2312" w:eastAsia="仿宋_GB2312" w:hint="eastAsia"/>
                <w:noProof/>
              </w:rPr>
              <w:t>1.</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医院信息系统数据</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_Toc46323864 \h </w:instrText>
            </w:r>
            <w:r w:rsidR="00E2731F" w:rsidRPr="00E2731F">
              <w:rPr>
                <w:rFonts w:hint="eastAsia"/>
                <w:noProof/>
                <w:webHidden/>
              </w:rPr>
            </w:r>
            <w:r w:rsidR="00E2731F" w:rsidRPr="00E2731F">
              <w:rPr>
                <w:rFonts w:hint="eastAsia"/>
                <w:noProof/>
                <w:webHidden/>
              </w:rPr>
              <w:fldChar w:fldCharType="separate"/>
            </w:r>
            <w:r w:rsidR="005B63B9">
              <w:rPr>
                <w:noProof/>
                <w:webHidden/>
              </w:rPr>
              <w:t>2</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65" w:history="1">
            <w:r w:rsidR="00E2731F" w:rsidRPr="00E2731F">
              <w:rPr>
                <w:rStyle w:val="ae"/>
                <w:rFonts w:ascii="仿宋_GB2312" w:eastAsia="仿宋_GB2312" w:hint="eastAsia"/>
                <w:noProof/>
              </w:rPr>
              <w:t>2.</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医保支付数据</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_Toc46323865 \h </w:instrText>
            </w:r>
            <w:r w:rsidR="00E2731F" w:rsidRPr="00E2731F">
              <w:rPr>
                <w:rFonts w:hint="eastAsia"/>
                <w:noProof/>
                <w:webHidden/>
              </w:rPr>
            </w:r>
            <w:r w:rsidR="00E2731F" w:rsidRPr="00E2731F">
              <w:rPr>
                <w:rFonts w:hint="eastAsia"/>
                <w:noProof/>
                <w:webHidden/>
              </w:rPr>
              <w:fldChar w:fldCharType="separate"/>
            </w:r>
            <w:r w:rsidR="005B63B9">
              <w:rPr>
                <w:noProof/>
                <w:webHidden/>
              </w:rPr>
              <w:t>3</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66" w:history="1">
            <w:r w:rsidR="00E2731F" w:rsidRPr="00E2731F">
              <w:rPr>
                <w:rStyle w:val="ae"/>
                <w:rFonts w:ascii="仿宋_GB2312" w:eastAsia="仿宋_GB2312" w:hint="eastAsia"/>
                <w:noProof/>
              </w:rPr>
              <w:t>3.</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登记研究数据</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_Toc46323866 \h </w:instrText>
            </w:r>
            <w:r w:rsidR="00E2731F" w:rsidRPr="00E2731F">
              <w:rPr>
                <w:rFonts w:hint="eastAsia"/>
                <w:noProof/>
                <w:webHidden/>
              </w:rPr>
            </w:r>
            <w:r w:rsidR="00E2731F" w:rsidRPr="00E2731F">
              <w:rPr>
                <w:rFonts w:hint="eastAsia"/>
                <w:noProof/>
                <w:webHidden/>
              </w:rPr>
              <w:fldChar w:fldCharType="separate"/>
            </w:r>
            <w:r w:rsidR="005B63B9">
              <w:rPr>
                <w:noProof/>
                <w:webHidden/>
              </w:rPr>
              <w:t>3</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67" w:history="1">
            <w:r w:rsidR="00E2731F" w:rsidRPr="00E2731F">
              <w:rPr>
                <w:rStyle w:val="ae"/>
                <w:rFonts w:ascii="仿宋_GB2312" w:eastAsia="仿宋_GB2312" w:hint="eastAsia"/>
                <w:noProof/>
              </w:rPr>
              <w:t>4.</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药品安全性主动监测数据</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_Toc46323867 \h </w:instrText>
            </w:r>
            <w:r w:rsidR="00E2731F" w:rsidRPr="00E2731F">
              <w:rPr>
                <w:rFonts w:hint="eastAsia"/>
                <w:noProof/>
                <w:webHidden/>
              </w:rPr>
            </w:r>
            <w:r w:rsidR="00E2731F" w:rsidRPr="00E2731F">
              <w:rPr>
                <w:rFonts w:hint="eastAsia"/>
                <w:noProof/>
                <w:webHidden/>
              </w:rPr>
              <w:fldChar w:fldCharType="separate"/>
            </w:r>
            <w:r w:rsidR="005B63B9">
              <w:rPr>
                <w:noProof/>
                <w:webHidden/>
              </w:rPr>
              <w:t>4</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68" w:history="1">
            <w:r w:rsidR="00E2731F" w:rsidRPr="00E2731F">
              <w:rPr>
                <w:rStyle w:val="ae"/>
                <w:rFonts w:ascii="仿宋_GB2312" w:eastAsia="仿宋_GB2312" w:hint="eastAsia"/>
                <w:noProof/>
              </w:rPr>
              <w:t>5.</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自然人群队列数据</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_Toc46323868 \h </w:instrText>
            </w:r>
            <w:r w:rsidR="00E2731F" w:rsidRPr="00E2731F">
              <w:rPr>
                <w:rFonts w:hint="eastAsia"/>
                <w:noProof/>
                <w:webHidden/>
              </w:rPr>
            </w:r>
            <w:r w:rsidR="00E2731F" w:rsidRPr="00E2731F">
              <w:rPr>
                <w:rFonts w:hint="eastAsia"/>
                <w:noProof/>
                <w:webHidden/>
              </w:rPr>
              <w:fldChar w:fldCharType="separate"/>
            </w:r>
            <w:r w:rsidR="005B63B9">
              <w:rPr>
                <w:noProof/>
                <w:webHidden/>
              </w:rPr>
              <w:t>4</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69" w:history="1">
            <w:r w:rsidR="00E2731F" w:rsidRPr="00E2731F">
              <w:rPr>
                <w:rStyle w:val="ae"/>
                <w:rFonts w:ascii="仿宋_GB2312" w:eastAsia="仿宋_GB2312" w:hint="eastAsia"/>
                <w:noProof/>
              </w:rPr>
              <w:t>6.</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组学数据</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_Toc46323869 \h </w:instrText>
            </w:r>
            <w:r w:rsidR="00E2731F" w:rsidRPr="00E2731F">
              <w:rPr>
                <w:rFonts w:hint="eastAsia"/>
                <w:noProof/>
                <w:webHidden/>
              </w:rPr>
            </w:r>
            <w:r w:rsidR="00E2731F" w:rsidRPr="00E2731F">
              <w:rPr>
                <w:rFonts w:hint="eastAsia"/>
                <w:noProof/>
                <w:webHidden/>
              </w:rPr>
              <w:fldChar w:fldCharType="separate"/>
            </w:r>
            <w:r w:rsidR="005B63B9">
              <w:rPr>
                <w:noProof/>
                <w:webHidden/>
              </w:rPr>
              <w:t>5</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70" w:history="1">
            <w:r w:rsidR="00E2731F" w:rsidRPr="00E2731F">
              <w:rPr>
                <w:rStyle w:val="ae"/>
                <w:rFonts w:ascii="仿宋_GB2312" w:eastAsia="仿宋_GB2312" w:hint="eastAsia"/>
                <w:noProof/>
              </w:rPr>
              <w:t>7.</w:t>
            </w:r>
            <w:bookmarkStart w:id="1" w:name="OLE_LINK95"/>
            <w:bookmarkStart w:id="2" w:name="OLE_LINK96"/>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死亡登记数据</w:t>
            </w:r>
            <w:bookmarkEnd w:id="1"/>
            <w:bookmarkEnd w:id="2"/>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_Toc46323870 \h </w:instrText>
            </w:r>
            <w:r w:rsidR="00E2731F" w:rsidRPr="00E2731F">
              <w:rPr>
                <w:rFonts w:hint="eastAsia"/>
                <w:noProof/>
                <w:webHidden/>
              </w:rPr>
            </w:r>
            <w:r w:rsidR="00E2731F" w:rsidRPr="00E2731F">
              <w:rPr>
                <w:rFonts w:hint="eastAsia"/>
                <w:noProof/>
                <w:webHidden/>
              </w:rPr>
              <w:fldChar w:fldCharType="separate"/>
            </w:r>
            <w:r w:rsidR="005B63B9">
              <w:rPr>
                <w:noProof/>
                <w:webHidden/>
              </w:rPr>
              <w:t>5</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71" w:history="1">
            <w:r w:rsidR="00E2731F" w:rsidRPr="00E2731F">
              <w:rPr>
                <w:rStyle w:val="ae"/>
                <w:rFonts w:ascii="仿宋_GB2312" w:eastAsia="仿宋_GB2312" w:hint="eastAsia"/>
                <w:noProof/>
              </w:rPr>
              <w:t>8.</w:t>
            </w:r>
            <w:r w:rsidR="00E2731F" w:rsidRPr="00885047">
              <w:rPr>
                <w:rStyle w:val="ae"/>
                <w:rFonts w:hint="eastAsia"/>
                <w:noProof/>
              </w:rPr>
              <w:tab/>
            </w:r>
            <w:r w:rsidR="00E2731F" w:rsidRPr="00E2731F">
              <w:rPr>
                <w:rStyle w:val="ae"/>
                <w:rFonts w:ascii="仿宋_GB2312" w:eastAsia="仿宋_GB2312" w:hint="eastAsia"/>
                <w:noProof/>
              </w:rPr>
              <w:t>患者报告结局数据</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_Toc46323871 \h </w:instrText>
            </w:r>
            <w:r w:rsidR="00E2731F" w:rsidRPr="00E2731F">
              <w:rPr>
                <w:rFonts w:hint="eastAsia"/>
                <w:noProof/>
                <w:webHidden/>
              </w:rPr>
            </w:r>
            <w:r w:rsidR="00E2731F" w:rsidRPr="00E2731F">
              <w:rPr>
                <w:rFonts w:hint="eastAsia"/>
                <w:noProof/>
                <w:webHidden/>
              </w:rPr>
              <w:fldChar w:fldCharType="separate"/>
            </w:r>
            <w:r w:rsidR="005B63B9">
              <w:rPr>
                <w:noProof/>
                <w:webHidden/>
              </w:rPr>
              <w:t>5</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72" w:history="1">
            <w:r w:rsidR="00E2731F" w:rsidRPr="00E2731F">
              <w:rPr>
                <w:rStyle w:val="ae"/>
                <w:rFonts w:ascii="仿宋_GB2312" w:eastAsia="仿宋_GB2312" w:hint="eastAsia"/>
                <w:noProof/>
              </w:rPr>
              <w:t>9.</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来自移动设备的个体健康监测数据</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_Toc46323872 \h </w:instrText>
            </w:r>
            <w:r w:rsidR="00E2731F" w:rsidRPr="00E2731F">
              <w:rPr>
                <w:rFonts w:hint="eastAsia"/>
                <w:noProof/>
                <w:webHidden/>
              </w:rPr>
            </w:r>
            <w:r w:rsidR="00E2731F" w:rsidRPr="00E2731F">
              <w:rPr>
                <w:rFonts w:hint="eastAsia"/>
                <w:noProof/>
                <w:webHidden/>
              </w:rPr>
              <w:fldChar w:fldCharType="separate"/>
            </w:r>
            <w:r w:rsidR="005B63B9">
              <w:rPr>
                <w:noProof/>
                <w:webHidden/>
              </w:rPr>
              <w:t>6</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73" w:history="1">
            <w:r w:rsidR="00E2731F" w:rsidRPr="00E2731F">
              <w:rPr>
                <w:rStyle w:val="ae"/>
                <w:rFonts w:ascii="仿宋_GB2312" w:eastAsia="仿宋_GB2312" w:hint="eastAsia"/>
                <w:noProof/>
              </w:rPr>
              <w:t>10.</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其它特定功能数据</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_Toc46323873 \h </w:instrText>
            </w:r>
            <w:r w:rsidR="00E2731F" w:rsidRPr="00E2731F">
              <w:rPr>
                <w:rFonts w:hint="eastAsia"/>
                <w:noProof/>
                <w:webHidden/>
              </w:rPr>
            </w:r>
            <w:r w:rsidR="00E2731F" w:rsidRPr="00E2731F">
              <w:rPr>
                <w:rFonts w:hint="eastAsia"/>
                <w:noProof/>
                <w:webHidden/>
              </w:rPr>
              <w:fldChar w:fldCharType="separate"/>
            </w:r>
            <w:r w:rsidR="005B63B9">
              <w:rPr>
                <w:noProof/>
                <w:webHidden/>
              </w:rPr>
              <w:t>6</w:t>
            </w:r>
            <w:r w:rsidR="00E2731F" w:rsidRPr="00E2731F">
              <w:rPr>
                <w:rFonts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74" w:history="1">
            <w:r w:rsidR="00E2731F" w:rsidRPr="00E2731F">
              <w:rPr>
                <w:rStyle w:val="ae"/>
                <w:rFonts w:ascii="仿宋_GB2312" w:eastAsia="仿宋_GB2312" w:hAnsi="楷体" w:hint="eastAsia"/>
                <w:noProof/>
              </w:rPr>
              <w:t>(二)</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真实世界数据应用面临的主要问题</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_Toc46323874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8</w:t>
            </w:r>
            <w:r w:rsidR="00E2731F" w:rsidRPr="00E2731F">
              <w:rPr>
                <w:rFonts w:ascii="仿宋_GB2312" w:eastAsia="仿宋_GB2312" w:hint="eastAsia"/>
                <w:noProof/>
                <w:webHidden/>
              </w:rPr>
              <w:fldChar w:fldCharType="end"/>
            </w:r>
          </w:hyperlink>
        </w:p>
        <w:p w:rsidR="00E2731F" w:rsidRPr="00E2731F" w:rsidRDefault="00176D79" w:rsidP="00E2731F">
          <w:pPr>
            <w:pStyle w:val="12"/>
            <w:tabs>
              <w:tab w:val="left" w:pos="1260"/>
              <w:tab w:val="right" w:leader="dot" w:pos="8296"/>
            </w:tabs>
            <w:spacing w:after="0"/>
            <w:ind w:firstLine="440"/>
            <w:rPr>
              <w:rFonts w:ascii="仿宋_GB2312" w:eastAsia="仿宋_GB2312" w:hAnsiTheme="minorHAnsi" w:cstheme="minorBidi"/>
              <w:noProof/>
              <w:kern w:val="2"/>
              <w:sz w:val="21"/>
            </w:rPr>
          </w:pPr>
          <w:hyperlink w:anchor="_Toc46323875" w:history="1">
            <w:r w:rsidR="00E2731F" w:rsidRPr="00E2731F">
              <w:rPr>
                <w:rStyle w:val="ae"/>
                <w:rFonts w:ascii="仿宋_GB2312" w:eastAsia="仿宋_GB2312" w:hAnsi="黑体" w:hint="eastAsia"/>
                <w:b/>
                <w:bCs/>
                <w:noProof/>
              </w:rPr>
              <w:t>三、</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黑体" w:hint="eastAsia"/>
                <w:b/>
                <w:bCs/>
                <w:noProof/>
              </w:rPr>
              <w:t>真实世界数据适用性评价</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_Toc46323875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8</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76" w:history="1">
            <w:r w:rsidR="00E2731F" w:rsidRPr="00E2731F">
              <w:rPr>
                <w:rStyle w:val="ae"/>
                <w:rFonts w:ascii="仿宋_GB2312" w:eastAsia="仿宋_GB2312" w:hAnsi="楷体" w:hint="eastAsia"/>
                <w:noProof/>
              </w:rPr>
              <w:t>(一)</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源数据的适用性评价</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_Toc46323876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9</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77" w:history="1">
            <w:r w:rsidR="00E2731F" w:rsidRPr="00E2731F">
              <w:rPr>
                <w:rStyle w:val="ae"/>
                <w:rFonts w:ascii="仿宋_GB2312" w:eastAsia="仿宋_GB2312" w:hint="eastAsia"/>
                <w:noProof/>
              </w:rPr>
              <w:t>(二)</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int="eastAsia"/>
                <w:noProof/>
              </w:rPr>
              <w:t>经治理数据的适用性评价</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_Toc46323877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10</w:t>
            </w:r>
            <w:r w:rsidR="00E2731F" w:rsidRPr="00E2731F">
              <w:rPr>
                <w:rFonts w:ascii="仿宋_GB2312" w:eastAsia="仿宋_GB2312"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78" w:history="1">
            <w:r w:rsidR="00E2731F" w:rsidRPr="00E2731F">
              <w:rPr>
                <w:rStyle w:val="ae"/>
                <w:rFonts w:ascii="仿宋_GB2312" w:eastAsia="仿宋_GB2312" w:hint="eastAsia"/>
                <w:noProof/>
              </w:rPr>
              <w:t>1.</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相关性评价</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_Toc46323878 \h </w:instrText>
            </w:r>
            <w:r w:rsidR="00E2731F" w:rsidRPr="00E2731F">
              <w:rPr>
                <w:rFonts w:hint="eastAsia"/>
                <w:noProof/>
                <w:webHidden/>
              </w:rPr>
            </w:r>
            <w:r w:rsidR="00E2731F" w:rsidRPr="00E2731F">
              <w:rPr>
                <w:rFonts w:hint="eastAsia"/>
                <w:noProof/>
                <w:webHidden/>
              </w:rPr>
              <w:fldChar w:fldCharType="separate"/>
            </w:r>
            <w:r w:rsidR="005B63B9">
              <w:rPr>
                <w:noProof/>
                <w:webHidden/>
              </w:rPr>
              <w:t>10</w:t>
            </w:r>
            <w:r w:rsidR="00E2731F" w:rsidRPr="00E2731F">
              <w:rPr>
                <w:rFonts w:hint="eastAsia"/>
                <w:noProof/>
                <w:webHidden/>
              </w:rPr>
              <w:fldChar w:fldCharType="end"/>
            </w:r>
          </w:hyperlink>
        </w:p>
        <w:p w:rsidR="00E2731F" w:rsidRPr="00E2731F" w:rsidRDefault="00176D79" w:rsidP="000D7DAC">
          <w:pPr>
            <w:pStyle w:val="32"/>
            <w:rPr>
              <w:rFonts w:hAnsiTheme="minorHAnsi" w:cstheme="minorBidi"/>
              <w:noProof/>
              <w:kern w:val="2"/>
              <w:sz w:val="21"/>
            </w:rPr>
          </w:pPr>
          <w:hyperlink w:anchor="_Toc46323879" w:history="1">
            <w:r w:rsidR="00E2731F" w:rsidRPr="00E2731F">
              <w:rPr>
                <w:rStyle w:val="ae"/>
                <w:rFonts w:ascii="仿宋_GB2312" w:eastAsia="仿宋_GB2312" w:hint="eastAsia"/>
                <w:noProof/>
              </w:rPr>
              <w:t>2.</w:t>
            </w:r>
            <w:r w:rsidR="00E2731F" w:rsidRPr="00E2731F">
              <w:rPr>
                <w:rFonts w:hAnsiTheme="minorHAnsi" w:cstheme="minorBidi" w:hint="eastAsia"/>
                <w:noProof/>
                <w:kern w:val="2"/>
                <w:sz w:val="21"/>
              </w:rPr>
              <w:tab/>
            </w:r>
            <w:r w:rsidR="00E2731F" w:rsidRPr="00E2731F">
              <w:rPr>
                <w:rStyle w:val="ae"/>
                <w:rFonts w:ascii="仿宋_GB2312" w:eastAsia="仿宋_GB2312" w:hint="eastAsia"/>
                <w:noProof/>
              </w:rPr>
              <w:t>可靠性评价</w:t>
            </w:r>
            <w:r w:rsidR="00E2731F" w:rsidRPr="00E2731F">
              <w:rPr>
                <w:rFonts w:hint="eastAsia"/>
                <w:noProof/>
                <w:webHidden/>
              </w:rPr>
              <w:tab/>
            </w:r>
            <w:r w:rsidR="00E2731F" w:rsidRPr="00E2731F">
              <w:rPr>
                <w:rFonts w:hint="eastAsia"/>
                <w:noProof/>
                <w:webHidden/>
              </w:rPr>
              <w:fldChar w:fldCharType="begin"/>
            </w:r>
            <w:r w:rsidR="00E2731F" w:rsidRPr="00E2731F">
              <w:rPr>
                <w:rFonts w:hint="eastAsia"/>
                <w:noProof/>
                <w:webHidden/>
              </w:rPr>
              <w:instrText xml:space="preserve"> PAGEREF _Toc46323879 \h </w:instrText>
            </w:r>
            <w:r w:rsidR="00E2731F" w:rsidRPr="00E2731F">
              <w:rPr>
                <w:rFonts w:hint="eastAsia"/>
                <w:noProof/>
                <w:webHidden/>
              </w:rPr>
            </w:r>
            <w:r w:rsidR="00E2731F" w:rsidRPr="00E2731F">
              <w:rPr>
                <w:rFonts w:hint="eastAsia"/>
                <w:noProof/>
                <w:webHidden/>
              </w:rPr>
              <w:fldChar w:fldCharType="separate"/>
            </w:r>
            <w:r w:rsidR="005B63B9">
              <w:rPr>
                <w:noProof/>
                <w:webHidden/>
              </w:rPr>
              <w:t>12</w:t>
            </w:r>
            <w:r w:rsidR="00E2731F" w:rsidRPr="00E2731F">
              <w:rPr>
                <w:rFonts w:hint="eastAsia"/>
                <w:noProof/>
                <w:webHidden/>
              </w:rPr>
              <w:fldChar w:fldCharType="end"/>
            </w:r>
          </w:hyperlink>
        </w:p>
        <w:p w:rsidR="00E2731F" w:rsidRPr="00E2731F" w:rsidRDefault="00176D79" w:rsidP="00E2731F">
          <w:pPr>
            <w:pStyle w:val="12"/>
            <w:tabs>
              <w:tab w:val="left" w:pos="1260"/>
              <w:tab w:val="right" w:leader="dot" w:pos="8296"/>
            </w:tabs>
            <w:spacing w:after="0"/>
            <w:ind w:firstLine="440"/>
            <w:rPr>
              <w:rFonts w:ascii="仿宋_GB2312" w:eastAsia="仿宋_GB2312" w:hAnsiTheme="minorHAnsi" w:cstheme="minorBidi"/>
              <w:noProof/>
              <w:kern w:val="2"/>
              <w:sz w:val="21"/>
            </w:rPr>
          </w:pPr>
          <w:hyperlink w:anchor="_Toc46323880" w:history="1">
            <w:r w:rsidR="00E2731F" w:rsidRPr="00E2731F">
              <w:rPr>
                <w:rStyle w:val="ae"/>
                <w:rFonts w:ascii="仿宋_GB2312" w:eastAsia="仿宋_GB2312" w:hAnsi="黑体" w:hint="eastAsia"/>
                <w:b/>
                <w:bCs/>
                <w:noProof/>
              </w:rPr>
              <w:t>四、</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黑体" w:hint="eastAsia"/>
                <w:b/>
                <w:bCs/>
                <w:noProof/>
              </w:rPr>
              <w:t>真实世界数据治理</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_Toc46323880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14</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81" w:history="1">
            <w:r w:rsidR="00E2731F" w:rsidRPr="00E2731F">
              <w:rPr>
                <w:rStyle w:val="ae"/>
                <w:rFonts w:ascii="仿宋_GB2312" w:eastAsia="仿宋_GB2312" w:hAnsi="楷体" w:hint="eastAsia"/>
                <w:noProof/>
              </w:rPr>
              <w:t>(一)</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个人信息保护和数据安全性处理</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_Toc46323881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15</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82" w:history="1">
            <w:r w:rsidR="00E2731F" w:rsidRPr="00E2731F">
              <w:rPr>
                <w:rStyle w:val="ae"/>
                <w:rFonts w:ascii="仿宋_GB2312" w:eastAsia="仿宋_GB2312" w:hAnsi="楷体" w:hint="eastAsia"/>
                <w:noProof/>
              </w:rPr>
              <w:t>(二)</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数据提取</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_Toc46323882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15</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83" w:history="1">
            <w:r w:rsidR="00E2731F" w:rsidRPr="00E2731F">
              <w:rPr>
                <w:rStyle w:val="ae"/>
                <w:rFonts w:ascii="仿宋_GB2312" w:eastAsia="仿宋_GB2312" w:hAnsi="楷体" w:hint="eastAsia"/>
                <w:noProof/>
              </w:rPr>
              <w:t>(三)</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数据清洗</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_Toc46323883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16</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84" w:history="1">
            <w:r w:rsidR="00E2731F" w:rsidRPr="00E2731F">
              <w:rPr>
                <w:rStyle w:val="ae"/>
                <w:rFonts w:ascii="仿宋_GB2312" w:eastAsia="仿宋_GB2312" w:hAnsi="楷体" w:hint="eastAsia"/>
                <w:noProof/>
              </w:rPr>
              <w:t>(四)</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数据转化</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_Toc46323884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17</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85" w:history="1">
            <w:r w:rsidR="00E2731F" w:rsidRPr="00E2731F">
              <w:rPr>
                <w:rStyle w:val="ae"/>
                <w:rFonts w:ascii="仿宋_GB2312" w:eastAsia="仿宋_GB2312" w:hAnsi="楷体" w:hint="eastAsia"/>
                <w:noProof/>
              </w:rPr>
              <w:t>(五)</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数据传输和存储</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_Toc46323885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17</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86" w:history="1">
            <w:r w:rsidR="00E2731F" w:rsidRPr="00E2731F">
              <w:rPr>
                <w:rStyle w:val="ae"/>
                <w:rFonts w:ascii="仿宋_GB2312" w:eastAsia="仿宋_GB2312" w:hAnsi="楷体" w:hint="eastAsia"/>
                <w:noProof/>
              </w:rPr>
              <w:t>(六)</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数据质量控制</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_Toc46323886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18</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87" w:history="1">
            <w:r w:rsidR="00E2731F" w:rsidRPr="00E2731F">
              <w:rPr>
                <w:rStyle w:val="ae"/>
                <w:rFonts w:ascii="仿宋_GB2312" w:eastAsia="仿宋_GB2312" w:hAnsi="楷体" w:hint="eastAsia"/>
                <w:noProof/>
              </w:rPr>
              <w:t>(七)</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通用数据模型</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_Toc46323887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19</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88" w:history="1">
            <w:r w:rsidR="00E2731F" w:rsidRPr="00E2731F">
              <w:rPr>
                <w:rStyle w:val="ae"/>
                <w:rFonts w:ascii="仿宋_GB2312" w:eastAsia="仿宋_GB2312" w:hAnsi="楷体" w:hint="eastAsia"/>
                <w:noProof/>
              </w:rPr>
              <w:t>(八)</w:t>
            </w:r>
            <w:r w:rsidR="00E2731F" w:rsidRPr="00E2731F">
              <w:rPr>
                <w:rFonts w:ascii="仿宋_GB2312" w:eastAsia="仿宋_GB2312" w:hAnsiTheme="minorHAnsi" w:cstheme="minorBidi" w:hint="eastAsia"/>
                <w:noProof/>
                <w:kern w:val="2"/>
                <w:sz w:val="21"/>
              </w:rPr>
              <w:tab/>
            </w:r>
            <w:r w:rsidR="00E74C4C">
              <w:rPr>
                <w:rStyle w:val="ae"/>
                <w:rFonts w:ascii="仿宋_GB2312" w:eastAsia="仿宋_GB2312" w:hAnsi="Times New Roman" w:hint="eastAsia"/>
                <w:noProof/>
              </w:rPr>
              <w:t>真实世界数据</w:t>
            </w:r>
            <w:r w:rsidR="00E2731F" w:rsidRPr="00E2731F">
              <w:rPr>
                <w:rStyle w:val="ae"/>
                <w:rFonts w:ascii="仿宋_GB2312" w:eastAsia="仿宋_GB2312" w:hAnsi="楷体" w:hint="eastAsia"/>
                <w:noProof/>
              </w:rPr>
              <w:t>治理计划书</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_Toc46323888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20</w:t>
            </w:r>
            <w:r w:rsidR="00E2731F" w:rsidRPr="00E2731F">
              <w:rPr>
                <w:rFonts w:ascii="仿宋_GB2312" w:eastAsia="仿宋_GB2312" w:hint="eastAsia"/>
                <w:noProof/>
                <w:webHidden/>
              </w:rPr>
              <w:fldChar w:fldCharType="end"/>
            </w:r>
          </w:hyperlink>
        </w:p>
        <w:p w:rsidR="00E2731F" w:rsidRPr="00E2731F" w:rsidRDefault="00176D79" w:rsidP="00E2731F">
          <w:pPr>
            <w:pStyle w:val="12"/>
            <w:tabs>
              <w:tab w:val="left" w:pos="1260"/>
              <w:tab w:val="right" w:leader="dot" w:pos="8296"/>
            </w:tabs>
            <w:spacing w:after="0"/>
            <w:ind w:firstLine="440"/>
            <w:rPr>
              <w:rFonts w:ascii="仿宋_GB2312" w:eastAsia="仿宋_GB2312" w:hAnsiTheme="minorHAnsi" w:cstheme="minorBidi"/>
              <w:noProof/>
              <w:kern w:val="2"/>
              <w:sz w:val="21"/>
            </w:rPr>
          </w:pPr>
          <w:hyperlink w:anchor="_Toc46323889" w:history="1">
            <w:r w:rsidR="00E2731F" w:rsidRPr="00E2731F">
              <w:rPr>
                <w:rStyle w:val="ae"/>
                <w:rFonts w:ascii="仿宋_GB2312" w:eastAsia="仿宋_GB2312" w:hAnsi="黑体" w:hint="eastAsia"/>
                <w:b/>
                <w:bCs/>
                <w:noProof/>
              </w:rPr>
              <w:t>五、</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黑体" w:hint="eastAsia"/>
                <w:b/>
                <w:bCs/>
                <w:noProof/>
              </w:rPr>
              <w:t>真实世界数据的合规性、安全性与质量管理体系</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_Toc46323889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21</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90" w:history="1">
            <w:r w:rsidR="00E2731F" w:rsidRPr="00E2731F">
              <w:rPr>
                <w:rStyle w:val="ae"/>
                <w:rFonts w:ascii="仿宋_GB2312" w:eastAsia="仿宋_GB2312" w:hAnsi="楷体" w:hint="eastAsia"/>
                <w:noProof/>
              </w:rPr>
              <w:t>(一)</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数据合规性</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_Toc46323890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21</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91" w:history="1">
            <w:r w:rsidR="00E2731F" w:rsidRPr="00E2731F">
              <w:rPr>
                <w:rStyle w:val="ae"/>
                <w:rFonts w:ascii="仿宋_GB2312" w:eastAsia="仿宋_GB2312" w:hAnsi="楷体" w:hint="eastAsia"/>
                <w:noProof/>
              </w:rPr>
              <w:t>(二)</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数据安全管理</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_Toc46323891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21</w:t>
            </w:r>
            <w:r w:rsidR="00E2731F" w:rsidRPr="00E2731F">
              <w:rPr>
                <w:rFonts w:ascii="仿宋_GB2312" w:eastAsia="仿宋_GB2312" w:hint="eastAsia"/>
                <w:noProof/>
                <w:webHidden/>
              </w:rPr>
              <w:fldChar w:fldCharType="end"/>
            </w:r>
          </w:hyperlink>
        </w:p>
        <w:p w:rsidR="00E2731F" w:rsidRPr="00E2731F" w:rsidRDefault="00176D79" w:rsidP="00E2731F">
          <w:pPr>
            <w:pStyle w:val="22"/>
            <w:spacing w:after="0"/>
            <w:rPr>
              <w:rFonts w:ascii="仿宋_GB2312" w:eastAsia="仿宋_GB2312" w:hAnsiTheme="minorHAnsi" w:cstheme="minorBidi"/>
              <w:noProof/>
              <w:kern w:val="2"/>
              <w:sz w:val="21"/>
            </w:rPr>
          </w:pPr>
          <w:hyperlink w:anchor="_Toc46323892" w:history="1">
            <w:r w:rsidR="00E2731F" w:rsidRPr="00E2731F">
              <w:rPr>
                <w:rStyle w:val="ae"/>
                <w:rFonts w:ascii="仿宋_GB2312" w:eastAsia="仿宋_GB2312" w:hAnsi="楷体" w:hint="eastAsia"/>
                <w:noProof/>
              </w:rPr>
              <w:t>(三)</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楷体" w:hint="eastAsia"/>
                <w:noProof/>
              </w:rPr>
              <w:t>质量管理体系</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_Toc46323892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22</w:t>
            </w:r>
            <w:r w:rsidR="00E2731F" w:rsidRPr="00E2731F">
              <w:rPr>
                <w:rFonts w:ascii="仿宋_GB2312" w:eastAsia="仿宋_GB2312" w:hint="eastAsia"/>
                <w:noProof/>
                <w:webHidden/>
              </w:rPr>
              <w:fldChar w:fldCharType="end"/>
            </w:r>
          </w:hyperlink>
        </w:p>
        <w:p w:rsidR="00E2731F" w:rsidRPr="00E2731F" w:rsidRDefault="00176D79" w:rsidP="00E2731F">
          <w:pPr>
            <w:pStyle w:val="12"/>
            <w:tabs>
              <w:tab w:val="left" w:pos="1260"/>
              <w:tab w:val="right" w:leader="dot" w:pos="8296"/>
            </w:tabs>
            <w:spacing w:after="0"/>
            <w:ind w:firstLine="440"/>
            <w:rPr>
              <w:rFonts w:ascii="仿宋_GB2312" w:eastAsia="仿宋_GB2312" w:hAnsiTheme="minorHAnsi" w:cstheme="minorBidi"/>
              <w:noProof/>
              <w:kern w:val="2"/>
              <w:sz w:val="21"/>
            </w:rPr>
          </w:pPr>
          <w:hyperlink w:anchor="_Toc46323893" w:history="1">
            <w:r w:rsidR="00E2731F" w:rsidRPr="00E2731F">
              <w:rPr>
                <w:rStyle w:val="ae"/>
                <w:rFonts w:ascii="仿宋_GB2312" w:eastAsia="仿宋_GB2312" w:hAnsi="黑体" w:hint="eastAsia"/>
                <w:b/>
                <w:bCs/>
                <w:noProof/>
              </w:rPr>
              <w:t>六、</w:t>
            </w:r>
            <w:r w:rsidR="00E2731F" w:rsidRPr="00E2731F">
              <w:rPr>
                <w:rFonts w:ascii="仿宋_GB2312" w:eastAsia="仿宋_GB2312" w:hAnsiTheme="minorHAnsi" w:cstheme="minorBidi" w:hint="eastAsia"/>
                <w:noProof/>
                <w:kern w:val="2"/>
                <w:sz w:val="21"/>
              </w:rPr>
              <w:tab/>
            </w:r>
            <w:r w:rsidR="00E2731F" w:rsidRPr="00E2731F">
              <w:rPr>
                <w:rStyle w:val="ae"/>
                <w:rFonts w:ascii="仿宋_GB2312" w:eastAsia="仿宋_GB2312" w:hAnsi="黑体" w:hint="eastAsia"/>
                <w:b/>
                <w:bCs/>
                <w:noProof/>
              </w:rPr>
              <w:t>与监管机构的沟通</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_Toc46323893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23</w:t>
            </w:r>
            <w:r w:rsidR="00E2731F" w:rsidRPr="00E2731F">
              <w:rPr>
                <w:rFonts w:ascii="仿宋_GB2312" w:eastAsia="仿宋_GB2312" w:hint="eastAsia"/>
                <w:noProof/>
                <w:webHidden/>
              </w:rPr>
              <w:fldChar w:fldCharType="end"/>
            </w:r>
          </w:hyperlink>
        </w:p>
        <w:p w:rsidR="00E2731F" w:rsidRPr="00E2731F" w:rsidRDefault="00176D79" w:rsidP="00E2731F">
          <w:pPr>
            <w:pStyle w:val="12"/>
            <w:tabs>
              <w:tab w:val="right" w:leader="dot" w:pos="8296"/>
            </w:tabs>
            <w:spacing w:after="0"/>
            <w:ind w:firstLine="440"/>
            <w:rPr>
              <w:rFonts w:ascii="仿宋_GB2312" w:eastAsia="仿宋_GB2312" w:hAnsiTheme="minorHAnsi" w:cstheme="minorBidi"/>
              <w:noProof/>
              <w:kern w:val="2"/>
              <w:sz w:val="21"/>
            </w:rPr>
          </w:pPr>
          <w:hyperlink w:anchor="_Toc46323894" w:history="1">
            <w:r w:rsidR="00E2731F" w:rsidRPr="00E2731F">
              <w:rPr>
                <w:rStyle w:val="ae"/>
                <w:rFonts w:ascii="仿宋_GB2312" w:eastAsia="仿宋_GB2312" w:hAnsi="黑体" w:hint="eastAsia"/>
                <w:b/>
                <w:bCs/>
                <w:noProof/>
              </w:rPr>
              <w:t>名词解释</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_Toc46323894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24</w:t>
            </w:r>
            <w:r w:rsidR="00E2731F" w:rsidRPr="00E2731F">
              <w:rPr>
                <w:rFonts w:ascii="仿宋_GB2312" w:eastAsia="仿宋_GB2312" w:hint="eastAsia"/>
                <w:noProof/>
                <w:webHidden/>
              </w:rPr>
              <w:fldChar w:fldCharType="end"/>
            </w:r>
          </w:hyperlink>
        </w:p>
        <w:p w:rsidR="00E2731F" w:rsidRPr="00E2731F" w:rsidRDefault="00176D79" w:rsidP="00E2731F">
          <w:pPr>
            <w:pStyle w:val="12"/>
            <w:tabs>
              <w:tab w:val="right" w:leader="dot" w:pos="8296"/>
            </w:tabs>
            <w:spacing w:after="0"/>
            <w:ind w:firstLine="440"/>
            <w:rPr>
              <w:rFonts w:ascii="仿宋_GB2312" w:eastAsia="仿宋_GB2312" w:hAnsiTheme="minorHAnsi" w:cstheme="minorBidi"/>
              <w:noProof/>
              <w:kern w:val="2"/>
              <w:sz w:val="21"/>
            </w:rPr>
          </w:pPr>
          <w:hyperlink w:anchor="_Toc46323895" w:history="1">
            <w:r w:rsidR="00E2731F" w:rsidRPr="00E2731F">
              <w:rPr>
                <w:rStyle w:val="ae"/>
                <w:rFonts w:ascii="仿宋_GB2312" w:eastAsia="仿宋_GB2312" w:hAnsi="黑体" w:hint="eastAsia"/>
                <w:b/>
                <w:bCs/>
                <w:noProof/>
              </w:rPr>
              <w:t>参考文献</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_Toc46323895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28</w:t>
            </w:r>
            <w:r w:rsidR="00E2731F" w:rsidRPr="00E2731F">
              <w:rPr>
                <w:rFonts w:ascii="仿宋_GB2312" w:eastAsia="仿宋_GB2312" w:hint="eastAsia"/>
                <w:noProof/>
                <w:webHidden/>
              </w:rPr>
              <w:fldChar w:fldCharType="end"/>
            </w:r>
          </w:hyperlink>
        </w:p>
        <w:p w:rsidR="00E2731F" w:rsidRPr="00E2731F" w:rsidRDefault="00176D79" w:rsidP="00E2731F">
          <w:pPr>
            <w:pStyle w:val="12"/>
            <w:tabs>
              <w:tab w:val="right" w:leader="dot" w:pos="8296"/>
            </w:tabs>
            <w:spacing w:after="0"/>
            <w:ind w:firstLine="440"/>
            <w:rPr>
              <w:rFonts w:ascii="仿宋_GB2312" w:eastAsia="仿宋_GB2312" w:hAnsiTheme="minorHAnsi" w:cstheme="minorBidi"/>
              <w:noProof/>
              <w:kern w:val="2"/>
              <w:sz w:val="21"/>
            </w:rPr>
          </w:pPr>
          <w:hyperlink w:anchor="_Toc46323896" w:history="1">
            <w:r w:rsidR="00E2731F" w:rsidRPr="00E2731F">
              <w:rPr>
                <w:rStyle w:val="ae"/>
                <w:rFonts w:ascii="仿宋_GB2312" w:eastAsia="仿宋_GB2312" w:hAnsi="黑体" w:hint="eastAsia"/>
                <w:b/>
                <w:bCs/>
                <w:noProof/>
              </w:rPr>
              <w:t>附录1 中英文对照表</w:t>
            </w:r>
            <w:r w:rsidR="00E2731F" w:rsidRPr="00E2731F">
              <w:rPr>
                <w:rFonts w:ascii="仿宋_GB2312" w:eastAsia="仿宋_GB2312" w:hint="eastAsia"/>
                <w:noProof/>
                <w:webHidden/>
              </w:rPr>
              <w:tab/>
            </w:r>
            <w:r w:rsidR="00E2731F" w:rsidRPr="00E2731F">
              <w:rPr>
                <w:rFonts w:ascii="仿宋_GB2312" w:eastAsia="仿宋_GB2312" w:hint="eastAsia"/>
                <w:noProof/>
                <w:webHidden/>
              </w:rPr>
              <w:fldChar w:fldCharType="begin"/>
            </w:r>
            <w:r w:rsidR="00E2731F" w:rsidRPr="00E2731F">
              <w:rPr>
                <w:rFonts w:ascii="仿宋_GB2312" w:eastAsia="仿宋_GB2312" w:hint="eastAsia"/>
                <w:noProof/>
                <w:webHidden/>
              </w:rPr>
              <w:instrText xml:space="preserve"> PAGEREF _Toc46323896 \h </w:instrText>
            </w:r>
            <w:r w:rsidR="00E2731F" w:rsidRPr="00E2731F">
              <w:rPr>
                <w:rFonts w:ascii="仿宋_GB2312" w:eastAsia="仿宋_GB2312" w:hint="eastAsia"/>
                <w:noProof/>
                <w:webHidden/>
              </w:rPr>
            </w:r>
            <w:r w:rsidR="00E2731F" w:rsidRPr="00E2731F">
              <w:rPr>
                <w:rFonts w:ascii="仿宋_GB2312" w:eastAsia="仿宋_GB2312" w:hint="eastAsia"/>
                <w:noProof/>
                <w:webHidden/>
              </w:rPr>
              <w:fldChar w:fldCharType="separate"/>
            </w:r>
            <w:r w:rsidR="005B63B9">
              <w:rPr>
                <w:rFonts w:ascii="仿宋_GB2312" w:eastAsia="仿宋_GB2312"/>
                <w:noProof/>
                <w:webHidden/>
              </w:rPr>
              <w:t>31</w:t>
            </w:r>
            <w:r w:rsidR="00E2731F" w:rsidRPr="00E2731F">
              <w:rPr>
                <w:rFonts w:ascii="仿宋_GB2312" w:eastAsia="仿宋_GB2312" w:hint="eastAsia"/>
                <w:noProof/>
                <w:webHidden/>
              </w:rPr>
              <w:fldChar w:fldCharType="end"/>
            </w:r>
          </w:hyperlink>
        </w:p>
        <w:p w:rsidR="00E2731F" w:rsidRDefault="00EC5F35" w:rsidP="00E2731F">
          <w:pPr>
            <w:spacing w:line="276" w:lineRule="auto"/>
            <w:ind w:firstLine="440"/>
            <w:rPr>
              <w:rFonts w:ascii="仿宋_GB2312"/>
              <w:bCs/>
              <w:sz w:val="22"/>
              <w:lang w:val="zh-CN"/>
            </w:rPr>
            <w:sectPr w:rsidR="00E273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E2731F">
            <w:rPr>
              <w:rFonts w:ascii="仿宋_GB2312" w:hint="eastAsia"/>
              <w:bCs/>
              <w:sz w:val="22"/>
              <w:lang w:val="zh-CN"/>
            </w:rPr>
            <w:fldChar w:fldCharType="end"/>
          </w:r>
        </w:p>
        <w:p w:rsidR="00E2731F" w:rsidRDefault="00E2731F" w:rsidP="00E2731F">
          <w:pPr>
            <w:autoSpaceDE w:val="0"/>
            <w:autoSpaceDN w:val="0"/>
            <w:adjustRightInd w:val="0"/>
            <w:spacing w:line="276" w:lineRule="auto"/>
            <w:ind w:firstLineChars="0" w:firstLine="0"/>
            <w:jc w:val="center"/>
            <w:rPr>
              <w:rFonts w:cs="Times New Roman"/>
              <w:color w:val="000000"/>
              <w:kern w:val="0"/>
              <w:szCs w:val="32"/>
            </w:rPr>
          </w:pPr>
          <w:r w:rsidRPr="00941E5F">
            <w:rPr>
              <w:rFonts w:eastAsia="方正小标宋简体" w:cs="Times New Roman" w:hint="eastAsia"/>
              <w:sz w:val="36"/>
              <w:szCs w:val="36"/>
            </w:rPr>
            <w:lastRenderedPageBreak/>
            <w:t>用于产生真实世界证据的真实世界数据指导原则</w:t>
          </w:r>
        </w:p>
        <w:p w:rsidR="00436B95" w:rsidRPr="008434D5" w:rsidRDefault="00176D79" w:rsidP="00E2731F">
          <w:pPr>
            <w:spacing w:line="276" w:lineRule="auto"/>
            <w:ind w:firstLine="440"/>
            <w:rPr>
              <w:rFonts w:ascii="黑体" w:eastAsia="黑体" w:hAnsi="黑体"/>
              <w:bCs/>
              <w:lang w:val="zh-CN"/>
            </w:rPr>
          </w:pPr>
        </w:p>
      </w:sdtContent>
    </w:sdt>
    <w:p w:rsidR="00941E5F" w:rsidRPr="002345F1" w:rsidRDefault="00E2731F" w:rsidP="00941E5F">
      <w:pPr>
        <w:pStyle w:val="14"/>
        <w:numPr>
          <w:ilvl w:val="0"/>
          <w:numId w:val="4"/>
        </w:numPr>
        <w:tabs>
          <w:tab w:val="left" w:pos="709"/>
        </w:tabs>
        <w:spacing w:beforeLines="0" w:afterLines="0"/>
        <w:ind w:firstLineChars="0"/>
        <w:outlineLvl w:val="0"/>
        <w:rPr>
          <w:rFonts w:ascii="黑体" w:hAnsi="黑体"/>
          <w:bCs/>
          <w:szCs w:val="28"/>
        </w:rPr>
      </w:pPr>
      <w:bookmarkStart w:id="3" w:name="_Toc46323861"/>
      <w:r w:rsidRPr="002345F1">
        <w:rPr>
          <w:rFonts w:ascii="黑体" w:hAnsi="黑体" w:hint="eastAsia"/>
          <w:bCs/>
          <w:szCs w:val="28"/>
        </w:rPr>
        <w:t>概述</w:t>
      </w:r>
      <w:bookmarkEnd w:id="3"/>
    </w:p>
    <w:p w:rsidR="00941E5F" w:rsidRPr="005A7F11" w:rsidRDefault="00941E5F" w:rsidP="00B435A1">
      <w:pPr>
        <w:ind w:firstLine="640"/>
      </w:pPr>
      <w:r w:rsidRPr="005A7F11">
        <w:rPr>
          <w:rFonts w:hint="eastAsia"/>
        </w:rPr>
        <w:t>真实世界证据</w:t>
      </w:r>
      <w:r w:rsidRPr="005A7F11">
        <w:t>（</w:t>
      </w:r>
      <w:r w:rsidRPr="005A7F11">
        <w:t>Real World Evidence</w:t>
      </w:r>
      <w:r w:rsidRPr="005A7F11">
        <w:t>，</w:t>
      </w:r>
      <w:r w:rsidRPr="005A7F11">
        <w:t>RWE</w:t>
      </w:r>
      <w:r w:rsidRPr="005A7F11">
        <w:t>）</w:t>
      </w:r>
      <w:r>
        <w:rPr>
          <w:rFonts w:hint="eastAsia"/>
        </w:rPr>
        <w:t>是</w:t>
      </w:r>
      <w:r w:rsidRPr="005A7F11">
        <w:rPr>
          <w:rFonts w:hint="eastAsia"/>
        </w:rPr>
        <w:t>药物</w:t>
      </w:r>
      <w:r>
        <w:rPr>
          <w:rFonts w:hint="eastAsia"/>
        </w:rPr>
        <w:t>有效性</w:t>
      </w:r>
      <w:r>
        <w:t>和安全性</w:t>
      </w:r>
      <w:r>
        <w:rPr>
          <w:rFonts w:hint="eastAsia"/>
        </w:rPr>
        <w:t>评价</w:t>
      </w:r>
      <w:r w:rsidRPr="005A7F11">
        <w:rPr>
          <w:rFonts w:hint="eastAsia"/>
        </w:rPr>
        <w:t>证据链的</w:t>
      </w:r>
      <w:r>
        <w:rPr>
          <w:rFonts w:hint="eastAsia"/>
        </w:rPr>
        <w:t>重要组成</w:t>
      </w:r>
      <w:r>
        <w:t>部分</w:t>
      </w:r>
      <w:r w:rsidRPr="005A7F11">
        <w:rPr>
          <w:rFonts w:hint="eastAsia"/>
        </w:rPr>
        <w:t>，</w:t>
      </w:r>
      <w:r>
        <w:rPr>
          <w:rFonts w:hint="eastAsia"/>
        </w:rPr>
        <w:t>其相关</w:t>
      </w:r>
      <w:r>
        <w:t>概念和应用参见</w:t>
      </w:r>
      <w:r w:rsidRPr="005A7F11">
        <w:t>《真实世界证据支持药物研发与审评的指导原则（试行）》</w:t>
      </w:r>
      <w:r w:rsidRPr="005A7F11">
        <w:rPr>
          <w:rFonts w:hint="eastAsia"/>
        </w:rPr>
        <w:t>。而真实世界数据</w:t>
      </w:r>
      <w:r w:rsidRPr="005A7F11">
        <w:t>（</w:t>
      </w:r>
      <w:r w:rsidRPr="005A7F11">
        <w:t>Real World Data, RWD</w:t>
      </w:r>
      <w:r w:rsidRPr="005A7F11">
        <w:t>）</w:t>
      </w:r>
      <w:r w:rsidRPr="005A7F11">
        <w:rPr>
          <w:rFonts w:hint="eastAsia"/>
        </w:rPr>
        <w:t>则是产生</w:t>
      </w:r>
      <w:r w:rsidRPr="005A7F11">
        <w:rPr>
          <w:rFonts w:hint="eastAsia"/>
        </w:rPr>
        <w:t>RWE</w:t>
      </w:r>
      <w:r w:rsidRPr="005A7F11">
        <w:rPr>
          <w:rFonts w:hint="eastAsia"/>
        </w:rPr>
        <w:t>的基础，没有高质量的适用</w:t>
      </w:r>
      <w:r>
        <w:rPr>
          <w:rFonts w:hint="eastAsia"/>
        </w:rPr>
        <w:t>的</w:t>
      </w:r>
      <w:r w:rsidRPr="005A7F11">
        <w:rPr>
          <w:rFonts w:hint="eastAsia"/>
        </w:rPr>
        <w:t>RWD</w:t>
      </w:r>
      <w:r w:rsidRPr="005A7F11">
        <w:rPr>
          <w:rFonts w:hint="eastAsia"/>
        </w:rPr>
        <w:t>支持，</w:t>
      </w:r>
      <w:r w:rsidRPr="005A7F11">
        <w:rPr>
          <w:rFonts w:hint="eastAsia"/>
        </w:rPr>
        <w:t>RWE</w:t>
      </w:r>
      <w:r w:rsidRPr="005A7F11">
        <w:rPr>
          <w:rFonts w:hint="eastAsia"/>
        </w:rPr>
        <w:t>亦无从谈起。</w:t>
      </w:r>
    </w:p>
    <w:p w:rsidR="00941E5F" w:rsidRPr="005A7F11" w:rsidRDefault="00941E5F" w:rsidP="00B435A1">
      <w:pPr>
        <w:ind w:firstLine="640"/>
      </w:pPr>
      <w:r w:rsidRPr="005A7F11">
        <w:t>真实世界数据</w:t>
      </w:r>
      <w:r w:rsidRPr="005A7F11">
        <w:rPr>
          <w:rFonts w:hint="eastAsia"/>
        </w:rPr>
        <w:t>是指</w:t>
      </w:r>
      <w:r w:rsidRPr="005A7F11">
        <w:t>来源于日常所收集的各种与患者健康状况和</w:t>
      </w:r>
      <w:r w:rsidRPr="005A7F11">
        <w:t>/</w:t>
      </w:r>
      <w:r w:rsidRPr="005A7F11">
        <w:t>或诊疗及保健有关的数据。并非所有的真实世界数据经分析后</w:t>
      </w:r>
      <w:r w:rsidRPr="005A7F11">
        <w:rPr>
          <w:rFonts w:hint="eastAsia"/>
        </w:rPr>
        <w:t>就</w:t>
      </w:r>
      <w:r w:rsidRPr="005A7F11">
        <w:t>能</w:t>
      </w:r>
      <w:r w:rsidRPr="005A7F11">
        <w:rPr>
          <w:rFonts w:hint="eastAsia"/>
        </w:rPr>
        <w:t>产生</w:t>
      </w:r>
      <w:r w:rsidRPr="005A7F11">
        <w:t>真实世界证据，只有满足适用性的</w:t>
      </w:r>
      <w:r w:rsidRPr="005A7F11">
        <w:t>RWD</w:t>
      </w:r>
      <w:r w:rsidRPr="005A7F11">
        <w:rPr>
          <w:rFonts w:hint="eastAsia"/>
        </w:rPr>
        <w:t>经恰当和充分地分析后</w:t>
      </w:r>
      <w:r w:rsidRPr="005A7F11">
        <w:t>才有可能</w:t>
      </w:r>
      <w:r w:rsidRPr="005A7F11">
        <w:rPr>
          <w:rFonts w:hint="eastAsia"/>
        </w:rPr>
        <w:t>形成</w:t>
      </w:r>
      <w:r w:rsidRPr="005A7F11">
        <w:t>RW</w:t>
      </w:r>
      <w:r>
        <w:rPr>
          <w:rFonts w:hint="eastAsia"/>
        </w:rPr>
        <w:t>E</w:t>
      </w:r>
      <w:r w:rsidRPr="005A7F11">
        <w:t>。目前</w:t>
      </w:r>
      <w:r w:rsidRPr="005A7F11">
        <w:t>RWD</w:t>
      </w:r>
      <w:r w:rsidRPr="005A7F11">
        <w:t>普遍存在数据的记录、采集、存储等流程缺乏严格的质量控制，数据不完整，数据标准</w:t>
      </w:r>
      <w:r w:rsidRPr="005A7F11">
        <w:rPr>
          <w:rFonts w:hint="eastAsia"/>
        </w:rPr>
        <w:t>和</w:t>
      </w:r>
      <w:r w:rsidRPr="005A7F11">
        <w:t>数据模型不统一等问题，对</w:t>
      </w:r>
      <w:r w:rsidRPr="005A7F11">
        <w:t>RWD</w:t>
      </w:r>
      <w:r w:rsidRPr="005A7F11">
        <w:t>的有效使用形成了障碍。因此，如何使收集的</w:t>
      </w:r>
      <w:r w:rsidRPr="005A7F11">
        <w:rPr>
          <w:rFonts w:hint="eastAsia"/>
        </w:rPr>
        <w:t>RWD</w:t>
      </w:r>
      <w:r w:rsidRPr="005A7F11">
        <w:t>能够成为或经治理后能够成为满足临床研究目的所需的分析数据，以及如何评估</w:t>
      </w:r>
      <w:r w:rsidRPr="005A7F11">
        <w:t>RWD</w:t>
      </w:r>
      <w:r w:rsidRPr="005A7F11">
        <w:t>是否适用于产生</w:t>
      </w:r>
      <w:r w:rsidRPr="005A7F11">
        <w:t>RWE</w:t>
      </w:r>
      <w:r w:rsidRPr="005A7F11">
        <w:t>，是使用真实世界数据</w:t>
      </w:r>
      <w:r w:rsidRPr="005A7F11">
        <w:rPr>
          <w:rFonts w:hint="eastAsia"/>
        </w:rPr>
        <w:t>形成</w:t>
      </w:r>
      <w:r>
        <w:rPr>
          <w:rFonts w:hint="eastAsia"/>
        </w:rPr>
        <w:t>真实世界</w:t>
      </w:r>
      <w:r w:rsidRPr="005A7F11">
        <w:t>证据支持药物监管决策的关键问题。</w:t>
      </w:r>
    </w:p>
    <w:p w:rsidR="00941E5F" w:rsidRPr="005A7F11" w:rsidRDefault="00941E5F" w:rsidP="00B435A1">
      <w:pPr>
        <w:ind w:firstLine="640"/>
      </w:pPr>
      <w:r w:rsidRPr="005A7F11">
        <w:t>本</w:t>
      </w:r>
      <w:r w:rsidRPr="005A7F11">
        <w:rPr>
          <w:rFonts w:hint="eastAsia"/>
        </w:rPr>
        <w:t>指导原则</w:t>
      </w:r>
      <w:r w:rsidRPr="005A7F11">
        <w:t>作为《真实世界证据支持药物研发与审评的指导原则（试行）》的补充，将从真实世界数据的定义、来源、</w:t>
      </w:r>
      <w:r w:rsidRPr="005A7F11">
        <w:lastRenderedPageBreak/>
        <w:t>评价、治理、标准、安全合</w:t>
      </w:r>
      <w:proofErr w:type="gramStart"/>
      <w:r w:rsidRPr="005A7F11">
        <w:t>规</w:t>
      </w:r>
      <w:proofErr w:type="gramEnd"/>
      <w:r w:rsidRPr="005A7F11">
        <w:t>、质量保障、适用性等方面，对真实世界数据给出具体要求和指导性建议，以帮助申办者更好地进行数据治理，评估</w:t>
      </w:r>
      <w:r w:rsidRPr="005A7F11">
        <w:t>RWD</w:t>
      </w:r>
      <w:r w:rsidRPr="005A7F11">
        <w:t>的适用性，为产生有效的</w:t>
      </w:r>
      <w:r w:rsidRPr="005A7F11">
        <w:t>RWE</w:t>
      </w:r>
      <w:r w:rsidRPr="005A7F11">
        <w:t>做好充分准备。</w:t>
      </w:r>
    </w:p>
    <w:p w:rsidR="00941E5F" w:rsidRPr="002345F1" w:rsidRDefault="00941E5F" w:rsidP="00941E5F">
      <w:pPr>
        <w:pStyle w:val="14"/>
        <w:numPr>
          <w:ilvl w:val="0"/>
          <w:numId w:val="4"/>
        </w:numPr>
        <w:tabs>
          <w:tab w:val="left" w:pos="709"/>
        </w:tabs>
        <w:spacing w:beforeLines="0" w:afterLines="0"/>
        <w:ind w:firstLineChars="0"/>
        <w:outlineLvl w:val="0"/>
        <w:rPr>
          <w:rFonts w:ascii="黑体" w:hAnsi="黑体"/>
          <w:bCs/>
          <w:szCs w:val="28"/>
        </w:rPr>
      </w:pPr>
      <w:bookmarkStart w:id="4" w:name="_Toc24881580"/>
      <w:bookmarkStart w:id="5" w:name="_Toc24881581"/>
      <w:bookmarkStart w:id="6" w:name="_Toc24881697"/>
      <w:bookmarkStart w:id="7" w:name="_Toc24881582"/>
      <w:bookmarkStart w:id="8" w:name="_Toc24881696"/>
      <w:bookmarkStart w:id="9" w:name="_Toc24881695"/>
      <w:bookmarkStart w:id="10" w:name="_Toc28703687"/>
      <w:bookmarkStart w:id="11" w:name="_Toc25452"/>
      <w:bookmarkStart w:id="12" w:name="_Toc41039948"/>
      <w:bookmarkStart w:id="13" w:name="_Toc45292737"/>
      <w:bookmarkStart w:id="14" w:name="_Toc46323862"/>
      <w:bookmarkStart w:id="15" w:name="_Toc25678"/>
      <w:bookmarkStart w:id="16" w:name="_Toc10823"/>
      <w:bookmarkEnd w:id="4"/>
      <w:bookmarkEnd w:id="5"/>
      <w:bookmarkEnd w:id="6"/>
      <w:bookmarkEnd w:id="7"/>
      <w:bookmarkEnd w:id="8"/>
      <w:bookmarkEnd w:id="9"/>
      <w:r w:rsidRPr="002345F1">
        <w:rPr>
          <w:rFonts w:ascii="黑体" w:hAnsi="黑体"/>
          <w:bCs/>
          <w:szCs w:val="28"/>
        </w:rPr>
        <w:t>真实世界数据来源及现状</w:t>
      </w:r>
      <w:bookmarkEnd w:id="10"/>
      <w:bookmarkEnd w:id="11"/>
      <w:bookmarkEnd w:id="12"/>
      <w:bookmarkEnd w:id="13"/>
      <w:bookmarkEnd w:id="14"/>
    </w:p>
    <w:p w:rsidR="00941E5F" w:rsidRDefault="00941E5F" w:rsidP="00B435A1">
      <w:pPr>
        <w:ind w:firstLine="640"/>
      </w:pPr>
      <w:bookmarkStart w:id="17" w:name="_Toc11821"/>
      <w:r>
        <w:rPr>
          <w:rFonts w:hint="eastAsia"/>
        </w:rPr>
        <w:t>与药物研发有关的真实世界数据主要包括在真实医疗环境</w:t>
      </w:r>
      <w:proofErr w:type="gramStart"/>
      <w:r>
        <w:rPr>
          <w:rFonts w:hint="eastAsia"/>
        </w:rPr>
        <w:t>下业务</w:t>
      </w:r>
      <w:proofErr w:type="gramEnd"/>
      <w:r>
        <w:rPr>
          <w:rFonts w:hint="eastAsia"/>
        </w:rPr>
        <w:t>流程记录的数据（如电子病历），以及各种观察性研究数据等。</w:t>
      </w:r>
      <w:r>
        <w:t>此类数据可以是开展真实世界研究前已经收集的数据，也可以是为了开展真实世界研究而新收集的数据。</w:t>
      </w:r>
    </w:p>
    <w:p w:rsidR="00941E5F" w:rsidRPr="00941E5F" w:rsidRDefault="00941E5F" w:rsidP="00941E5F">
      <w:pPr>
        <w:pStyle w:val="14"/>
        <w:numPr>
          <w:ilvl w:val="0"/>
          <w:numId w:val="5"/>
        </w:numPr>
        <w:spacing w:beforeLines="0" w:afterLines="0"/>
        <w:ind w:left="1281" w:firstLineChars="0"/>
        <w:outlineLvl w:val="1"/>
        <w:rPr>
          <w:rFonts w:ascii="楷体" w:eastAsia="楷体" w:hAnsi="楷体"/>
          <w:kern w:val="0"/>
          <w:szCs w:val="28"/>
        </w:rPr>
      </w:pPr>
      <w:bookmarkStart w:id="18" w:name="_Toc30214"/>
      <w:bookmarkStart w:id="19" w:name="_Toc4252"/>
      <w:bookmarkStart w:id="20" w:name="_Toc1591"/>
      <w:bookmarkStart w:id="21" w:name="_Toc41039949"/>
      <w:bookmarkStart w:id="22" w:name="_Toc45292738"/>
      <w:bookmarkStart w:id="23" w:name="_Toc46323863"/>
      <w:r w:rsidRPr="00941E5F">
        <w:rPr>
          <w:rFonts w:ascii="楷体" w:eastAsia="楷体" w:hAnsi="楷体"/>
          <w:kern w:val="0"/>
          <w:szCs w:val="28"/>
        </w:rPr>
        <w:t>真实世界数据</w:t>
      </w:r>
      <w:bookmarkEnd w:id="18"/>
      <w:bookmarkEnd w:id="19"/>
      <w:bookmarkEnd w:id="20"/>
      <w:r w:rsidRPr="00941E5F">
        <w:rPr>
          <w:rFonts w:ascii="楷体" w:eastAsia="楷体" w:hAnsi="楷体" w:hint="eastAsia"/>
          <w:kern w:val="0"/>
          <w:szCs w:val="28"/>
        </w:rPr>
        <w:t>常见的</w:t>
      </w:r>
      <w:r w:rsidRPr="00941E5F">
        <w:rPr>
          <w:rFonts w:ascii="楷体" w:eastAsia="楷体" w:hAnsi="楷体"/>
          <w:kern w:val="0"/>
          <w:szCs w:val="28"/>
        </w:rPr>
        <w:t>主要来源</w:t>
      </w:r>
      <w:bookmarkEnd w:id="21"/>
      <w:bookmarkEnd w:id="22"/>
      <w:bookmarkEnd w:id="23"/>
    </w:p>
    <w:p w:rsidR="00941E5F" w:rsidRDefault="00941E5F" w:rsidP="00B435A1">
      <w:pPr>
        <w:ind w:firstLine="640"/>
        <w:rPr>
          <w:kern w:val="0"/>
        </w:rPr>
      </w:pPr>
      <w:r>
        <w:rPr>
          <w:rFonts w:hint="eastAsia"/>
        </w:rPr>
        <w:t>我国</w:t>
      </w:r>
      <w:r>
        <w:t>真实世界数据的来源按功能类型</w:t>
      </w:r>
      <w:r>
        <w:rPr>
          <w:rFonts w:hint="eastAsia"/>
        </w:rPr>
        <w:t>主要</w:t>
      </w:r>
      <w:r>
        <w:t>可分为</w:t>
      </w:r>
      <w:r>
        <w:rPr>
          <w:rFonts w:hint="eastAsia"/>
        </w:rPr>
        <w:t>医院</w:t>
      </w:r>
      <w:r>
        <w:t>信息</w:t>
      </w:r>
      <w:r>
        <w:rPr>
          <w:rFonts w:hint="eastAsia"/>
        </w:rPr>
        <w:t>系统</w:t>
      </w:r>
      <w:r>
        <w:t>数据、</w:t>
      </w:r>
      <w:proofErr w:type="gramStart"/>
      <w:r>
        <w:t>医</w:t>
      </w:r>
      <w:proofErr w:type="gramEnd"/>
      <w:r>
        <w:t>保支付数据、疾病登记数据、公共卫生监测数据（如药品安全性监测、死亡信息登记、院外健康监测）、自然人群队列数据等，以下是根据数据功能类型分类的常见真实世界数据来源。</w:t>
      </w:r>
    </w:p>
    <w:p w:rsidR="00941E5F" w:rsidRPr="006871A3" w:rsidRDefault="00941E5F" w:rsidP="00941E5F">
      <w:pPr>
        <w:pStyle w:val="14"/>
        <w:numPr>
          <w:ilvl w:val="0"/>
          <w:numId w:val="6"/>
        </w:numPr>
        <w:spacing w:beforeLines="0" w:afterLines="0"/>
        <w:ind w:firstLineChars="0"/>
        <w:outlineLvl w:val="2"/>
        <w:rPr>
          <w:rFonts w:ascii="仿宋_GB2312" w:eastAsia="仿宋_GB2312"/>
          <w:kern w:val="0"/>
          <w:szCs w:val="28"/>
        </w:rPr>
      </w:pPr>
      <w:bookmarkStart w:id="24" w:name="_Toc41039950"/>
      <w:bookmarkStart w:id="25" w:name="_Toc46323864"/>
      <w:r w:rsidRPr="006871A3">
        <w:rPr>
          <w:rFonts w:ascii="仿宋_GB2312" w:eastAsia="仿宋_GB2312" w:hint="eastAsia"/>
          <w:kern w:val="0"/>
          <w:szCs w:val="28"/>
        </w:rPr>
        <w:t>医院信息</w:t>
      </w:r>
      <w:bookmarkEnd w:id="17"/>
      <w:r w:rsidRPr="006871A3">
        <w:rPr>
          <w:rFonts w:ascii="仿宋_GB2312" w:eastAsia="仿宋_GB2312" w:hint="eastAsia"/>
          <w:kern w:val="0"/>
          <w:szCs w:val="28"/>
        </w:rPr>
        <w:t>系统数据</w:t>
      </w:r>
      <w:bookmarkEnd w:id="24"/>
      <w:bookmarkEnd w:id="25"/>
    </w:p>
    <w:p w:rsidR="00941E5F" w:rsidRPr="00EF05FF" w:rsidRDefault="00941E5F" w:rsidP="00B435A1">
      <w:pPr>
        <w:ind w:firstLine="640"/>
        <w:rPr>
          <w:rFonts w:ascii="仿宋_GB2312"/>
          <w:szCs w:val="28"/>
        </w:rPr>
      </w:pPr>
      <w:r w:rsidRPr="00EF05FF">
        <w:rPr>
          <w:rFonts w:ascii="仿宋_GB2312" w:hint="eastAsia"/>
          <w:szCs w:val="28"/>
        </w:rPr>
        <w:t>医院信息系统数据包括结构化和非结构化的数字化或非数字化患者记录，如患者的人口学特征、临床特征、诊断、治疗、实验室检查、安全性和临床结局等，通常分散存储于医疗卫生机构的电子病历/电子健康档案（</w:t>
      </w:r>
      <w:r w:rsidRPr="003D018C">
        <w:rPr>
          <w:rFonts w:cs="Times New Roman"/>
          <w:szCs w:val="28"/>
        </w:rPr>
        <w:t>EMR/EHR</w:t>
      </w:r>
      <w:r w:rsidRPr="00EF05FF">
        <w:rPr>
          <w:rFonts w:ascii="仿宋_GB2312" w:hint="eastAsia"/>
          <w:szCs w:val="28"/>
        </w:rPr>
        <w:t>）、实验室信息管理系统（</w:t>
      </w:r>
      <w:r w:rsidRPr="003D018C">
        <w:rPr>
          <w:rFonts w:cs="Times New Roman"/>
          <w:szCs w:val="28"/>
        </w:rPr>
        <w:t>LIS</w:t>
      </w:r>
      <w:r w:rsidRPr="00EF05FF">
        <w:rPr>
          <w:rFonts w:ascii="仿宋_GB2312" w:hint="eastAsia"/>
          <w:szCs w:val="28"/>
        </w:rPr>
        <w:t>）、</w:t>
      </w:r>
      <w:r w:rsidR="00176D79">
        <w:fldChar w:fldCharType="begin"/>
      </w:r>
      <w:r w:rsidR="00176D79">
        <w:instrText xml:space="preserve"> HYPERLINK "https://www.baidu.com/s?wd=%E5%8C%BB%E5%AD%A6%E5%BD%B1%E5%83%8F&amp;tn=SE_PcZhidaonwhc_ngpagmjz&amp;rsv_dl=gh_pc_zhidao" \t "https:</w:instrText>
      </w:r>
      <w:r w:rsidR="00176D79">
        <w:instrText xml:space="preserve">//zhidao.baidu.com/question/_blank" </w:instrText>
      </w:r>
      <w:r w:rsidR="00176D79">
        <w:fldChar w:fldCharType="separate"/>
      </w:r>
      <w:r w:rsidRPr="00EF05FF">
        <w:rPr>
          <w:rFonts w:ascii="仿宋_GB2312" w:hint="eastAsia"/>
          <w:szCs w:val="28"/>
        </w:rPr>
        <w:t>医学影像</w:t>
      </w:r>
      <w:r w:rsidR="00176D79">
        <w:rPr>
          <w:rFonts w:ascii="仿宋_GB2312"/>
          <w:szCs w:val="28"/>
        </w:rPr>
        <w:fldChar w:fldCharType="end"/>
      </w:r>
      <w:r w:rsidRPr="00EF05FF">
        <w:rPr>
          <w:rFonts w:ascii="仿宋_GB2312" w:hint="eastAsia"/>
          <w:szCs w:val="28"/>
        </w:rPr>
        <w:t>存档与通讯系统（</w:t>
      </w:r>
      <w:r w:rsidRPr="003D018C">
        <w:rPr>
          <w:rFonts w:cs="Times New Roman"/>
          <w:szCs w:val="28"/>
        </w:rPr>
        <w:t>PACS</w:t>
      </w:r>
      <w:r w:rsidRPr="00EF05FF">
        <w:rPr>
          <w:rFonts w:ascii="仿宋_GB2312" w:hint="eastAsia"/>
          <w:szCs w:val="28"/>
        </w:rPr>
        <w:t>）、</w:t>
      </w:r>
      <w:r w:rsidRPr="00EF05FF">
        <w:rPr>
          <w:rFonts w:ascii="仿宋_GB2312" w:hint="eastAsia"/>
          <w:szCs w:val="28"/>
        </w:rPr>
        <w:lastRenderedPageBreak/>
        <w:t>放射信息管理系统（</w:t>
      </w:r>
      <w:r w:rsidRPr="003D018C">
        <w:rPr>
          <w:rFonts w:cs="Times New Roman"/>
          <w:szCs w:val="28"/>
        </w:rPr>
        <w:t>RIS</w:t>
      </w:r>
      <w:r w:rsidRPr="00EF05FF">
        <w:rPr>
          <w:rFonts w:ascii="仿宋_GB2312" w:hint="eastAsia"/>
          <w:szCs w:val="28"/>
        </w:rPr>
        <w:t>）等不同信息系统中。有些医疗机构在数据集成平台或临床数据中心（</w:t>
      </w:r>
      <w:r w:rsidRPr="003D018C">
        <w:rPr>
          <w:rFonts w:cs="Times New Roman"/>
          <w:szCs w:val="28"/>
        </w:rPr>
        <w:t>CDR</w:t>
      </w:r>
      <w:r w:rsidRPr="00EF05FF">
        <w:rPr>
          <w:rFonts w:ascii="仿宋_GB2312" w:hint="eastAsia"/>
          <w:szCs w:val="28"/>
        </w:rPr>
        <w:t>）的基础上建立院级科研数据平台，整合患者门诊、住院、随访等各类信息，形成直接用于临床研究的数据。有些区域性医疗数据库，利用相对集中的物理</w:t>
      </w:r>
      <w:bookmarkStart w:id="26" w:name="OLE_LINK10"/>
      <w:r w:rsidRPr="00EF05FF">
        <w:rPr>
          <w:rFonts w:ascii="仿宋_GB2312" w:hint="eastAsia"/>
          <w:szCs w:val="28"/>
        </w:rPr>
        <w:t>环境</w:t>
      </w:r>
      <w:bookmarkEnd w:id="26"/>
      <w:r w:rsidRPr="00EF05FF">
        <w:rPr>
          <w:rFonts w:ascii="仿宋_GB2312" w:hint="eastAsia"/>
          <w:szCs w:val="28"/>
        </w:rPr>
        <w:t>进行</w:t>
      </w:r>
      <w:proofErr w:type="gramStart"/>
      <w:r w:rsidRPr="00EF05FF">
        <w:rPr>
          <w:rFonts w:ascii="仿宋_GB2312" w:hint="eastAsia"/>
          <w:szCs w:val="28"/>
        </w:rPr>
        <w:t>跨医疗</w:t>
      </w:r>
      <w:proofErr w:type="gramEnd"/>
      <w:r w:rsidRPr="00EF05FF">
        <w:rPr>
          <w:rFonts w:ascii="仿宋_GB2312" w:hint="eastAsia"/>
          <w:szCs w:val="28"/>
        </w:rPr>
        <w:t>机构的临床数据的存储和处理，具有存储量大、类型多等特点，也可作为</w:t>
      </w:r>
      <w:r w:rsidRPr="003D018C">
        <w:rPr>
          <w:rFonts w:cs="Times New Roman"/>
          <w:szCs w:val="28"/>
        </w:rPr>
        <w:t>RWD</w:t>
      </w:r>
      <w:r w:rsidRPr="00EF05FF">
        <w:rPr>
          <w:rFonts w:ascii="仿宋_GB2312" w:hint="eastAsia"/>
          <w:szCs w:val="28"/>
        </w:rPr>
        <w:t>的潜在来源。</w:t>
      </w:r>
    </w:p>
    <w:p w:rsidR="00941E5F" w:rsidRPr="00EF05FF" w:rsidRDefault="00941E5F" w:rsidP="00B435A1">
      <w:pPr>
        <w:ind w:firstLine="640"/>
        <w:rPr>
          <w:rFonts w:ascii="仿宋_GB2312"/>
          <w:szCs w:val="28"/>
        </w:rPr>
      </w:pPr>
      <w:r w:rsidRPr="00EF05FF">
        <w:rPr>
          <w:rFonts w:ascii="仿宋_GB2312" w:hint="eastAsia"/>
          <w:szCs w:val="28"/>
        </w:rPr>
        <w:t>医院信息系统数据基于临床诊疗实践过程的记录，涵盖临床结局和暴露变量范围较广，尤其电子病历数据在真实世界研究中应用较广。</w:t>
      </w:r>
      <w:bookmarkStart w:id="27" w:name="_Toc11605"/>
    </w:p>
    <w:p w:rsidR="00941E5F" w:rsidRPr="006871A3" w:rsidRDefault="00941E5F" w:rsidP="00941E5F">
      <w:pPr>
        <w:pStyle w:val="14"/>
        <w:numPr>
          <w:ilvl w:val="0"/>
          <w:numId w:val="6"/>
        </w:numPr>
        <w:spacing w:beforeLines="0" w:afterLines="0"/>
        <w:ind w:firstLineChars="0"/>
        <w:outlineLvl w:val="2"/>
        <w:rPr>
          <w:rFonts w:ascii="仿宋_GB2312" w:eastAsia="仿宋_GB2312"/>
          <w:kern w:val="0"/>
          <w:szCs w:val="28"/>
        </w:rPr>
      </w:pPr>
      <w:bookmarkStart w:id="28" w:name="_Toc41039951"/>
      <w:bookmarkStart w:id="29" w:name="_Toc46323865"/>
      <w:proofErr w:type="gramStart"/>
      <w:r w:rsidRPr="006871A3">
        <w:rPr>
          <w:rFonts w:ascii="仿宋_GB2312" w:eastAsia="仿宋_GB2312"/>
          <w:kern w:val="0"/>
          <w:szCs w:val="28"/>
        </w:rPr>
        <w:t>医</w:t>
      </w:r>
      <w:proofErr w:type="gramEnd"/>
      <w:r w:rsidRPr="006871A3">
        <w:rPr>
          <w:rFonts w:ascii="仿宋_GB2312" w:eastAsia="仿宋_GB2312"/>
          <w:kern w:val="0"/>
          <w:szCs w:val="28"/>
        </w:rPr>
        <w:t>保支付数据</w:t>
      </w:r>
      <w:bookmarkEnd w:id="27"/>
      <w:bookmarkEnd w:id="28"/>
      <w:bookmarkEnd w:id="29"/>
    </w:p>
    <w:p w:rsidR="00941E5F" w:rsidRDefault="00941E5F" w:rsidP="00B435A1">
      <w:pPr>
        <w:ind w:firstLine="640"/>
      </w:pPr>
      <w:r>
        <w:t>我国医保支付数据的主要来源有两类，一类是政府、医疗机构建立的基本医疗保险体系，进行医保支付数据库的建立和统一管理，包含有关患者基本信息、医疗服务利用、处方、结算、医疗索赔和计划保健等结构化字段的数据。另一类是商业健康保险数据库，</w:t>
      </w:r>
      <w:r>
        <w:rPr>
          <w:rFonts w:hint="eastAsia"/>
        </w:rPr>
        <w:t>由</w:t>
      </w:r>
      <w:r>
        <w:t>保险</w:t>
      </w:r>
      <w:r>
        <w:rPr>
          <w:rFonts w:hint="eastAsia"/>
        </w:rPr>
        <w:t>机构</w:t>
      </w:r>
      <w:r>
        <w:t>建立，数据以保险公司理赔给付与保险期限作为分类指标，数据维度</w:t>
      </w:r>
      <w:r>
        <w:rPr>
          <w:rFonts w:hint="eastAsia"/>
        </w:rPr>
        <w:t>相对</w:t>
      </w:r>
      <w:r>
        <w:t>简单。</w:t>
      </w:r>
      <w:proofErr w:type="gramStart"/>
      <w:r>
        <w:t>医</w:t>
      </w:r>
      <w:proofErr w:type="gramEnd"/>
      <w:r>
        <w:t>保系统作为真实世界数据来源，</w:t>
      </w:r>
      <w:r>
        <w:rPr>
          <w:rFonts w:hint="eastAsia"/>
        </w:rPr>
        <w:t>较多</w:t>
      </w:r>
      <w:r>
        <w:t>用于开展</w:t>
      </w:r>
      <w:r>
        <w:rPr>
          <w:rFonts w:hint="eastAsia"/>
        </w:rPr>
        <w:t>卫生技术评价和药物经济学研究</w:t>
      </w:r>
      <w:r>
        <w:t>。</w:t>
      </w:r>
    </w:p>
    <w:p w:rsidR="00941E5F" w:rsidRPr="006871A3" w:rsidRDefault="00941E5F" w:rsidP="00941E5F">
      <w:pPr>
        <w:pStyle w:val="14"/>
        <w:numPr>
          <w:ilvl w:val="0"/>
          <w:numId w:val="6"/>
        </w:numPr>
        <w:spacing w:beforeLines="0" w:afterLines="0"/>
        <w:ind w:firstLineChars="0"/>
        <w:outlineLvl w:val="2"/>
        <w:rPr>
          <w:rFonts w:ascii="仿宋_GB2312" w:eastAsia="仿宋_GB2312"/>
          <w:kern w:val="0"/>
          <w:szCs w:val="28"/>
        </w:rPr>
      </w:pPr>
      <w:bookmarkStart w:id="30" w:name="_Toc41039952"/>
      <w:bookmarkStart w:id="31" w:name="_Toc46323866"/>
      <w:r w:rsidRPr="006871A3">
        <w:rPr>
          <w:rFonts w:ascii="仿宋_GB2312" w:eastAsia="仿宋_GB2312"/>
          <w:kern w:val="0"/>
          <w:szCs w:val="28"/>
        </w:rPr>
        <w:t>登记研究数据</w:t>
      </w:r>
      <w:bookmarkEnd w:id="30"/>
      <w:bookmarkEnd w:id="31"/>
    </w:p>
    <w:p w:rsidR="00941E5F" w:rsidRDefault="00941E5F" w:rsidP="00B435A1">
      <w:pPr>
        <w:ind w:firstLine="640"/>
      </w:pPr>
      <w:r>
        <w:t>登记研究（</w:t>
      </w:r>
      <w:r w:rsidR="00B435A1">
        <w:t>R</w:t>
      </w:r>
      <w:r>
        <w:t xml:space="preserve">egistry </w:t>
      </w:r>
      <w:r w:rsidR="00B435A1">
        <w:t>S</w:t>
      </w:r>
      <w:r>
        <w:t>tudy</w:t>
      </w:r>
      <w:r>
        <w:t>）</w:t>
      </w:r>
      <w:r>
        <w:rPr>
          <w:rFonts w:hint="eastAsia"/>
        </w:rPr>
        <w:t>数据</w:t>
      </w:r>
      <w:r>
        <w:t>是</w:t>
      </w:r>
      <w:r>
        <w:rPr>
          <w:rFonts w:hint="eastAsia"/>
        </w:rPr>
        <w:t>通过</w:t>
      </w:r>
      <w:r>
        <w:t>有组织的系统，</w:t>
      </w:r>
      <w:r>
        <w:lastRenderedPageBreak/>
        <w:t>利用观察性研究的方法搜集临床和其他来源的数据</w:t>
      </w:r>
      <w:r>
        <w:rPr>
          <w:rFonts w:hint="eastAsia"/>
        </w:rPr>
        <w:t>，可用于</w:t>
      </w:r>
      <w:r>
        <w:t>评价特定疾病、特定健康状况和暴露人群的</w:t>
      </w:r>
      <w:r>
        <w:rPr>
          <w:rFonts w:hint="eastAsia"/>
        </w:rPr>
        <w:t>临床结局。登记研究根据研究定义的人群特点主要包括产品登记、健康服务登记和疾病登记三类，我国的登记研究主要是疾病登记和产品登记研究。其中，医疗机构和企业支持开展的</w:t>
      </w:r>
      <w:r>
        <w:t>产品登记研究</w:t>
      </w:r>
      <w:r>
        <w:rPr>
          <w:rFonts w:hint="eastAsia"/>
        </w:rPr>
        <w:t>，</w:t>
      </w:r>
      <w:r>
        <w:t>观察对象是使用某种医药产品的病例，重点观察其不同适应</w:t>
      </w:r>
      <w:r>
        <w:rPr>
          <w:rFonts w:hint="eastAsia"/>
        </w:rPr>
        <w:t>症</w:t>
      </w:r>
      <w:r>
        <w:t>的效果或监测不良反应</w:t>
      </w:r>
      <w:r>
        <w:rPr>
          <w:rFonts w:hint="eastAsia"/>
        </w:rPr>
        <w:t>。</w:t>
      </w:r>
    </w:p>
    <w:p w:rsidR="00941E5F" w:rsidRDefault="00941E5F" w:rsidP="00B435A1">
      <w:pPr>
        <w:ind w:firstLine="640"/>
        <w:rPr>
          <w:sz w:val="21"/>
          <w:szCs w:val="21"/>
        </w:rPr>
      </w:pPr>
      <w:r>
        <w:t>登记研究数据</w:t>
      </w:r>
      <w:r>
        <w:rPr>
          <w:rFonts w:hint="eastAsia"/>
        </w:rPr>
        <w:t>库的优势在于以特定</w:t>
      </w:r>
      <w:r>
        <w:t>患者</w:t>
      </w:r>
      <w:r>
        <w:rPr>
          <w:rFonts w:hint="eastAsia"/>
        </w:rPr>
        <w:t>为研究人群</w:t>
      </w:r>
      <w:r>
        <w:t>，</w:t>
      </w:r>
      <w:r>
        <w:rPr>
          <w:rFonts w:hint="eastAsia"/>
        </w:rPr>
        <w:t>通过整合临床诊疗、</w:t>
      </w:r>
      <w:proofErr w:type="gramStart"/>
      <w:r>
        <w:rPr>
          <w:rFonts w:hint="eastAsia"/>
        </w:rPr>
        <w:t>医</w:t>
      </w:r>
      <w:proofErr w:type="gramEnd"/>
      <w:r>
        <w:rPr>
          <w:rFonts w:hint="eastAsia"/>
        </w:rPr>
        <w:t>保支付等多种数据来源，</w:t>
      </w:r>
      <w:r>
        <w:t>数据采集较为规范，</w:t>
      </w:r>
      <w:r>
        <w:rPr>
          <w:rFonts w:hint="eastAsia"/>
        </w:rPr>
        <w:t>一般包括</w:t>
      </w:r>
      <w:r>
        <w:t>患者自报数据和长期随访数据，观测结局指标</w:t>
      </w:r>
      <w:r>
        <w:rPr>
          <w:rFonts w:hint="eastAsia"/>
        </w:rPr>
        <w:t>通常较为丰富</w:t>
      </w:r>
      <w:r>
        <w:t>，具有准确性较高、结构化强、人群代表性较好等优点，</w:t>
      </w:r>
      <w:r>
        <w:rPr>
          <w:rFonts w:hint="eastAsia"/>
        </w:rPr>
        <w:t>对</w:t>
      </w:r>
      <w:r>
        <w:t>于评价药物的有效性、安全性、经济性和依从性</w:t>
      </w:r>
      <w:r>
        <w:rPr>
          <w:rFonts w:hint="eastAsia"/>
        </w:rPr>
        <w:t>具有较好的适用性</w:t>
      </w:r>
      <w:r>
        <w:t>。</w:t>
      </w:r>
    </w:p>
    <w:p w:rsidR="00941E5F" w:rsidRPr="006871A3" w:rsidRDefault="00941E5F" w:rsidP="00941E5F">
      <w:pPr>
        <w:pStyle w:val="14"/>
        <w:numPr>
          <w:ilvl w:val="0"/>
          <w:numId w:val="6"/>
        </w:numPr>
        <w:spacing w:beforeLines="0" w:afterLines="0"/>
        <w:ind w:firstLineChars="0"/>
        <w:outlineLvl w:val="2"/>
        <w:rPr>
          <w:rFonts w:ascii="仿宋_GB2312" w:eastAsia="仿宋_GB2312"/>
          <w:kern w:val="0"/>
          <w:szCs w:val="28"/>
        </w:rPr>
      </w:pPr>
      <w:bookmarkStart w:id="32" w:name="_Toc41039953"/>
      <w:bookmarkStart w:id="33" w:name="_Toc46323867"/>
      <w:r w:rsidRPr="006871A3">
        <w:rPr>
          <w:rFonts w:ascii="仿宋_GB2312" w:eastAsia="仿宋_GB2312"/>
          <w:kern w:val="0"/>
          <w:szCs w:val="28"/>
        </w:rPr>
        <w:t>药品安全性主动监测数据</w:t>
      </w:r>
      <w:bookmarkEnd w:id="32"/>
      <w:bookmarkEnd w:id="33"/>
    </w:p>
    <w:p w:rsidR="00941E5F" w:rsidRDefault="00941E5F" w:rsidP="00B435A1">
      <w:pPr>
        <w:ind w:firstLine="640"/>
      </w:pPr>
      <w:r>
        <w:rPr>
          <w:kern w:val="0"/>
        </w:rPr>
        <w:t>药品安全性主动监测数据主要用于</w:t>
      </w:r>
      <w:r>
        <w:t>开展药物安全性研究及药物流行病学研究，通过国家或区域药品安全性监测网络，从医疗机构、制药公司、医学文献、网络媒体、患者报告结局等渠道，进行数据收集</w:t>
      </w:r>
      <w:r>
        <w:rPr>
          <w:kern w:val="0"/>
        </w:rPr>
        <w:t>。</w:t>
      </w:r>
      <w:r>
        <w:rPr>
          <w:rFonts w:hint="eastAsia"/>
        </w:rPr>
        <w:t>此外，医疗机构和企业自身建立的自有</w:t>
      </w:r>
      <w:r>
        <w:rPr>
          <w:kern w:val="0"/>
        </w:rPr>
        <w:t>药品</w:t>
      </w:r>
      <w:r>
        <w:rPr>
          <w:rFonts w:hint="eastAsia"/>
          <w:kern w:val="0"/>
        </w:rPr>
        <w:t>的</w:t>
      </w:r>
      <w:r>
        <w:rPr>
          <w:kern w:val="0"/>
        </w:rPr>
        <w:t>安全性监测数据</w:t>
      </w:r>
      <w:r>
        <w:rPr>
          <w:rFonts w:hint="eastAsia"/>
          <w:kern w:val="0"/>
        </w:rPr>
        <w:t>库也可能成为此类数据来源的一部分。</w:t>
      </w:r>
    </w:p>
    <w:p w:rsidR="00941E5F" w:rsidRPr="006871A3" w:rsidRDefault="00941E5F" w:rsidP="00941E5F">
      <w:pPr>
        <w:pStyle w:val="14"/>
        <w:numPr>
          <w:ilvl w:val="0"/>
          <w:numId w:val="6"/>
        </w:numPr>
        <w:spacing w:beforeLines="0" w:afterLines="0"/>
        <w:ind w:firstLineChars="0"/>
        <w:outlineLvl w:val="2"/>
        <w:rPr>
          <w:rFonts w:ascii="仿宋_GB2312" w:eastAsia="仿宋_GB2312"/>
          <w:kern w:val="0"/>
          <w:szCs w:val="28"/>
        </w:rPr>
      </w:pPr>
      <w:bookmarkStart w:id="34" w:name="_Toc41039954"/>
      <w:bookmarkStart w:id="35" w:name="_Toc46323868"/>
      <w:r w:rsidRPr="006871A3">
        <w:rPr>
          <w:rFonts w:ascii="仿宋_GB2312" w:eastAsia="仿宋_GB2312"/>
          <w:kern w:val="0"/>
          <w:szCs w:val="28"/>
        </w:rPr>
        <w:t>自然人群队列数据</w:t>
      </w:r>
      <w:bookmarkEnd w:id="34"/>
      <w:bookmarkEnd w:id="35"/>
    </w:p>
    <w:p w:rsidR="00941E5F" w:rsidRDefault="00941E5F" w:rsidP="00B435A1">
      <w:pPr>
        <w:ind w:firstLine="640"/>
      </w:pPr>
      <w:r>
        <w:lastRenderedPageBreak/>
        <w:t>自然人群队列数据</w:t>
      </w:r>
      <w:r>
        <w:rPr>
          <w:rFonts w:hint="eastAsia"/>
          <w:kern w:val="0"/>
        </w:rPr>
        <w:t>指对普通人群或患有重大疾病人群通过长期</w:t>
      </w:r>
      <w:r>
        <w:rPr>
          <w:rFonts w:hint="eastAsia"/>
        </w:rPr>
        <w:t>前瞻性动态追踪观察，获取的各种数据。</w:t>
      </w:r>
      <w:r>
        <w:t>自然人群队列数据具有统一标准、信息化共享、时间跨度长和样本量较大的特点，此类</w:t>
      </w:r>
      <w:r>
        <w:t>RWD</w:t>
      </w:r>
      <w:r>
        <w:t>可以帮助构建常见疾病风险模型，可对药物研发的精准目标人群定位提供支持。</w:t>
      </w:r>
    </w:p>
    <w:p w:rsidR="00941E5F" w:rsidRPr="006871A3" w:rsidRDefault="00941E5F" w:rsidP="00941E5F">
      <w:pPr>
        <w:pStyle w:val="14"/>
        <w:numPr>
          <w:ilvl w:val="0"/>
          <w:numId w:val="6"/>
        </w:numPr>
        <w:spacing w:beforeLines="0" w:afterLines="0"/>
        <w:ind w:firstLineChars="0"/>
        <w:outlineLvl w:val="2"/>
        <w:rPr>
          <w:rFonts w:ascii="仿宋_GB2312" w:eastAsia="仿宋_GB2312"/>
          <w:kern w:val="0"/>
          <w:szCs w:val="28"/>
        </w:rPr>
      </w:pPr>
      <w:bookmarkStart w:id="36" w:name="_Toc41039955"/>
      <w:bookmarkStart w:id="37" w:name="_Toc46323869"/>
      <w:r w:rsidRPr="006871A3">
        <w:rPr>
          <w:rFonts w:ascii="仿宋_GB2312" w:eastAsia="仿宋_GB2312"/>
          <w:kern w:val="0"/>
          <w:szCs w:val="28"/>
        </w:rPr>
        <w:t>组学数据</w:t>
      </w:r>
      <w:bookmarkEnd w:id="36"/>
      <w:bookmarkEnd w:id="37"/>
    </w:p>
    <w:p w:rsidR="00941E5F" w:rsidRDefault="00941E5F" w:rsidP="00B435A1">
      <w:pPr>
        <w:ind w:firstLine="640"/>
      </w:pPr>
      <w:r>
        <w:rPr>
          <w:rFonts w:hint="eastAsia"/>
        </w:rPr>
        <w:t>组学数据作为精准医学的重要支撑，</w:t>
      </w:r>
      <w:r>
        <w:rPr>
          <w:rFonts w:hint="eastAsia"/>
          <w:kern w:val="0"/>
        </w:rPr>
        <w:t>主要包括基因组、表观遗传、转录组、蛋白质组和</w:t>
      </w:r>
      <w:proofErr w:type="gramStart"/>
      <w:r>
        <w:rPr>
          <w:rFonts w:hint="eastAsia"/>
          <w:kern w:val="0"/>
        </w:rPr>
        <w:t>代谢组</w:t>
      </w:r>
      <w:proofErr w:type="gramEnd"/>
      <w:r>
        <w:rPr>
          <w:rFonts w:hint="eastAsia"/>
          <w:kern w:val="0"/>
        </w:rPr>
        <w:t>等数据，</w:t>
      </w:r>
      <w:r>
        <w:rPr>
          <w:rFonts w:hint="eastAsia"/>
        </w:rPr>
        <w:t>这些数据从系统生物学角度刻画了</w:t>
      </w:r>
      <w:r>
        <w:t>患者</w:t>
      </w:r>
      <w:r>
        <w:rPr>
          <w:rFonts w:hint="eastAsia"/>
        </w:rPr>
        <w:t>在</w:t>
      </w:r>
      <w:r>
        <w:t>遗传、生理学、生物学等</w:t>
      </w:r>
      <w:r>
        <w:rPr>
          <w:rFonts w:hint="eastAsia"/>
        </w:rPr>
        <w:t>方面的特征</w:t>
      </w:r>
      <w:r>
        <w:t>。</w:t>
      </w:r>
      <w:r>
        <w:rPr>
          <w:rFonts w:hint="eastAsia"/>
        </w:rPr>
        <w:t>通常</w:t>
      </w:r>
      <w:r>
        <w:t>组学数据需要</w:t>
      </w:r>
      <w:r>
        <w:rPr>
          <w:rFonts w:hint="eastAsia"/>
        </w:rPr>
        <w:t>结合</w:t>
      </w:r>
      <w:r>
        <w:t>临床数据才可能成为适用的</w:t>
      </w:r>
      <w:r>
        <w:t>RWD</w:t>
      </w:r>
      <w:r>
        <w:t>。</w:t>
      </w:r>
    </w:p>
    <w:p w:rsidR="00941E5F" w:rsidRPr="006871A3" w:rsidRDefault="00941E5F" w:rsidP="00941E5F">
      <w:pPr>
        <w:pStyle w:val="14"/>
        <w:numPr>
          <w:ilvl w:val="0"/>
          <w:numId w:val="6"/>
        </w:numPr>
        <w:spacing w:beforeLines="0" w:afterLines="0"/>
        <w:ind w:firstLineChars="0"/>
        <w:outlineLvl w:val="2"/>
        <w:rPr>
          <w:rFonts w:ascii="仿宋_GB2312" w:eastAsia="仿宋_GB2312"/>
          <w:kern w:val="0"/>
          <w:szCs w:val="28"/>
        </w:rPr>
      </w:pPr>
      <w:bookmarkStart w:id="38" w:name="_Toc41039956"/>
      <w:bookmarkStart w:id="39" w:name="_Toc46323870"/>
      <w:r w:rsidRPr="006871A3">
        <w:rPr>
          <w:rFonts w:ascii="仿宋_GB2312" w:eastAsia="仿宋_GB2312"/>
          <w:kern w:val="0"/>
          <w:szCs w:val="28"/>
        </w:rPr>
        <w:t>死亡登记数据</w:t>
      </w:r>
      <w:bookmarkEnd w:id="38"/>
      <w:bookmarkEnd w:id="39"/>
    </w:p>
    <w:p w:rsidR="00941E5F" w:rsidRDefault="00941E5F" w:rsidP="00B435A1">
      <w:pPr>
        <w:ind w:firstLine="640"/>
      </w:pPr>
      <w:r>
        <w:rPr>
          <w:rFonts w:hint="eastAsia"/>
        </w:rPr>
        <w:t>人口死亡登记是一个国家对其国民的死亡信息持续完整的收集和记录。目前我国有四个系统用于收集人口死亡信息，分别隶属于</w:t>
      </w:r>
      <w:proofErr w:type="gramStart"/>
      <w:r>
        <w:t>国家疾控</w:t>
      </w:r>
      <w:r>
        <w:rPr>
          <w:rFonts w:hint="eastAsia"/>
        </w:rPr>
        <w:t>中心</w:t>
      </w:r>
      <w:proofErr w:type="gramEnd"/>
      <w:r>
        <w:t>、国家卫生健康委员会</w:t>
      </w:r>
      <w:r>
        <w:rPr>
          <w:rFonts w:hint="eastAsia"/>
        </w:rPr>
        <w:t>、公安部和</w:t>
      </w:r>
      <w:r>
        <w:t>民政部</w:t>
      </w:r>
      <w:r>
        <w:rPr>
          <w:rFonts w:hint="eastAsia"/>
        </w:rPr>
        <w:t>。人口死亡登记数据包含死亡医学证明书中的所有信息，记录了详细的死亡原因和死亡时间，可以产出人群分死因死亡率的数据来源。</w:t>
      </w:r>
    </w:p>
    <w:p w:rsidR="00941E5F" w:rsidRDefault="00941E5F" w:rsidP="00941E5F">
      <w:pPr>
        <w:pStyle w:val="14"/>
        <w:numPr>
          <w:ilvl w:val="0"/>
          <w:numId w:val="6"/>
        </w:numPr>
        <w:spacing w:beforeLines="0" w:afterLines="0"/>
        <w:ind w:firstLineChars="0"/>
        <w:outlineLvl w:val="2"/>
        <w:rPr>
          <w:rFonts w:eastAsia="华文仿宋"/>
          <w:szCs w:val="28"/>
        </w:rPr>
      </w:pPr>
      <w:bookmarkStart w:id="40" w:name="_Toc41039957"/>
      <w:bookmarkStart w:id="41" w:name="_Toc46323871"/>
      <w:r w:rsidRPr="006871A3">
        <w:rPr>
          <w:rFonts w:ascii="仿宋_GB2312" w:eastAsia="仿宋_GB2312"/>
          <w:kern w:val="0"/>
          <w:szCs w:val="28"/>
        </w:rPr>
        <w:t>患者报告结局数据</w:t>
      </w:r>
      <w:bookmarkEnd w:id="40"/>
      <w:bookmarkEnd w:id="41"/>
    </w:p>
    <w:p w:rsidR="00941E5F" w:rsidRDefault="00941E5F" w:rsidP="00B435A1">
      <w:pPr>
        <w:ind w:firstLine="640"/>
      </w:pPr>
      <w:r>
        <w:t>患者报告结局（</w:t>
      </w:r>
      <w:r>
        <w:rPr>
          <w:rFonts w:hint="eastAsia"/>
        </w:rPr>
        <w:t xml:space="preserve">Patient-Reported Outcome, </w:t>
      </w:r>
      <w:r>
        <w:t>PRO</w:t>
      </w:r>
      <w:r>
        <w:t>）</w:t>
      </w:r>
      <w:r>
        <w:rPr>
          <w:rFonts w:hint="eastAsia"/>
          <w:kern w:val="0"/>
        </w:rPr>
        <w:t>是一种来自患者自身测量与评价疾病结局的指标，包括症状、生理、</w:t>
      </w:r>
      <w:r>
        <w:rPr>
          <w:rFonts w:hint="eastAsia"/>
          <w:kern w:val="0"/>
        </w:rPr>
        <w:lastRenderedPageBreak/>
        <w:t>心理、医疗服务满意度等，</w:t>
      </w:r>
      <w:r>
        <w:t>PRO</w:t>
      </w:r>
      <w:r>
        <w:t>在药物评价体系发展中越来越重要</w:t>
      </w:r>
      <w:r>
        <w:rPr>
          <w:rFonts w:hint="eastAsia"/>
          <w:kern w:val="0"/>
        </w:rPr>
        <w:t>。其记录有纸质和电子两种方式，后者称为电子患者报告结局（</w:t>
      </w:r>
      <w:proofErr w:type="spellStart"/>
      <w:r>
        <w:rPr>
          <w:kern w:val="0"/>
        </w:rPr>
        <w:t>ePRO</w:t>
      </w:r>
      <w:proofErr w:type="spellEnd"/>
      <w:r>
        <w:rPr>
          <w:rFonts w:hint="eastAsia"/>
          <w:kern w:val="0"/>
        </w:rPr>
        <w:t>）</w:t>
      </w:r>
      <w:r>
        <w:rPr>
          <w:rFonts w:hint="eastAsia"/>
        </w:rPr>
        <w:t>，</w:t>
      </w:r>
      <w:proofErr w:type="spellStart"/>
      <w:r>
        <w:rPr>
          <w:rFonts w:hint="eastAsia"/>
        </w:rPr>
        <w:t>e</w:t>
      </w:r>
      <w:r>
        <w:t>PRO</w:t>
      </w:r>
      <w:proofErr w:type="spellEnd"/>
      <w:r>
        <w:t>的兴起与应用，使得</w:t>
      </w:r>
      <w:r>
        <w:t>PRO</w:t>
      </w:r>
      <w:r>
        <w:t>与电子病历系统对接并形成患者</w:t>
      </w:r>
      <w:r>
        <w:rPr>
          <w:rFonts w:hint="eastAsia"/>
        </w:rPr>
        <w:t>层面</w:t>
      </w:r>
      <w:r>
        <w:t>的完整数据流成为可能。</w:t>
      </w:r>
    </w:p>
    <w:p w:rsidR="00941E5F" w:rsidRPr="006871A3" w:rsidRDefault="00941E5F" w:rsidP="00941E5F">
      <w:pPr>
        <w:pStyle w:val="14"/>
        <w:numPr>
          <w:ilvl w:val="0"/>
          <w:numId w:val="6"/>
        </w:numPr>
        <w:spacing w:beforeLines="0" w:afterLines="0"/>
        <w:ind w:firstLineChars="0"/>
        <w:outlineLvl w:val="2"/>
        <w:rPr>
          <w:rFonts w:ascii="仿宋_GB2312" w:eastAsia="仿宋_GB2312"/>
          <w:kern w:val="0"/>
          <w:szCs w:val="28"/>
        </w:rPr>
      </w:pPr>
      <w:bookmarkStart w:id="42" w:name="_Toc41039958"/>
      <w:bookmarkStart w:id="43" w:name="_Toc46323872"/>
      <w:r w:rsidRPr="006871A3">
        <w:rPr>
          <w:rFonts w:ascii="仿宋_GB2312" w:eastAsia="仿宋_GB2312"/>
          <w:kern w:val="0"/>
          <w:szCs w:val="28"/>
        </w:rPr>
        <w:t>来自移动设备的个</w:t>
      </w:r>
      <w:r w:rsidRPr="006871A3">
        <w:rPr>
          <w:rFonts w:ascii="仿宋_GB2312" w:eastAsia="仿宋_GB2312" w:hint="eastAsia"/>
          <w:kern w:val="0"/>
          <w:szCs w:val="28"/>
        </w:rPr>
        <w:t>体</w:t>
      </w:r>
      <w:r w:rsidRPr="006871A3">
        <w:rPr>
          <w:rFonts w:ascii="仿宋_GB2312" w:eastAsia="仿宋_GB2312"/>
          <w:kern w:val="0"/>
          <w:szCs w:val="28"/>
        </w:rPr>
        <w:t>健康监测数据</w:t>
      </w:r>
      <w:bookmarkEnd w:id="42"/>
      <w:bookmarkEnd w:id="43"/>
    </w:p>
    <w:p w:rsidR="00941E5F" w:rsidRDefault="00941E5F" w:rsidP="00B435A1">
      <w:pPr>
        <w:ind w:firstLine="640"/>
      </w:pPr>
      <w:r>
        <w:rPr>
          <w:kern w:val="0"/>
        </w:rPr>
        <w:t>个人健康监测数据可通过</w:t>
      </w:r>
      <w:r>
        <w:t>移动设备（如智能手机、可穿戴设备）实时采集</w:t>
      </w:r>
      <w:r>
        <w:rPr>
          <w:rFonts w:hint="eastAsia"/>
        </w:rPr>
        <w:t>个体</w:t>
      </w:r>
      <w:r>
        <w:t>生理体征指标。这些数据常产生于普通人群的自我健康管理、医疗机构对慢病患者的监测、医疗保险公司对参保人</w:t>
      </w:r>
      <w:proofErr w:type="gramStart"/>
      <w:r>
        <w:t>群健康</w:t>
      </w:r>
      <w:proofErr w:type="gramEnd"/>
      <w:r>
        <w:t>状况评估的过程</w:t>
      </w:r>
      <w:r>
        <w:rPr>
          <w:rFonts w:hint="eastAsia"/>
        </w:rPr>
        <w:t>，通常</w:t>
      </w:r>
      <w:r>
        <w:t>存储于可穿戴设备企业、医疗机构数据库以及商业保险公司数据系统等。</w:t>
      </w:r>
      <w:r>
        <w:rPr>
          <w:rFonts w:hint="eastAsia"/>
          <w:kern w:val="0"/>
        </w:rPr>
        <w:t>由于</w:t>
      </w:r>
      <w:r>
        <w:rPr>
          <w:kern w:val="0"/>
        </w:rPr>
        <w:t>可穿戴设备</w:t>
      </w:r>
      <w:r>
        <w:rPr>
          <w:rFonts w:hint="eastAsia"/>
          <w:kern w:val="0"/>
        </w:rPr>
        <w:t>在</w:t>
      </w:r>
      <w:r>
        <w:rPr>
          <w:kern w:val="0"/>
        </w:rPr>
        <w:t>收</w:t>
      </w:r>
      <w:r>
        <w:t>集生理</w:t>
      </w:r>
      <w:r>
        <w:rPr>
          <w:rFonts w:hint="eastAsia"/>
        </w:rPr>
        <w:t>和</w:t>
      </w:r>
      <w:r>
        <w:t>体征数据</w:t>
      </w:r>
      <w:r>
        <w:rPr>
          <w:rFonts w:hint="eastAsia"/>
        </w:rPr>
        <w:t>方面</w:t>
      </w:r>
      <w:r>
        <w:t>具有便利性和即时性等优势，与电子健康数据衔接可形成</w:t>
      </w:r>
      <w:r>
        <w:rPr>
          <w:rFonts w:hint="eastAsia"/>
        </w:rPr>
        <w:t>更完整</w:t>
      </w:r>
      <w:r>
        <w:t>的</w:t>
      </w:r>
      <w:r>
        <w:t>RWD</w:t>
      </w:r>
      <w:r>
        <w:t>。</w:t>
      </w:r>
    </w:p>
    <w:p w:rsidR="00941E5F" w:rsidRPr="006871A3" w:rsidRDefault="00941E5F" w:rsidP="006871A3">
      <w:pPr>
        <w:pStyle w:val="14"/>
        <w:numPr>
          <w:ilvl w:val="0"/>
          <w:numId w:val="6"/>
        </w:numPr>
        <w:spacing w:beforeLines="0" w:afterLines="0"/>
        <w:ind w:firstLineChars="0"/>
        <w:outlineLvl w:val="2"/>
        <w:rPr>
          <w:rFonts w:ascii="仿宋_GB2312" w:eastAsia="仿宋_GB2312"/>
          <w:kern w:val="0"/>
          <w:szCs w:val="28"/>
        </w:rPr>
      </w:pPr>
      <w:bookmarkStart w:id="44" w:name="_Toc41039959"/>
      <w:bookmarkStart w:id="45" w:name="_Toc46323873"/>
      <w:r w:rsidRPr="006871A3">
        <w:rPr>
          <w:rFonts w:ascii="仿宋_GB2312" w:eastAsia="仿宋_GB2312"/>
          <w:kern w:val="0"/>
          <w:szCs w:val="28"/>
        </w:rPr>
        <w:t>其它</w:t>
      </w:r>
      <w:r w:rsidRPr="006871A3">
        <w:rPr>
          <w:rFonts w:ascii="仿宋_GB2312" w:eastAsia="仿宋_GB2312" w:hint="eastAsia"/>
          <w:kern w:val="0"/>
          <w:szCs w:val="28"/>
        </w:rPr>
        <w:t>特定功能</w:t>
      </w:r>
      <w:r w:rsidRPr="006871A3">
        <w:rPr>
          <w:rFonts w:ascii="仿宋_GB2312" w:eastAsia="仿宋_GB2312"/>
          <w:kern w:val="0"/>
          <w:szCs w:val="28"/>
        </w:rPr>
        <w:t>数据</w:t>
      </w:r>
      <w:bookmarkEnd w:id="44"/>
      <w:bookmarkEnd w:id="45"/>
    </w:p>
    <w:p w:rsidR="00B435A1" w:rsidRDefault="00EB772A" w:rsidP="00B435A1">
      <w:pPr>
        <w:ind w:firstLine="640"/>
        <w:rPr>
          <w:rFonts w:eastAsia="华文仿宋"/>
          <w:szCs w:val="28"/>
        </w:rPr>
      </w:pPr>
      <w:bookmarkStart w:id="46" w:name="OLE_LINK22"/>
      <w:r>
        <w:rPr>
          <w:rFonts w:eastAsia="华文仿宋" w:hint="eastAsia"/>
          <w:szCs w:val="28"/>
        </w:rPr>
        <w:t>（</w:t>
      </w:r>
      <w:r>
        <w:rPr>
          <w:rFonts w:eastAsia="华文仿宋" w:hint="eastAsia"/>
          <w:szCs w:val="28"/>
        </w:rPr>
        <w:t>1</w:t>
      </w:r>
      <w:r>
        <w:rPr>
          <w:rFonts w:eastAsia="华文仿宋" w:hint="eastAsia"/>
          <w:szCs w:val="28"/>
        </w:rPr>
        <w:t>）</w:t>
      </w:r>
      <w:r w:rsidR="00B435A1">
        <w:rPr>
          <w:rFonts w:eastAsia="华文仿宋"/>
          <w:szCs w:val="28"/>
        </w:rPr>
        <w:t xml:space="preserve"> </w:t>
      </w:r>
      <w:bookmarkEnd w:id="46"/>
      <w:r w:rsidR="00941E5F" w:rsidRPr="00B435A1">
        <w:rPr>
          <w:rFonts w:eastAsia="华文仿宋" w:hint="eastAsia"/>
          <w:szCs w:val="28"/>
        </w:rPr>
        <w:t>公共卫生</w:t>
      </w:r>
      <w:r w:rsidR="00941E5F" w:rsidRPr="00B435A1">
        <w:rPr>
          <w:rFonts w:eastAsia="华文仿宋"/>
          <w:szCs w:val="28"/>
        </w:rPr>
        <w:t>监测数据</w:t>
      </w:r>
    </w:p>
    <w:p w:rsidR="00941E5F" w:rsidRPr="00B435A1" w:rsidRDefault="00941E5F" w:rsidP="00B435A1">
      <w:pPr>
        <w:ind w:firstLine="640"/>
      </w:pPr>
      <w:r w:rsidRPr="00B435A1">
        <w:rPr>
          <w:rFonts w:hint="eastAsia"/>
        </w:rPr>
        <w:t>我国建立了一系列有关公共卫生监测的数据库，如传染病监测、免疫接种不良事件</w:t>
      </w:r>
      <w:r w:rsidRPr="00B435A1">
        <w:t>(Adverse Events Following Immunization</w:t>
      </w:r>
      <w:r w:rsidRPr="00B435A1">
        <w:rPr>
          <w:rFonts w:hint="eastAsia"/>
        </w:rPr>
        <w:t>，</w:t>
      </w:r>
      <w:r w:rsidRPr="00B435A1">
        <w:t>AEFI)</w:t>
      </w:r>
      <w:r w:rsidRPr="00B435A1">
        <w:rPr>
          <w:rFonts w:hint="eastAsia"/>
        </w:rPr>
        <w:t>监测等，所记录的数据可用于分析传染病的发病情况、疫苗的一般反应和异常反应发生率等。</w:t>
      </w:r>
    </w:p>
    <w:p w:rsidR="00B435A1" w:rsidRDefault="00EB772A" w:rsidP="00B435A1">
      <w:pPr>
        <w:ind w:firstLine="640"/>
      </w:pPr>
      <w:r>
        <w:rPr>
          <w:rFonts w:eastAsia="华文仿宋" w:hint="eastAsia"/>
          <w:szCs w:val="28"/>
        </w:rPr>
        <w:t>（</w:t>
      </w:r>
      <w:r>
        <w:rPr>
          <w:rFonts w:eastAsia="华文仿宋"/>
          <w:szCs w:val="28"/>
        </w:rPr>
        <w:t>2</w:t>
      </w:r>
      <w:r>
        <w:rPr>
          <w:rFonts w:eastAsia="华文仿宋" w:hint="eastAsia"/>
          <w:szCs w:val="28"/>
        </w:rPr>
        <w:t>）</w:t>
      </w:r>
      <w:r w:rsidR="00B435A1">
        <w:rPr>
          <w:rFonts w:hint="eastAsia"/>
        </w:rPr>
        <w:t xml:space="preserve"> </w:t>
      </w:r>
      <w:r w:rsidR="00941E5F">
        <w:t>患者随访数据</w:t>
      </w:r>
    </w:p>
    <w:p w:rsidR="00941E5F" w:rsidRPr="00D56EEF" w:rsidRDefault="00941E5F" w:rsidP="00B435A1">
      <w:pPr>
        <w:ind w:firstLine="640"/>
      </w:pPr>
      <w:r w:rsidRPr="00D56EEF">
        <w:rPr>
          <w:rFonts w:hint="eastAsia"/>
        </w:rPr>
        <w:t>在真实世界临床诊疗环境中，院内电子病历数据往往无</w:t>
      </w:r>
      <w:r w:rsidRPr="00D56EEF">
        <w:rPr>
          <w:rFonts w:hint="eastAsia"/>
        </w:rPr>
        <w:lastRenderedPageBreak/>
        <w:t>法涵盖患者一些重要的临床指标，如总生存期、五年生存率、不良反应信息等，需要补充长期随访数据，才能形成适用的</w:t>
      </w:r>
      <w:r w:rsidRPr="00D56EEF">
        <w:t>RWD</w:t>
      </w:r>
      <w:r w:rsidRPr="00D56EEF">
        <w:rPr>
          <w:rFonts w:hint="eastAsia"/>
        </w:rPr>
        <w:t>。患者随访数据主要是指以临床研究为目的，医院随访部门或第三方授权服务商以信件、电话、门诊、短信、网络随访等方式对离</w:t>
      </w:r>
      <w:proofErr w:type="gramStart"/>
      <w:r w:rsidRPr="00D56EEF">
        <w:rPr>
          <w:rFonts w:hint="eastAsia"/>
        </w:rPr>
        <w:t>院患者</w:t>
      </w:r>
      <w:proofErr w:type="gramEnd"/>
      <w:r w:rsidRPr="00D56EEF">
        <w:rPr>
          <w:rFonts w:hint="eastAsia"/>
        </w:rPr>
        <w:t>开展临床终点、康复指导、用药提醒、满意度调查等服务，服务中收集的院外数据，通常存储于医院随访数据系统。通过与病历数据的连接，实现多源临床数据的融合，可最终形成覆盖患者生命周期的完整数据，用以探索疾病发生机制、发展规律、治疗方法、预后相关因素等临床研究问题。</w:t>
      </w:r>
    </w:p>
    <w:p w:rsidR="00B435A1" w:rsidRDefault="00EB772A" w:rsidP="00B435A1">
      <w:pPr>
        <w:ind w:firstLine="640"/>
      </w:pPr>
      <w:r>
        <w:rPr>
          <w:rFonts w:hint="eastAsia"/>
        </w:rPr>
        <w:t>（</w:t>
      </w:r>
      <w:r>
        <w:rPr>
          <w:rFonts w:hint="eastAsia"/>
        </w:rPr>
        <w:t>3</w:t>
      </w:r>
      <w:r>
        <w:rPr>
          <w:rFonts w:hint="eastAsia"/>
        </w:rPr>
        <w:t>）</w:t>
      </w:r>
      <w:r w:rsidR="00B435A1">
        <w:rPr>
          <w:rFonts w:hint="eastAsia"/>
        </w:rPr>
        <w:t xml:space="preserve"> </w:t>
      </w:r>
      <w:r w:rsidR="00941E5F">
        <w:t>患者</w:t>
      </w:r>
      <w:r w:rsidR="00941E5F">
        <w:rPr>
          <w:rFonts w:hint="eastAsia"/>
        </w:rPr>
        <w:t>用药</w:t>
      </w:r>
      <w:r w:rsidR="00941E5F">
        <w:t>数据</w:t>
      </w:r>
    </w:p>
    <w:p w:rsidR="00941E5F" w:rsidRPr="00D56EEF" w:rsidRDefault="00941E5F" w:rsidP="00B435A1">
      <w:pPr>
        <w:ind w:firstLine="640"/>
      </w:pPr>
      <w:r w:rsidRPr="00D56EEF">
        <w:rPr>
          <w:rFonts w:hint="eastAsia"/>
        </w:rPr>
        <w:t>患者诊疗过程药品使用数据包括患者信息、药品品类、剂量以及不良反应等信息，通常存储于医院药品管理信息系统</w:t>
      </w:r>
      <w:r w:rsidR="00E74C4C">
        <w:rPr>
          <w:rFonts w:hint="eastAsia"/>
        </w:rPr>
        <w:t>、</w:t>
      </w:r>
      <w:r w:rsidRPr="00D56EEF">
        <w:rPr>
          <w:rFonts w:hint="eastAsia"/>
        </w:rPr>
        <w:t>医药电子商务平台</w:t>
      </w:r>
      <w:r w:rsidR="00E74C4C">
        <w:rPr>
          <w:rFonts w:hint="eastAsia"/>
        </w:rPr>
        <w:t>、</w:t>
      </w:r>
      <w:r w:rsidRPr="00D56EEF">
        <w:rPr>
          <w:rFonts w:hint="eastAsia"/>
        </w:rPr>
        <w:t>制药企业产品追溯和药品安全性信息数据库，以及药品使用监测平台</w:t>
      </w:r>
      <w:r w:rsidR="00E74C4C">
        <w:rPr>
          <w:rFonts w:hint="eastAsia"/>
        </w:rPr>
        <w:t>等</w:t>
      </w:r>
      <w:r w:rsidRPr="00D56EEF">
        <w:rPr>
          <w:rFonts w:hint="eastAsia"/>
        </w:rPr>
        <w:t>。伴随远程诊疗和互联网</w:t>
      </w:r>
      <w:r w:rsidRPr="00D56EEF">
        <w:t>+</w:t>
      </w:r>
      <w:r w:rsidRPr="00D56EEF">
        <w:rPr>
          <w:rFonts w:hint="eastAsia"/>
        </w:rPr>
        <w:t>慢病管理模式的普及，存储于处方流转平台或</w:t>
      </w:r>
      <w:proofErr w:type="gramStart"/>
      <w:r w:rsidRPr="00D56EEF">
        <w:rPr>
          <w:rFonts w:hint="eastAsia"/>
        </w:rPr>
        <w:t>医药电</w:t>
      </w:r>
      <w:proofErr w:type="gramEnd"/>
      <w:r w:rsidRPr="00D56EEF">
        <w:rPr>
          <w:rFonts w:hint="eastAsia"/>
        </w:rPr>
        <w:t>商平台的患者院外用药数据逐渐增多，此类数据的有效利用或拼接，可作为患者维度诊疗过程记录的</w:t>
      </w:r>
      <w:r w:rsidRPr="00D56EEF">
        <w:t>RWD</w:t>
      </w:r>
      <w:r w:rsidRPr="00D56EEF">
        <w:rPr>
          <w:rFonts w:hint="eastAsia"/>
        </w:rPr>
        <w:t>来源。</w:t>
      </w:r>
      <w:bookmarkStart w:id="47" w:name="_Toc14465"/>
      <w:bookmarkStart w:id="48" w:name="_Toc24040"/>
      <w:bookmarkStart w:id="49" w:name="_Toc23158"/>
      <w:bookmarkStart w:id="50" w:name="_Toc41039961"/>
      <w:bookmarkEnd w:id="15"/>
      <w:bookmarkEnd w:id="16"/>
    </w:p>
    <w:p w:rsidR="00941E5F" w:rsidRPr="002A2F67" w:rsidRDefault="00941E5F" w:rsidP="004220DB">
      <w:pPr>
        <w:ind w:firstLine="640"/>
      </w:pPr>
      <w:r>
        <w:rPr>
          <w:rFonts w:hint="eastAsia"/>
        </w:rPr>
        <w:t>随着</w:t>
      </w:r>
      <w:r w:rsidRPr="00781B77">
        <w:t>医疗信息技术</w:t>
      </w:r>
      <w:r>
        <w:rPr>
          <w:rFonts w:hint="eastAsia"/>
        </w:rPr>
        <w:t>的</w:t>
      </w:r>
      <w:r w:rsidRPr="00781B77">
        <w:rPr>
          <w:rFonts w:hint="eastAsia"/>
        </w:rPr>
        <w:t>不断</w:t>
      </w:r>
      <w:r w:rsidRPr="00781B77">
        <w:t>发展，新的</w:t>
      </w:r>
      <w:r w:rsidRPr="00781B77">
        <w:t>RWD</w:t>
      </w:r>
      <w:r w:rsidRPr="00781B77">
        <w:t>类型</w:t>
      </w:r>
      <w:r w:rsidRPr="00781B77">
        <w:rPr>
          <w:rFonts w:hint="eastAsia"/>
        </w:rPr>
        <w:t>和</w:t>
      </w:r>
      <w:r w:rsidRPr="00781B77">
        <w:t>来源会不断出现，</w:t>
      </w:r>
      <w:r w:rsidRPr="00781B77">
        <w:rPr>
          <w:rFonts w:hint="eastAsia"/>
        </w:rPr>
        <w:t>但其</w:t>
      </w:r>
      <w:r w:rsidRPr="00781B77">
        <w:t>具体</w:t>
      </w:r>
      <w:r w:rsidRPr="00781B77">
        <w:rPr>
          <w:rFonts w:hint="eastAsia"/>
        </w:rPr>
        <w:t>应用</w:t>
      </w:r>
      <w:r w:rsidRPr="00781B77">
        <w:t>还</w:t>
      </w:r>
      <w:r w:rsidRPr="00781B77">
        <w:rPr>
          <w:rFonts w:hint="eastAsia"/>
        </w:rPr>
        <w:t>有赖于所要解决的临床研究问题，以及该数据所</w:t>
      </w:r>
      <w:r w:rsidRPr="00781B77">
        <w:t>支持</w:t>
      </w:r>
      <w:r w:rsidRPr="00781B77">
        <w:rPr>
          <w:rFonts w:hint="eastAsia"/>
        </w:rPr>
        <w:t>产生</w:t>
      </w:r>
      <w:r w:rsidRPr="00781B77">
        <w:t>RWE</w:t>
      </w:r>
      <w:r w:rsidRPr="00781B77">
        <w:rPr>
          <w:rFonts w:hint="eastAsia"/>
        </w:rPr>
        <w:t>的</w:t>
      </w:r>
      <w:r w:rsidRPr="00781B77">
        <w:t>适用性。</w:t>
      </w:r>
    </w:p>
    <w:p w:rsidR="00941E5F" w:rsidRPr="00941E5F" w:rsidRDefault="00941E5F" w:rsidP="00941E5F">
      <w:pPr>
        <w:pStyle w:val="14"/>
        <w:numPr>
          <w:ilvl w:val="0"/>
          <w:numId w:val="5"/>
        </w:numPr>
        <w:spacing w:beforeLines="0" w:afterLines="0"/>
        <w:ind w:left="1281" w:firstLineChars="0"/>
        <w:outlineLvl w:val="1"/>
        <w:rPr>
          <w:rFonts w:ascii="楷体" w:eastAsia="楷体" w:hAnsi="楷体"/>
          <w:kern w:val="0"/>
          <w:szCs w:val="28"/>
        </w:rPr>
      </w:pPr>
      <w:bookmarkStart w:id="51" w:name="_Toc45292739"/>
      <w:bookmarkStart w:id="52" w:name="_Toc46323874"/>
      <w:r w:rsidRPr="00941E5F">
        <w:rPr>
          <w:rFonts w:ascii="楷体" w:eastAsia="楷体" w:hAnsi="楷体"/>
          <w:kern w:val="0"/>
          <w:szCs w:val="28"/>
        </w:rPr>
        <w:lastRenderedPageBreak/>
        <w:t>真实世界数据应用面临的主要问题</w:t>
      </w:r>
      <w:bookmarkEnd w:id="47"/>
      <w:bookmarkEnd w:id="48"/>
      <w:bookmarkEnd w:id="49"/>
      <w:bookmarkEnd w:id="50"/>
      <w:bookmarkEnd w:id="51"/>
      <w:bookmarkEnd w:id="52"/>
    </w:p>
    <w:p w:rsidR="00941E5F" w:rsidRDefault="00941E5F" w:rsidP="00B435A1">
      <w:pPr>
        <w:ind w:firstLine="640"/>
      </w:pPr>
      <w:r>
        <w:rPr>
          <w:rFonts w:hint="eastAsia"/>
        </w:rPr>
        <w:t>从</w:t>
      </w:r>
      <w:r>
        <w:t>数据来源看，相较于</w:t>
      </w:r>
      <w:r>
        <w:t>RCT</w:t>
      </w:r>
      <w:r>
        <w:t>数据，</w:t>
      </w:r>
      <w:r>
        <w:t>RWD</w:t>
      </w:r>
      <w:r>
        <w:t>在大多数情况下缺乏</w:t>
      </w:r>
      <w:r>
        <w:rPr>
          <w:rFonts w:hint="eastAsia"/>
        </w:rPr>
        <w:t>其</w:t>
      </w:r>
      <w:r>
        <w:t>记录、采集、存储等流程的严格质量控制，会造成数据不完整、关键变量缺失、记录不准确等问题，这些数据质量上的缺陷，会极大</w:t>
      </w:r>
      <w:r>
        <w:rPr>
          <w:rFonts w:hint="eastAsia"/>
        </w:rPr>
        <w:t>地</w:t>
      </w:r>
      <w:r>
        <w:t>影响后续的数据治理和应用，甚至会影响数据的可追溯性，研究者也难以发现其中的问题并进行核对和修正。由于患者</w:t>
      </w:r>
      <w:r>
        <w:rPr>
          <w:rFonts w:hint="eastAsia"/>
        </w:rPr>
        <w:t>病程、就诊地点以及时间和空间等因素的变化，</w:t>
      </w:r>
      <w:r>
        <w:t>可能导致患者疾病状态及相关因素等信息的缺失，为临床研究疾病状态及结局的系统性评价带来挑战。</w:t>
      </w:r>
      <w:r>
        <w:rPr>
          <w:rFonts w:hint="eastAsia"/>
        </w:rPr>
        <w:t>倾向性的数据收集，特别是登记研究数据，会导致研究结果偏倚的潜在风险。</w:t>
      </w:r>
    </w:p>
    <w:p w:rsidR="00941E5F" w:rsidRDefault="00941E5F" w:rsidP="004220DB">
      <w:pPr>
        <w:ind w:firstLine="640"/>
      </w:pPr>
      <w:r>
        <w:rPr>
          <w:rFonts w:hint="eastAsia"/>
        </w:rPr>
        <w:t>由于</w:t>
      </w:r>
      <w:r>
        <w:t>各种</w:t>
      </w:r>
      <w:r>
        <w:t>RWD</w:t>
      </w:r>
      <w:r>
        <w:rPr>
          <w:rFonts w:hint="eastAsia"/>
        </w:rPr>
        <w:t>来</w:t>
      </w:r>
      <w:r>
        <w:t>源</w:t>
      </w:r>
      <w:r>
        <w:rPr>
          <w:rFonts w:hint="eastAsia"/>
        </w:rPr>
        <w:t>之</w:t>
      </w:r>
      <w:r>
        <w:t>间相对独立和封闭、数据管理系统种类繁多、</w:t>
      </w:r>
      <w:r>
        <w:rPr>
          <w:kern w:val="0"/>
        </w:rPr>
        <w:t>数据存储分散</w:t>
      </w:r>
      <w:proofErr w:type="gramStart"/>
      <w:r>
        <w:rPr>
          <w:kern w:val="0"/>
        </w:rPr>
        <w:t>且</w:t>
      </w:r>
      <w:r>
        <w:rPr>
          <w:rFonts w:hint="eastAsia"/>
          <w:kern w:val="0"/>
        </w:rPr>
        <w:t>数据</w:t>
      </w:r>
      <w:proofErr w:type="gramEnd"/>
      <w:r>
        <w:t>标准不一致</w:t>
      </w:r>
      <w:r>
        <w:rPr>
          <w:rFonts w:hint="eastAsia"/>
        </w:rPr>
        <w:t>、</w:t>
      </w:r>
      <w:r>
        <w:t>数据</w:t>
      </w:r>
      <w:r>
        <w:rPr>
          <w:rFonts w:hint="eastAsia"/>
        </w:rPr>
        <w:t>横向整合和交换存在困难</w:t>
      </w:r>
      <w:r>
        <w:t>，</w:t>
      </w:r>
      <w:r>
        <w:rPr>
          <w:kern w:val="0"/>
        </w:rPr>
        <w:t>造成数据碎片化</w:t>
      </w:r>
      <w:r>
        <w:rPr>
          <w:rFonts w:hint="eastAsia"/>
          <w:kern w:val="0"/>
        </w:rPr>
        <w:t>和</w:t>
      </w:r>
      <w:r>
        <w:rPr>
          <w:kern w:val="0"/>
        </w:rPr>
        <w:t>信息孤岛现象突出。</w:t>
      </w:r>
      <w:r>
        <w:rPr>
          <w:rFonts w:hint="eastAsia"/>
          <w:kern w:val="0"/>
        </w:rPr>
        <w:t>对于电子病历数据，</w:t>
      </w:r>
      <w:r>
        <w:t>由于</w:t>
      </w:r>
      <w:r>
        <w:rPr>
          <w:rFonts w:hint="eastAsia"/>
        </w:rPr>
        <w:t>其</w:t>
      </w:r>
      <w:r>
        <w:t>高度敏感性，业务系统一般封闭管理，</w:t>
      </w:r>
      <w:r>
        <w:rPr>
          <w:rFonts w:hint="eastAsia"/>
        </w:rPr>
        <w:t>对它们的利用可能会</w:t>
      </w:r>
      <w:r>
        <w:t>受</w:t>
      </w:r>
      <w:r>
        <w:rPr>
          <w:rFonts w:hint="eastAsia"/>
        </w:rPr>
        <w:t>到一定限制</w:t>
      </w:r>
      <w:r>
        <w:t>。</w:t>
      </w:r>
      <w:r>
        <w:rPr>
          <w:rFonts w:hint="eastAsia"/>
          <w:kern w:val="0"/>
        </w:rPr>
        <w:t>此外，</w:t>
      </w:r>
      <w:r>
        <w:rPr>
          <w:kern w:val="0"/>
        </w:rPr>
        <w:t>在缺乏统一标准的情况下，</w:t>
      </w:r>
      <w:r>
        <w:t>数据类型较为多样，既有结构化数据，也有文本、图片、视频等非结构化和半结构化数据</w:t>
      </w:r>
      <w:r>
        <w:rPr>
          <w:rFonts w:hint="eastAsia"/>
        </w:rPr>
        <w:t>，</w:t>
      </w:r>
      <w:r>
        <w:t>在数据记录、采集、存储的过程中，也会导致数据的冗余和重复，</w:t>
      </w:r>
      <w:r>
        <w:rPr>
          <w:rFonts w:hint="eastAsia"/>
        </w:rPr>
        <w:t>进而</w:t>
      </w:r>
      <w:r>
        <w:t>造成数据处理难度</w:t>
      </w:r>
      <w:r>
        <w:rPr>
          <w:rFonts w:hint="eastAsia"/>
        </w:rPr>
        <w:t>加</w:t>
      </w:r>
      <w:r>
        <w:t>大。</w:t>
      </w:r>
    </w:p>
    <w:p w:rsidR="00941E5F" w:rsidRPr="002345F1" w:rsidRDefault="00941E5F" w:rsidP="00941E5F">
      <w:pPr>
        <w:pStyle w:val="14"/>
        <w:numPr>
          <w:ilvl w:val="0"/>
          <w:numId w:val="4"/>
        </w:numPr>
        <w:tabs>
          <w:tab w:val="left" w:pos="709"/>
        </w:tabs>
        <w:spacing w:beforeLines="0" w:afterLines="0"/>
        <w:ind w:firstLineChars="0"/>
        <w:outlineLvl w:val="0"/>
        <w:rPr>
          <w:rFonts w:ascii="黑体" w:hAnsi="黑体"/>
          <w:bCs/>
          <w:szCs w:val="28"/>
        </w:rPr>
      </w:pPr>
      <w:bookmarkStart w:id="53" w:name="_Toc41039962"/>
      <w:bookmarkStart w:id="54" w:name="_Toc45292740"/>
      <w:bookmarkStart w:id="55" w:name="_Toc46323875"/>
      <w:r w:rsidRPr="002345F1">
        <w:rPr>
          <w:rFonts w:ascii="黑体" w:hAnsi="黑体"/>
          <w:bCs/>
          <w:szCs w:val="28"/>
        </w:rPr>
        <w:t>真实世界数据适用性评价</w:t>
      </w:r>
      <w:bookmarkEnd w:id="53"/>
      <w:bookmarkEnd w:id="54"/>
      <w:bookmarkEnd w:id="55"/>
    </w:p>
    <w:p w:rsidR="00941E5F" w:rsidRDefault="00941E5F" w:rsidP="00B435A1">
      <w:pPr>
        <w:ind w:firstLine="640"/>
      </w:pPr>
      <w:r>
        <w:lastRenderedPageBreak/>
        <w:t>真实世界数据的适用性评价应基于特定的研究目的和监管决策用途。适用性评价可分为两个阶段，第一阶段是从可及性、伦理合</w:t>
      </w:r>
      <w:proofErr w:type="gramStart"/>
      <w:r>
        <w:t>规</w:t>
      </w:r>
      <w:proofErr w:type="gramEnd"/>
      <w:r>
        <w:t>、代表性、关键变量完整性、样本</w:t>
      </w:r>
      <w:r>
        <w:rPr>
          <w:rFonts w:hint="eastAsia"/>
        </w:rPr>
        <w:t>量</w:t>
      </w:r>
      <w:r>
        <w:t>和</w:t>
      </w:r>
      <w:proofErr w:type="gramStart"/>
      <w:r>
        <w:t>源数据</w:t>
      </w:r>
      <w:proofErr w:type="gramEnd"/>
      <w:r>
        <w:t>活动状态等维度，对</w:t>
      </w:r>
      <w:proofErr w:type="gramStart"/>
      <w:r>
        <w:t>源数据</w:t>
      </w:r>
      <w:proofErr w:type="gramEnd"/>
      <w:r>
        <w:t>进行初步评价和选择，</w:t>
      </w:r>
      <w:r>
        <w:rPr>
          <w:rFonts w:hint="eastAsia"/>
        </w:rPr>
        <w:t>判断其</w:t>
      </w:r>
      <w:r>
        <w:t>是否满足研究方案的基本分析要求；第二阶段包括数据的相关性、可靠性，以及采用的或拟采用的数据治理机制（数据标准和通用数据模型）</w:t>
      </w:r>
      <w:r>
        <w:rPr>
          <w:rFonts w:hint="eastAsia"/>
        </w:rPr>
        <w:t>的</w:t>
      </w:r>
      <w:r>
        <w:t>评价分析</w:t>
      </w:r>
      <w:r>
        <w:rPr>
          <w:rFonts w:hint="eastAsia"/>
        </w:rPr>
        <w:t>，</w:t>
      </w:r>
      <w:r>
        <w:t>经治理的数据是否适用于产生真实世界证据（见图</w:t>
      </w:r>
      <w:r>
        <w:t>1</w:t>
      </w:r>
      <w:r>
        <w:t>）。如果真实世界研究</w:t>
      </w:r>
      <w:r>
        <w:rPr>
          <w:rFonts w:hint="eastAsia"/>
        </w:rPr>
        <w:t>中研究者根据自己设计好的电子病例报告表（</w:t>
      </w:r>
      <w:proofErr w:type="spellStart"/>
      <w:r>
        <w:t>eCRF</w:t>
      </w:r>
      <w:proofErr w:type="spellEnd"/>
      <w:r>
        <w:rPr>
          <w:rFonts w:hint="eastAsia"/>
        </w:rPr>
        <w:t>）前瞻性收录指定来源</w:t>
      </w:r>
      <w:r>
        <w:t>数据，则无需进行第一阶段的</w:t>
      </w:r>
      <w:r>
        <w:rPr>
          <w:rFonts w:hint="eastAsia"/>
        </w:rPr>
        <w:t>初步</w:t>
      </w:r>
      <w:r>
        <w:t>适用性评价。</w:t>
      </w:r>
    </w:p>
    <w:p w:rsidR="00941E5F" w:rsidRDefault="00941E5F" w:rsidP="00941E5F">
      <w:pPr>
        <w:spacing w:before="156" w:after="156"/>
        <w:ind w:firstLineChars="0" w:firstLine="0"/>
        <w:jc w:val="center"/>
        <w:rPr>
          <w:rFonts w:eastAsia="华文仿宋"/>
          <w:sz w:val="24"/>
          <w:szCs w:val="21"/>
        </w:rPr>
      </w:pPr>
      <w:r>
        <w:rPr>
          <w:rFonts w:eastAsia="华文仿宋"/>
          <w:noProof/>
          <w:sz w:val="24"/>
          <w:szCs w:val="21"/>
        </w:rPr>
        <w:drawing>
          <wp:inline distT="0" distB="0" distL="0" distR="0" wp14:anchorId="5303F672" wp14:editId="5A125E1C">
            <wp:extent cx="5281930" cy="32918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54343" cy="3336670"/>
                    </a:xfrm>
                    <a:prstGeom prst="rect">
                      <a:avLst/>
                    </a:prstGeom>
                    <a:noFill/>
                  </pic:spPr>
                </pic:pic>
              </a:graphicData>
            </a:graphic>
          </wp:inline>
        </w:drawing>
      </w:r>
    </w:p>
    <w:p w:rsidR="00941E5F" w:rsidRPr="00B435A1" w:rsidRDefault="00941E5F" w:rsidP="00B435A1">
      <w:pPr>
        <w:pStyle w:val="14"/>
        <w:spacing w:beforeLines="0" w:afterLines="0"/>
        <w:ind w:firstLineChars="0" w:firstLine="573"/>
        <w:rPr>
          <w:rFonts w:ascii="仿宋_GB2312" w:eastAsia="仿宋_GB2312"/>
          <w:kern w:val="0"/>
          <w:szCs w:val="28"/>
        </w:rPr>
      </w:pPr>
      <w:r w:rsidRPr="00B435A1">
        <w:rPr>
          <w:rFonts w:ascii="仿宋_GB2312" w:eastAsia="仿宋_GB2312"/>
          <w:kern w:val="0"/>
          <w:szCs w:val="28"/>
        </w:rPr>
        <w:t>图</w:t>
      </w:r>
      <w:r w:rsidRPr="004220DB">
        <w:rPr>
          <w:rFonts w:eastAsia="仿宋_GB2312"/>
          <w:kern w:val="0"/>
          <w:szCs w:val="28"/>
        </w:rPr>
        <w:t>1</w:t>
      </w:r>
      <w:r w:rsidRPr="00B435A1">
        <w:rPr>
          <w:rFonts w:ascii="仿宋_GB2312" w:eastAsia="仿宋_GB2312"/>
          <w:kern w:val="0"/>
          <w:szCs w:val="28"/>
        </w:rPr>
        <w:t xml:space="preserve"> 真实世界数据的适用性评价和数据治理过程示意图</w:t>
      </w:r>
    </w:p>
    <w:p w:rsidR="00941E5F" w:rsidRPr="00941E5F" w:rsidRDefault="00941E5F" w:rsidP="006871A3">
      <w:pPr>
        <w:pStyle w:val="14"/>
        <w:numPr>
          <w:ilvl w:val="0"/>
          <w:numId w:val="15"/>
        </w:numPr>
        <w:spacing w:beforeLines="0" w:afterLines="0"/>
        <w:ind w:firstLineChars="0"/>
        <w:outlineLvl w:val="1"/>
        <w:rPr>
          <w:rFonts w:ascii="楷体" w:eastAsia="楷体" w:hAnsi="楷体"/>
          <w:kern w:val="0"/>
          <w:szCs w:val="28"/>
        </w:rPr>
      </w:pPr>
      <w:bookmarkStart w:id="56" w:name="_Toc41039963"/>
      <w:bookmarkStart w:id="57" w:name="_Toc45292741"/>
      <w:bookmarkStart w:id="58" w:name="_Toc46323876"/>
      <w:proofErr w:type="gramStart"/>
      <w:r w:rsidRPr="00941E5F">
        <w:rPr>
          <w:rFonts w:ascii="楷体" w:eastAsia="楷体" w:hAnsi="楷体"/>
          <w:kern w:val="0"/>
          <w:szCs w:val="28"/>
        </w:rPr>
        <w:t>源数据</w:t>
      </w:r>
      <w:proofErr w:type="gramEnd"/>
      <w:r w:rsidRPr="00941E5F">
        <w:rPr>
          <w:rFonts w:ascii="楷体" w:eastAsia="楷体" w:hAnsi="楷体"/>
          <w:kern w:val="0"/>
          <w:szCs w:val="28"/>
        </w:rPr>
        <w:t>的适用性评价</w:t>
      </w:r>
      <w:bookmarkEnd w:id="56"/>
      <w:bookmarkEnd w:id="57"/>
      <w:bookmarkEnd w:id="58"/>
    </w:p>
    <w:p w:rsidR="00941E5F" w:rsidRPr="00B435A1" w:rsidRDefault="00941E5F" w:rsidP="00941E5F">
      <w:pPr>
        <w:pStyle w:val="14"/>
        <w:spacing w:beforeLines="0" w:afterLines="0"/>
        <w:ind w:firstLineChars="0" w:firstLine="573"/>
        <w:rPr>
          <w:rFonts w:ascii="仿宋_GB2312" w:eastAsia="仿宋_GB2312"/>
          <w:kern w:val="0"/>
          <w:szCs w:val="28"/>
        </w:rPr>
      </w:pPr>
      <w:r w:rsidRPr="00B435A1">
        <w:rPr>
          <w:rFonts w:ascii="仿宋_GB2312" w:eastAsia="仿宋_GB2312" w:hint="eastAsia"/>
          <w:kern w:val="0"/>
          <w:szCs w:val="28"/>
        </w:rPr>
        <w:t>满足基本分析要求的</w:t>
      </w:r>
      <w:proofErr w:type="gramStart"/>
      <w:r w:rsidRPr="00B435A1">
        <w:rPr>
          <w:rFonts w:ascii="仿宋_GB2312" w:eastAsia="仿宋_GB2312" w:hint="eastAsia"/>
          <w:kern w:val="0"/>
          <w:szCs w:val="28"/>
        </w:rPr>
        <w:t>源数据</w:t>
      </w:r>
      <w:proofErr w:type="gramEnd"/>
      <w:r w:rsidRPr="00B435A1">
        <w:rPr>
          <w:rFonts w:ascii="仿宋_GB2312" w:eastAsia="仿宋_GB2312" w:hint="eastAsia"/>
          <w:kern w:val="0"/>
          <w:szCs w:val="28"/>
        </w:rPr>
        <w:t>至少应具备以下条件：</w:t>
      </w:r>
    </w:p>
    <w:p w:rsidR="00DA48A4" w:rsidRDefault="00DA48A4" w:rsidP="00DA48A4">
      <w:pPr>
        <w:ind w:firstLine="640"/>
      </w:pPr>
      <w:r>
        <w:rPr>
          <w:rFonts w:hint="eastAsia"/>
        </w:rPr>
        <w:lastRenderedPageBreak/>
        <w:t xml:space="preserve">1. </w:t>
      </w:r>
      <w:r w:rsidR="00941E5F">
        <w:rPr>
          <w:rFonts w:hint="eastAsia"/>
        </w:rPr>
        <w:t>数据库处于活动状态</w:t>
      </w:r>
      <w:proofErr w:type="gramStart"/>
      <w:r w:rsidR="00941E5F">
        <w:rPr>
          <w:rFonts w:hint="eastAsia"/>
        </w:rPr>
        <w:t>且</w:t>
      </w:r>
      <w:r w:rsidR="00941E5F">
        <w:t>数据</w:t>
      </w:r>
      <w:proofErr w:type="gramEnd"/>
      <w:r w:rsidR="00941E5F">
        <w:t>可及</w:t>
      </w:r>
    </w:p>
    <w:p w:rsidR="00941E5F" w:rsidRDefault="00941E5F" w:rsidP="00DA48A4">
      <w:pPr>
        <w:ind w:firstLine="640"/>
      </w:pPr>
      <w:r>
        <w:rPr>
          <w:rFonts w:hint="eastAsia"/>
        </w:rPr>
        <w:t>在研究</w:t>
      </w:r>
      <w:r>
        <w:t>期间</w:t>
      </w:r>
      <w:r>
        <w:rPr>
          <w:rFonts w:hint="eastAsia"/>
        </w:rPr>
        <w:t>数据库应是连续的处于活动状态的，所记录的数据均是可及的，即</w:t>
      </w:r>
      <w:r>
        <w:t>具有数据的使用权限，并且可被第三方特别是监管机构评估</w:t>
      </w:r>
      <w:r>
        <w:rPr>
          <w:rFonts w:hint="eastAsia"/>
        </w:rPr>
        <w:t>。</w:t>
      </w:r>
    </w:p>
    <w:p w:rsidR="00DA48A4" w:rsidRDefault="00DA48A4" w:rsidP="00DA48A4">
      <w:pPr>
        <w:ind w:firstLine="640"/>
      </w:pPr>
      <w:r>
        <w:rPr>
          <w:rFonts w:hint="eastAsia"/>
        </w:rPr>
        <w:t xml:space="preserve">2. </w:t>
      </w:r>
      <w:r w:rsidR="00941E5F">
        <w:t>符合伦理和数据安全性要求</w:t>
      </w:r>
    </w:p>
    <w:p w:rsidR="00941E5F" w:rsidRDefault="00941E5F" w:rsidP="00DA48A4">
      <w:pPr>
        <w:ind w:firstLine="640"/>
      </w:pPr>
      <w:proofErr w:type="gramStart"/>
      <w:r>
        <w:t>源数据</w:t>
      </w:r>
      <w:proofErr w:type="gramEnd"/>
      <w:r>
        <w:t>的使用应通过伦理审核，并符合数据安全性要求</w:t>
      </w:r>
      <w:r>
        <w:rPr>
          <w:rFonts w:hint="eastAsia"/>
        </w:rPr>
        <w:t>。</w:t>
      </w:r>
    </w:p>
    <w:p w:rsidR="00DA48A4" w:rsidRDefault="00DA48A4" w:rsidP="00DA48A4">
      <w:pPr>
        <w:ind w:firstLine="640"/>
      </w:pPr>
      <w:r>
        <w:t xml:space="preserve">3. </w:t>
      </w:r>
      <w:r w:rsidR="00941E5F">
        <w:t>临床结局和暴露</w:t>
      </w:r>
      <w:r w:rsidR="00941E5F">
        <w:rPr>
          <w:rFonts w:hint="eastAsia"/>
        </w:rPr>
        <w:t>/</w:t>
      </w:r>
      <w:r w:rsidR="00941E5F">
        <w:rPr>
          <w:rFonts w:hint="eastAsia"/>
        </w:rPr>
        <w:t>干预</w:t>
      </w:r>
      <w:r w:rsidR="00941E5F">
        <w:t>变量</w:t>
      </w:r>
    </w:p>
    <w:p w:rsidR="00941E5F" w:rsidRDefault="00941E5F" w:rsidP="00DA48A4">
      <w:pPr>
        <w:ind w:firstLine="640"/>
      </w:pPr>
      <w:r>
        <w:t>数据的记录必须有临床结局变量和暴露</w:t>
      </w:r>
      <w:r>
        <w:t>/</w:t>
      </w:r>
      <w:r>
        <w:t>干预变量</w:t>
      </w:r>
      <w:r>
        <w:rPr>
          <w:rFonts w:hint="eastAsia"/>
        </w:rPr>
        <w:t>。</w:t>
      </w:r>
    </w:p>
    <w:p w:rsidR="00DA48A4" w:rsidRDefault="00DA48A4" w:rsidP="00DA48A4">
      <w:pPr>
        <w:ind w:firstLine="640"/>
      </w:pPr>
      <w:r>
        <w:rPr>
          <w:rFonts w:hint="eastAsia"/>
        </w:rPr>
        <w:t xml:space="preserve">4. </w:t>
      </w:r>
      <w:r w:rsidR="00941E5F">
        <w:t>具有一定的数据完整性</w:t>
      </w:r>
    </w:p>
    <w:p w:rsidR="00941E5F" w:rsidRDefault="00941E5F" w:rsidP="00DA48A4">
      <w:pPr>
        <w:ind w:firstLine="640"/>
      </w:pPr>
      <w:proofErr w:type="gramStart"/>
      <w:r>
        <w:t>源数据</w:t>
      </w:r>
      <w:proofErr w:type="gramEnd"/>
      <w:r>
        <w:t>通常是不完整的，但应具有一定的完整性，</w:t>
      </w:r>
      <w:r>
        <w:rPr>
          <w:rFonts w:hint="eastAsia"/>
        </w:rPr>
        <w:t>至少</w:t>
      </w:r>
      <w:r>
        <w:t>应包括结局变量</w:t>
      </w:r>
      <w:r>
        <w:rPr>
          <w:rFonts w:hint="eastAsia"/>
        </w:rPr>
        <w:t>、</w:t>
      </w:r>
      <w:r>
        <w:t>暴露</w:t>
      </w:r>
      <w:r>
        <w:t>/</w:t>
      </w:r>
      <w:r>
        <w:t>干预变量</w:t>
      </w:r>
      <w:r>
        <w:rPr>
          <w:rFonts w:hint="eastAsia"/>
        </w:rPr>
        <w:t>、</w:t>
      </w:r>
      <w:r>
        <w:t>人口学变量和重要的协变量</w:t>
      </w:r>
      <w:r>
        <w:rPr>
          <w:rFonts w:hint="eastAsia"/>
        </w:rPr>
        <w:t>，还要考虑分析模型中缺失数据对研究结论稳健性的影响。</w:t>
      </w:r>
    </w:p>
    <w:p w:rsidR="00DA48A4" w:rsidRDefault="00DA48A4" w:rsidP="00DA48A4">
      <w:pPr>
        <w:ind w:firstLine="640"/>
      </w:pPr>
      <w:r>
        <w:t xml:space="preserve">5. </w:t>
      </w:r>
      <w:r w:rsidR="00941E5F">
        <w:t>样本量</w:t>
      </w:r>
      <w:r w:rsidR="00941E5F">
        <w:rPr>
          <w:rFonts w:hint="eastAsia"/>
        </w:rPr>
        <w:t>足</w:t>
      </w:r>
      <w:r w:rsidR="00941E5F">
        <w:t>够</w:t>
      </w:r>
    </w:p>
    <w:p w:rsidR="00941E5F" w:rsidRDefault="00941E5F" w:rsidP="00DA48A4">
      <w:pPr>
        <w:ind w:firstLine="640"/>
      </w:pPr>
      <w:r>
        <w:rPr>
          <w:rFonts w:hint="eastAsia"/>
        </w:rPr>
        <w:t>应充分</w:t>
      </w:r>
      <w:r>
        <w:t>考虑</w:t>
      </w:r>
      <w:r>
        <w:rPr>
          <w:rFonts w:hint="eastAsia"/>
        </w:rPr>
        <w:t>和预判经</w:t>
      </w:r>
      <w:r>
        <w:t>数据治理</w:t>
      </w:r>
      <w:proofErr w:type="gramStart"/>
      <w:r>
        <w:t>后</w:t>
      </w:r>
      <w:r>
        <w:rPr>
          <w:rFonts w:hint="eastAsia"/>
        </w:rPr>
        <w:t>源数据例</w:t>
      </w:r>
      <w:proofErr w:type="gramEnd"/>
      <w:r>
        <w:rPr>
          <w:rFonts w:hint="eastAsia"/>
        </w:rPr>
        <w:t>数明显减少的情况</w:t>
      </w:r>
      <w:r>
        <w:t>，</w:t>
      </w:r>
      <w:r>
        <w:rPr>
          <w:rFonts w:hint="eastAsia"/>
        </w:rPr>
        <w:t>以保证</w:t>
      </w:r>
      <w:r>
        <w:t>统计分析所需的</w:t>
      </w:r>
      <w:r>
        <w:rPr>
          <w:rFonts w:hint="eastAsia"/>
        </w:rPr>
        <w:t>样本量。</w:t>
      </w:r>
    </w:p>
    <w:p w:rsidR="00941E5F" w:rsidRDefault="006871A3" w:rsidP="006871A3">
      <w:pPr>
        <w:pStyle w:val="14"/>
        <w:numPr>
          <w:ilvl w:val="0"/>
          <w:numId w:val="8"/>
        </w:numPr>
        <w:spacing w:beforeLines="0" w:afterLines="0"/>
        <w:ind w:firstLineChars="0"/>
        <w:outlineLvl w:val="1"/>
        <w:rPr>
          <w:rFonts w:eastAsia="华文仿宋"/>
          <w:kern w:val="0"/>
          <w:szCs w:val="28"/>
        </w:rPr>
      </w:pPr>
      <w:bookmarkStart w:id="59" w:name="_Toc45292742"/>
      <w:bookmarkStart w:id="60" w:name="_Toc41039964"/>
      <w:bookmarkStart w:id="61" w:name="_Toc45292743"/>
      <w:bookmarkStart w:id="62" w:name="_Toc46323877"/>
      <w:bookmarkEnd w:id="59"/>
      <w:r>
        <w:rPr>
          <w:rFonts w:eastAsia="华文仿宋"/>
          <w:kern w:val="0"/>
          <w:szCs w:val="28"/>
        </w:rPr>
        <w:t>经治理数据的适用性评价</w:t>
      </w:r>
      <w:bookmarkEnd w:id="60"/>
      <w:bookmarkEnd w:id="61"/>
      <w:bookmarkEnd w:id="62"/>
    </w:p>
    <w:p w:rsidR="00941E5F" w:rsidRDefault="00941E5F" w:rsidP="00DA48A4">
      <w:pPr>
        <w:ind w:firstLine="640"/>
      </w:pPr>
      <w:r>
        <w:t>经治理的真实世界数据的适用性评价主要根据数据相关性</w:t>
      </w:r>
      <w:r>
        <w:rPr>
          <w:rFonts w:hint="eastAsia"/>
        </w:rPr>
        <w:t>和</w:t>
      </w:r>
      <w:r>
        <w:t>可靠性。</w:t>
      </w:r>
    </w:p>
    <w:p w:rsidR="00941E5F" w:rsidRPr="006871A3" w:rsidRDefault="00941E5F" w:rsidP="006871A3">
      <w:pPr>
        <w:pStyle w:val="14"/>
        <w:numPr>
          <w:ilvl w:val="0"/>
          <w:numId w:val="16"/>
        </w:numPr>
        <w:spacing w:beforeLines="0" w:afterLines="0"/>
        <w:ind w:firstLineChars="0"/>
        <w:outlineLvl w:val="2"/>
        <w:rPr>
          <w:rFonts w:ascii="仿宋_GB2312" w:eastAsia="仿宋_GB2312"/>
          <w:kern w:val="0"/>
          <w:szCs w:val="28"/>
        </w:rPr>
      </w:pPr>
      <w:bookmarkStart w:id="63" w:name="_Toc41039965"/>
      <w:bookmarkStart w:id="64" w:name="_Toc46323878"/>
      <w:r w:rsidRPr="006871A3">
        <w:rPr>
          <w:rFonts w:ascii="仿宋_GB2312" w:eastAsia="仿宋_GB2312"/>
          <w:kern w:val="0"/>
          <w:szCs w:val="28"/>
        </w:rPr>
        <w:t>相关性评价</w:t>
      </w:r>
      <w:bookmarkEnd w:id="63"/>
      <w:bookmarkEnd w:id="64"/>
    </w:p>
    <w:p w:rsidR="00941E5F" w:rsidRDefault="00941E5F" w:rsidP="00DA48A4">
      <w:pPr>
        <w:ind w:firstLine="640"/>
      </w:pPr>
      <w:r>
        <w:t>相关性评价旨在</w:t>
      </w:r>
      <w:r>
        <w:rPr>
          <w:kern w:val="0"/>
        </w:rPr>
        <w:t>评估</w:t>
      </w:r>
      <w:r>
        <w:t>RWD</w:t>
      </w:r>
      <w:r>
        <w:rPr>
          <w:kern w:val="0"/>
        </w:rPr>
        <w:t>是否与所关注的临床问题密切相关，</w:t>
      </w:r>
      <w:r>
        <w:t>重点关注关键变量的覆盖度、临床结局定义的准确</w:t>
      </w:r>
      <w:r>
        <w:lastRenderedPageBreak/>
        <w:t>性、目标人群的代表性和多源异构数据的融合性。</w:t>
      </w:r>
    </w:p>
    <w:p w:rsidR="00DA48A4" w:rsidRDefault="00EB772A" w:rsidP="00DA48A4">
      <w:pPr>
        <w:ind w:firstLine="640"/>
      </w:pPr>
      <w:r>
        <w:rPr>
          <w:rFonts w:hint="eastAsia"/>
        </w:rPr>
        <w:t>（</w:t>
      </w:r>
      <w:r>
        <w:rPr>
          <w:rFonts w:hint="eastAsia"/>
        </w:rPr>
        <w:t>1</w:t>
      </w:r>
      <w:r>
        <w:rPr>
          <w:rFonts w:hint="eastAsia"/>
        </w:rPr>
        <w:t>）</w:t>
      </w:r>
      <w:r w:rsidR="00DA48A4">
        <w:t xml:space="preserve"> </w:t>
      </w:r>
      <w:r w:rsidR="00941E5F">
        <w:t>关键变量</w:t>
      </w:r>
      <w:r w:rsidR="00941E5F">
        <w:rPr>
          <w:rFonts w:hint="eastAsia"/>
        </w:rPr>
        <w:t>和信息</w:t>
      </w:r>
      <w:r w:rsidR="00941E5F">
        <w:t>的覆盖度</w:t>
      </w:r>
    </w:p>
    <w:p w:rsidR="00941E5F" w:rsidRDefault="00941E5F" w:rsidP="00DA48A4">
      <w:pPr>
        <w:ind w:firstLine="640"/>
      </w:pPr>
      <w:r>
        <w:t>RWD</w:t>
      </w:r>
      <w:r>
        <w:t>应包含与临床结局相关的重要变量和信息，如药物使用、患者人口学和临床特征、协变量、结局变量、随访时间、潜在安全性信息等。如果上述变量存在部分缺失，需充分评估是否能够使用可靠的估计方法进行填补，以及对于因果推断结果可能造成的影响。</w:t>
      </w:r>
    </w:p>
    <w:p w:rsidR="00DA48A4" w:rsidRDefault="00EB772A" w:rsidP="00DA48A4">
      <w:pPr>
        <w:ind w:firstLine="640"/>
      </w:pPr>
      <w:r>
        <w:rPr>
          <w:rFonts w:hint="eastAsia"/>
        </w:rPr>
        <w:t>（</w:t>
      </w:r>
      <w:r>
        <w:rPr>
          <w:rFonts w:hint="eastAsia"/>
        </w:rPr>
        <w:t>2</w:t>
      </w:r>
      <w:r>
        <w:rPr>
          <w:rFonts w:hint="eastAsia"/>
        </w:rPr>
        <w:t>）</w:t>
      </w:r>
      <w:r w:rsidR="00DA48A4">
        <w:t xml:space="preserve"> </w:t>
      </w:r>
      <w:r w:rsidR="00941E5F">
        <w:t>临床结局定义的准确性</w:t>
      </w:r>
    </w:p>
    <w:p w:rsidR="00941E5F" w:rsidRDefault="00941E5F" w:rsidP="00DA48A4">
      <w:pPr>
        <w:ind w:firstLine="640"/>
      </w:pPr>
      <w:r>
        <w:t>选择具有临床意义的结局并</w:t>
      </w:r>
      <w:r>
        <w:rPr>
          <w:rFonts w:hint="eastAsia"/>
        </w:rPr>
        <w:t>进行</w:t>
      </w:r>
      <w:r>
        <w:t>准确定义对于真实世界研究至关重要。临床结局的定义应包括所基于的诊断标准、测量方法及其质量控制（如果有）、测量工具（如量表的使用）、计算方法、测量时点、变量类型、变量类型的转换（如从定量转换为定性）、终点事件评价机制（如终点事件委员会的运行机制）等。当不同数据源对临床结局的定义不一致时，应定义统一的临床结局，并采用可靠的转换方法。</w:t>
      </w:r>
    </w:p>
    <w:p w:rsidR="00DA48A4" w:rsidRDefault="00EB772A" w:rsidP="00DA48A4">
      <w:pPr>
        <w:ind w:firstLine="640"/>
      </w:pPr>
      <w:r>
        <w:rPr>
          <w:rFonts w:hint="eastAsia"/>
        </w:rPr>
        <w:t>（</w:t>
      </w:r>
      <w:r>
        <w:rPr>
          <w:rFonts w:hint="eastAsia"/>
        </w:rPr>
        <w:t>3</w:t>
      </w:r>
      <w:r>
        <w:rPr>
          <w:rFonts w:hint="eastAsia"/>
        </w:rPr>
        <w:t>）</w:t>
      </w:r>
      <w:r w:rsidR="00DA48A4">
        <w:t xml:space="preserve"> </w:t>
      </w:r>
      <w:r w:rsidR="00941E5F">
        <w:t>目标人群的代表性</w:t>
      </w:r>
    </w:p>
    <w:p w:rsidR="00941E5F" w:rsidRDefault="00941E5F" w:rsidP="00DA48A4">
      <w:pPr>
        <w:ind w:firstLine="640"/>
      </w:pPr>
      <w:r>
        <w:t>真实世界</w:t>
      </w:r>
      <w:proofErr w:type="gramStart"/>
      <w:r>
        <w:t>研究较</w:t>
      </w:r>
      <w:proofErr w:type="gramEnd"/>
      <w:r>
        <w:t>传统</w:t>
      </w:r>
      <w:r>
        <w:t>RCT</w:t>
      </w:r>
      <w:r>
        <w:t>的优势之一是具有更广泛的目标人群的代表性。因此，在制定纳入和排除标准时，应尽可能地符合真实世界环境下目标人群。</w:t>
      </w:r>
    </w:p>
    <w:p w:rsidR="00DA48A4" w:rsidRDefault="00EB772A" w:rsidP="00DA48A4">
      <w:pPr>
        <w:ind w:firstLine="640"/>
      </w:pPr>
      <w:r>
        <w:rPr>
          <w:rFonts w:hint="eastAsia"/>
        </w:rPr>
        <w:t>（</w:t>
      </w:r>
      <w:r>
        <w:rPr>
          <w:rFonts w:hint="eastAsia"/>
        </w:rPr>
        <w:t>4</w:t>
      </w:r>
      <w:r>
        <w:rPr>
          <w:rFonts w:hint="eastAsia"/>
        </w:rPr>
        <w:t>）</w:t>
      </w:r>
      <w:r w:rsidR="00DA48A4">
        <w:t xml:space="preserve"> </w:t>
      </w:r>
      <w:r w:rsidR="00941E5F">
        <w:t>多源异构数据的融合性</w:t>
      </w:r>
    </w:p>
    <w:p w:rsidR="00941E5F" w:rsidRDefault="00941E5F" w:rsidP="00DA48A4">
      <w:pPr>
        <w:ind w:firstLine="640"/>
      </w:pPr>
      <w:r>
        <w:t>由于</w:t>
      </w:r>
      <w:r>
        <w:t>RWD</w:t>
      </w:r>
      <w:r>
        <w:t>的特性，很多情况下属于多来源的异构数据，</w:t>
      </w:r>
      <w:r>
        <w:lastRenderedPageBreak/>
        <w:t>需要将不同来源数据在个体水平进行数据的链接、融合和同构处理。因此，应通过身份标识符进行个体水平的准确链接，以支持通用数据模型或数据标准对数据源中关键变量进行整合。</w:t>
      </w:r>
    </w:p>
    <w:p w:rsidR="00941E5F" w:rsidRPr="006871A3" w:rsidRDefault="00941E5F" w:rsidP="006871A3">
      <w:pPr>
        <w:pStyle w:val="14"/>
        <w:numPr>
          <w:ilvl w:val="0"/>
          <w:numId w:val="16"/>
        </w:numPr>
        <w:spacing w:beforeLines="0" w:afterLines="0"/>
        <w:ind w:firstLineChars="0"/>
        <w:outlineLvl w:val="2"/>
        <w:rPr>
          <w:rFonts w:ascii="仿宋_GB2312" w:eastAsia="仿宋_GB2312"/>
          <w:kern w:val="0"/>
          <w:szCs w:val="28"/>
        </w:rPr>
      </w:pPr>
      <w:bookmarkStart w:id="65" w:name="_Toc41039966"/>
      <w:bookmarkStart w:id="66" w:name="_Toc46323879"/>
      <w:r w:rsidRPr="006871A3">
        <w:rPr>
          <w:rFonts w:ascii="仿宋_GB2312" w:eastAsia="仿宋_GB2312"/>
          <w:kern w:val="0"/>
          <w:szCs w:val="28"/>
        </w:rPr>
        <w:t>可靠性评价</w:t>
      </w:r>
      <w:bookmarkEnd w:id="65"/>
      <w:bookmarkEnd w:id="66"/>
    </w:p>
    <w:p w:rsidR="00941E5F" w:rsidRDefault="00941E5F" w:rsidP="004220DB">
      <w:pPr>
        <w:ind w:firstLine="640"/>
      </w:pPr>
      <w:r>
        <w:t>真实世界数据的可靠性主要从数据的完整性（</w:t>
      </w:r>
      <w:r w:rsidR="00FA2A8B">
        <w:t>Completeness</w:t>
      </w:r>
      <w:r>
        <w:t>）、准确性（</w:t>
      </w:r>
      <w:r w:rsidR="00FA2A8B">
        <w:t>Accuracy</w:t>
      </w:r>
      <w:r>
        <w:t>）、透明性（</w:t>
      </w:r>
      <w:r w:rsidR="00FA2A8B">
        <w:t>Transparency</w:t>
      </w:r>
      <w:r>
        <w:t>）、质量控制（</w:t>
      </w:r>
      <w:r w:rsidR="00FA2A8B">
        <w:t>Quality Control</w:t>
      </w:r>
      <w:r>
        <w:t>）和质量保证（</w:t>
      </w:r>
      <w:r w:rsidR="00FA2A8B">
        <w:t>Quality Assurance</w:t>
      </w:r>
      <w:r>
        <w:t>）几个方面进行评价。</w:t>
      </w:r>
    </w:p>
    <w:p w:rsidR="00DA48A4" w:rsidRDefault="00EB772A" w:rsidP="00DA48A4">
      <w:pPr>
        <w:ind w:firstLine="640"/>
        <w:rPr>
          <w:rFonts w:eastAsia="华文仿宋"/>
          <w:szCs w:val="28"/>
        </w:rPr>
      </w:pPr>
      <w:r>
        <w:rPr>
          <w:rFonts w:eastAsia="华文仿宋" w:hint="eastAsia"/>
          <w:szCs w:val="28"/>
        </w:rPr>
        <w:t>(1)</w:t>
      </w:r>
      <w:r w:rsidR="00DA48A4">
        <w:rPr>
          <w:rFonts w:eastAsia="华文仿宋" w:hint="eastAsia"/>
          <w:szCs w:val="28"/>
        </w:rPr>
        <w:t xml:space="preserve"> </w:t>
      </w:r>
      <w:r w:rsidR="00941E5F">
        <w:rPr>
          <w:rFonts w:eastAsia="华文仿宋"/>
          <w:szCs w:val="28"/>
        </w:rPr>
        <w:t>完整性</w:t>
      </w:r>
    </w:p>
    <w:p w:rsidR="00941E5F" w:rsidRPr="0067699F" w:rsidRDefault="00941E5F" w:rsidP="00DA48A4">
      <w:pPr>
        <w:ind w:firstLine="640"/>
      </w:pPr>
      <w:r w:rsidRPr="0067699F">
        <w:t>完整性是指数据信息的缺失程度，包括</w:t>
      </w:r>
      <w:bookmarkStart w:id="67" w:name="OLE_LINK136"/>
      <w:r w:rsidRPr="0067699F">
        <w:t>变量的缺失和变量值的缺失</w:t>
      </w:r>
      <w:bookmarkEnd w:id="67"/>
      <w:r w:rsidRPr="0067699F">
        <w:t>。对于不同研究，数据的缺失程度、缺失原因和变量值的缺失机制不尽相同，应该予以详尽描述。虽然</w:t>
      </w:r>
      <w:r w:rsidRPr="0067699F">
        <w:t>RWD</w:t>
      </w:r>
      <w:r w:rsidRPr="0067699F">
        <w:t>无法避免数据缺失问题，但缺失比例应有一定限度。当特定研究的数据缺失比例明显超过同类研究的比例时，会加大研究结论的不确定性，此时需要慎重考虑该数据能否作为支持产生</w:t>
      </w:r>
      <w:r w:rsidRPr="0067699F">
        <w:t>RWE</w:t>
      </w:r>
      <w:r w:rsidRPr="0067699F">
        <w:t>的数据。对缺失原因的详细分析有助于对数据可靠性的综合判断。如果涉及缺失数据的填补问题，应根据缺失机制的合理假设采用正确的填补方法。</w:t>
      </w:r>
    </w:p>
    <w:p w:rsidR="00DA48A4" w:rsidRDefault="00EB772A" w:rsidP="00DA48A4">
      <w:pPr>
        <w:ind w:firstLine="640"/>
        <w:rPr>
          <w:rFonts w:eastAsia="华文仿宋"/>
          <w:szCs w:val="28"/>
        </w:rPr>
      </w:pPr>
      <w:r>
        <w:rPr>
          <w:rFonts w:eastAsia="华文仿宋" w:hint="eastAsia"/>
          <w:szCs w:val="28"/>
        </w:rPr>
        <w:t>(</w:t>
      </w:r>
      <w:r w:rsidR="00DA48A4">
        <w:rPr>
          <w:rFonts w:eastAsia="华文仿宋" w:hint="eastAsia"/>
          <w:szCs w:val="28"/>
        </w:rPr>
        <w:t>2</w:t>
      </w:r>
      <w:r>
        <w:rPr>
          <w:rFonts w:eastAsia="华文仿宋" w:hint="eastAsia"/>
          <w:szCs w:val="28"/>
        </w:rPr>
        <w:t>）</w:t>
      </w:r>
      <w:r w:rsidR="00DA48A4">
        <w:rPr>
          <w:rFonts w:eastAsia="华文仿宋" w:hint="eastAsia"/>
          <w:szCs w:val="28"/>
        </w:rPr>
        <w:t xml:space="preserve"> </w:t>
      </w:r>
      <w:r w:rsidR="00941E5F">
        <w:rPr>
          <w:rFonts w:eastAsia="华文仿宋"/>
          <w:szCs w:val="28"/>
        </w:rPr>
        <w:t>准确性</w:t>
      </w:r>
    </w:p>
    <w:p w:rsidR="00941E5F" w:rsidRPr="0067699F" w:rsidRDefault="00941E5F" w:rsidP="004220DB">
      <w:pPr>
        <w:ind w:firstLine="640"/>
      </w:pPr>
      <w:r w:rsidRPr="0067699F">
        <w:lastRenderedPageBreak/>
        <w:t>准确性是指数据与其描述的客观特征是否一致，包括</w:t>
      </w:r>
      <w:proofErr w:type="gramStart"/>
      <w:r w:rsidRPr="0067699F">
        <w:t>源数据</w:t>
      </w:r>
      <w:proofErr w:type="gramEnd"/>
      <w:r w:rsidRPr="0067699F">
        <w:t>是否准确、数据值域是否在合理范围、结局变量随时间变化趋势是否合理、编码映射关系是否对应且唯一等。数据的准确性需要依据较权威的参照进行识别和验证，例如，终点事件是否经独立的终点事件委员会做出判断。</w:t>
      </w:r>
    </w:p>
    <w:p w:rsidR="00DA48A4" w:rsidRDefault="00EB772A" w:rsidP="00DA48A4">
      <w:pPr>
        <w:ind w:firstLine="640"/>
        <w:rPr>
          <w:rFonts w:eastAsia="华文仿宋"/>
          <w:szCs w:val="28"/>
        </w:rPr>
      </w:pPr>
      <w:r>
        <w:rPr>
          <w:rFonts w:eastAsia="华文仿宋" w:hint="eastAsia"/>
          <w:szCs w:val="28"/>
        </w:rPr>
        <w:t>（</w:t>
      </w:r>
      <w:r>
        <w:rPr>
          <w:rFonts w:eastAsia="华文仿宋" w:hint="eastAsia"/>
          <w:szCs w:val="28"/>
        </w:rPr>
        <w:t>3</w:t>
      </w:r>
      <w:r>
        <w:rPr>
          <w:rFonts w:eastAsia="华文仿宋" w:hint="eastAsia"/>
          <w:szCs w:val="28"/>
        </w:rPr>
        <w:t>）</w:t>
      </w:r>
      <w:r w:rsidR="00DA48A4">
        <w:rPr>
          <w:rFonts w:eastAsia="华文仿宋" w:hint="eastAsia"/>
          <w:szCs w:val="28"/>
        </w:rPr>
        <w:t xml:space="preserve"> </w:t>
      </w:r>
      <w:r w:rsidR="00941E5F">
        <w:rPr>
          <w:rFonts w:eastAsia="华文仿宋"/>
          <w:szCs w:val="28"/>
        </w:rPr>
        <w:t>透明性</w:t>
      </w:r>
    </w:p>
    <w:p w:rsidR="00941E5F" w:rsidRPr="006371E0" w:rsidRDefault="00941E5F" w:rsidP="00DA48A4">
      <w:pPr>
        <w:ind w:firstLine="640"/>
      </w:pPr>
      <w:r w:rsidRPr="0067699F">
        <w:rPr>
          <w:rFonts w:hint="eastAsia"/>
        </w:rPr>
        <w:t>RWD</w:t>
      </w:r>
      <w:r w:rsidRPr="0067699F">
        <w:rPr>
          <w:rFonts w:hint="eastAsia"/>
        </w:rPr>
        <w:t>的</w:t>
      </w:r>
      <w:r w:rsidRPr="0067699F">
        <w:t>透明性是指</w:t>
      </w:r>
      <w:r w:rsidRPr="0067699F">
        <w:t>RWD</w:t>
      </w:r>
      <w:r w:rsidRPr="0067699F">
        <w:t>的治理方案和治理过程清晰透明，应确保关键暴露变量、协变量和结局变量能够追溯至源数据，并反映</w:t>
      </w:r>
      <w:r w:rsidRPr="0067699F">
        <w:rPr>
          <w:rFonts w:hint="eastAsia"/>
        </w:rPr>
        <w:t>数据</w:t>
      </w:r>
      <w:r w:rsidRPr="006371E0">
        <w:t>的提取、清洗、转换和标准化过程。无论采用人工数据处理还是自动化程序处理，数据治理标准化操作程序和验证确认文件要清晰记录和存档，尤其反映数据可信性的问题，如数据缺失度、变量阈值范围、衍生变量计算方法和映射关系等。数据治理方案应事先根据研究目的制定，应确保数据</w:t>
      </w:r>
      <w:r w:rsidRPr="006371E0">
        <w:rPr>
          <w:rFonts w:hint="eastAsia"/>
        </w:rPr>
        <w:t>治理</w:t>
      </w:r>
      <w:r w:rsidRPr="006371E0">
        <w:t>过程与治理方案保持一致。</w:t>
      </w:r>
      <w:r w:rsidRPr="006371E0">
        <w:rPr>
          <w:kern w:val="0"/>
        </w:rPr>
        <w:t>数据的透明性还包括数据的可及性（</w:t>
      </w:r>
      <w:r w:rsidR="00FA2A8B">
        <w:rPr>
          <w:kern w:val="0"/>
        </w:rPr>
        <w:t>A</w:t>
      </w:r>
      <w:r w:rsidR="00FA2A8B" w:rsidRPr="006371E0">
        <w:rPr>
          <w:kern w:val="0"/>
        </w:rPr>
        <w:t>ccessibility</w:t>
      </w:r>
      <w:r w:rsidRPr="006371E0">
        <w:rPr>
          <w:kern w:val="0"/>
        </w:rPr>
        <w:t>）、数据库之间的信息共享和对患者隐私的保护方法的透明。</w:t>
      </w:r>
    </w:p>
    <w:p w:rsidR="00DA48A4" w:rsidRDefault="00EB772A" w:rsidP="00DA48A4">
      <w:pPr>
        <w:ind w:firstLine="640"/>
      </w:pPr>
      <w:r>
        <w:rPr>
          <w:rFonts w:hint="eastAsia"/>
        </w:rPr>
        <w:t>（</w:t>
      </w:r>
      <w:r>
        <w:rPr>
          <w:rFonts w:hint="eastAsia"/>
        </w:rPr>
        <w:t>4</w:t>
      </w:r>
      <w:r>
        <w:rPr>
          <w:rFonts w:hint="eastAsia"/>
        </w:rPr>
        <w:t>）</w:t>
      </w:r>
      <w:r w:rsidR="00DA48A4">
        <w:t xml:space="preserve"> </w:t>
      </w:r>
      <w:r w:rsidR="00941E5F">
        <w:t>质量控制</w:t>
      </w:r>
    </w:p>
    <w:p w:rsidR="00941E5F" w:rsidRPr="00D56EEF" w:rsidRDefault="00941E5F" w:rsidP="00DA48A4">
      <w:pPr>
        <w:ind w:firstLine="640"/>
        <w:rPr>
          <w:sz w:val="22"/>
        </w:rPr>
      </w:pPr>
      <w:r w:rsidRPr="00D56EEF">
        <w:rPr>
          <w:rFonts w:hint="eastAsia"/>
        </w:rPr>
        <w:t>质量控制是指用以确证数据治理的各个环节符合质量要求而实施的技术和活动。质量控制评价包括但不限于：数据提取、安全处理、清洗、结构化，以及后续的存储、传输、分析和递交等环节是否均有质量控制，以保证所有数据是可</w:t>
      </w:r>
      <w:r w:rsidRPr="00D56EEF">
        <w:rPr>
          <w:rFonts w:hint="eastAsia"/>
        </w:rPr>
        <w:lastRenderedPageBreak/>
        <w:t>靠的，数据处理过程是正确的；是否遵循</w:t>
      </w:r>
      <w:r w:rsidRPr="00D56EEF">
        <w:rPr>
          <w:rFonts w:hint="eastAsia"/>
          <w:kern w:val="0"/>
        </w:rPr>
        <w:t>完整、规范、可靠的数据治理方案和计划，并依托于相应的数据质量核查和系统验证规程，</w:t>
      </w:r>
      <w:r w:rsidRPr="00D56EEF">
        <w:rPr>
          <w:rFonts w:hint="eastAsia"/>
        </w:rPr>
        <w:t>以保障数据治理系统在正常和稳态下运行，确保</w:t>
      </w:r>
      <w:r w:rsidRPr="00D56EEF">
        <w:rPr>
          <w:rFonts w:hint="eastAsia"/>
          <w:kern w:val="0"/>
        </w:rPr>
        <w:t>真实世界数据</w:t>
      </w:r>
      <w:r w:rsidRPr="00D56EEF">
        <w:rPr>
          <w:rFonts w:hint="eastAsia"/>
        </w:rPr>
        <w:t>的准确性和可靠性。</w:t>
      </w:r>
    </w:p>
    <w:p w:rsidR="00DA48A4" w:rsidRDefault="00EB772A" w:rsidP="00DA48A4">
      <w:pPr>
        <w:ind w:firstLine="640"/>
        <w:rPr>
          <w:rFonts w:eastAsia="华文仿宋"/>
          <w:szCs w:val="28"/>
        </w:rPr>
      </w:pPr>
      <w:r>
        <w:rPr>
          <w:rFonts w:eastAsia="华文仿宋" w:hint="eastAsia"/>
          <w:szCs w:val="28"/>
        </w:rPr>
        <w:t>（</w:t>
      </w:r>
      <w:r>
        <w:rPr>
          <w:rFonts w:eastAsia="华文仿宋" w:hint="eastAsia"/>
          <w:szCs w:val="28"/>
        </w:rPr>
        <w:t>5</w:t>
      </w:r>
      <w:r>
        <w:rPr>
          <w:rFonts w:eastAsia="华文仿宋" w:hint="eastAsia"/>
          <w:szCs w:val="28"/>
        </w:rPr>
        <w:t>）</w:t>
      </w:r>
      <w:r w:rsidR="00DA48A4">
        <w:rPr>
          <w:rFonts w:eastAsia="华文仿宋" w:hint="eastAsia"/>
          <w:szCs w:val="28"/>
        </w:rPr>
        <w:t xml:space="preserve"> </w:t>
      </w:r>
      <w:r w:rsidR="00941E5F">
        <w:rPr>
          <w:rFonts w:eastAsia="华文仿宋"/>
          <w:szCs w:val="28"/>
        </w:rPr>
        <w:t>质量保证</w:t>
      </w:r>
    </w:p>
    <w:p w:rsidR="00941E5F" w:rsidRDefault="00941E5F" w:rsidP="00DA48A4">
      <w:pPr>
        <w:ind w:firstLine="640"/>
      </w:pPr>
      <w:r w:rsidRPr="00D56EEF">
        <w:rPr>
          <w:rFonts w:hint="eastAsia"/>
        </w:rPr>
        <w:t>质量保证是指预防、探测和纠正研究过程中出现的数据错误或问题的系统性措施。</w:t>
      </w:r>
      <w:r w:rsidRPr="00D56EEF">
        <w:t>RWD</w:t>
      </w:r>
      <w:r w:rsidRPr="00D56EEF">
        <w:rPr>
          <w:rFonts w:hint="eastAsia"/>
        </w:rPr>
        <w:t>的质量保证与监管合</w:t>
      </w:r>
      <w:proofErr w:type="gramStart"/>
      <w:r w:rsidRPr="00D56EEF">
        <w:rPr>
          <w:rFonts w:hint="eastAsia"/>
        </w:rPr>
        <w:t>规</w:t>
      </w:r>
      <w:proofErr w:type="gramEnd"/>
      <w:r w:rsidRPr="00D56EEF">
        <w:rPr>
          <w:rFonts w:hint="eastAsia"/>
        </w:rPr>
        <w:t>性密切相关，应贯穿于数据治理的每一个环节，考虑的内容包括但不限于：是否建立与真实世界数据有关的研究计划、方案和统计分析计划；是否有相应的标准操作规程；数据收集是否有明确流程和合格人员；是否使用了共同的定义框架，即数据字典；是否遵守收集关键数据变量的共同时间框架；用于数据元素捕获的技术方法是否充分，包括各种来源数据的集成、药物使用和实验室检查数据的记录、随访记录、与保险数据的链接等；患者的选择是否将偏倚最小化以体现真正的目标人群；数据输入是否及时、传输是否安全；是否满足监管机构现场核查调阅源数据、源文件等相关要求。</w:t>
      </w:r>
      <w:bookmarkStart w:id="68" w:name="_Toc21966508"/>
      <w:bookmarkStart w:id="69" w:name="_Toc29771"/>
    </w:p>
    <w:p w:rsidR="00941E5F" w:rsidRPr="002345F1" w:rsidRDefault="00941E5F" w:rsidP="00941E5F">
      <w:pPr>
        <w:pStyle w:val="14"/>
        <w:numPr>
          <w:ilvl w:val="0"/>
          <w:numId w:val="4"/>
        </w:numPr>
        <w:tabs>
          <w:tab w:val="left" w:pos="709"/>
        </w:tabs>
        <w:spacing w:beforeLines="0" w:afterLines="0"/>
        <w:ind w:firstLineChars="0"/>
        <w:outlineLvl w:val="0"/>
        <w:rPr>
          <w:rFonts w:ascii="黑体" w:hAnsi="黑体"/>
          <w:bCs/>
          <w:szCs w:val="28"/>
        </w:rPr>
      </w:pPr>
      <w:bookmarkStart w:id="70" w:name="_Toc41039968"/>
      <w:bookmarkStart w:id="71" w:name="_Toc32749835"/>
      <w:bookmarkStart w:id="72" w:name="_Toc45292744"/>
      <w:bookmarkStart w:id="73" w:name="_Toc46323880"/>
      <w:r w:rsidRPr="002345F1">
        <w:rPr>
          <w:rFonts w:ascii="黑体" w:hAnsi="黑体"/>
          <w:bCs/>
          <w:szCs w:val="28"/>
        </w:rPr>
        <w:t>真实世界数据治理</w:t>
      </w:r>
      <w:bookmarkEnd w:id="70"/>
      <w:bookmarkEnd w:id="71"/>
      <w:bookmarkEnd w:id="72"/>
      <w:bookmarkEnd w:id="73"/>
    </w:p>
    <w:p w:rsidR="00941E5F" w:rsidRDefault="00941E5F" w:rsidP="00DA48A4">
      <w:pPr>
        <w:ind w:firstLine="640"/>
        <w:rPr>
          <w:sz w:val="24"/>
          <w:szCs w:val="21"/>
        </w:rPr>
      </w:pPr>
      <w:r w:rsidRPr="00CD3F7D">
        <w:rPr>
          <w:rFonts w:hint="eastAsia"/>
        </w:rPr>
        <w:t>数据治理（</w:t>
      </w:r>
      <w:r w:rsidRPr="00507CF2">
        <w:t>Data Curation</w:t>
      </w:r>
      <w:r w:rsidRPr="00CD3F7D">
        <w:rPr>
          <w:rFonts w:hint="eastAsia"/>
        </w:rPr>
        <w:t>）</w:t>
      </w:r>
      <w:r>
        <w:t>是指针对特定临床研究问题，为达到适用于统计分析而对</w:t>
      </w:r>
      <w:r>
        <w:rPr>
          <w:rFonts w:hint="eastAsia"/>
        </w:rPr>
        <w:t>原始</w:t>
      </w:r>
      <w:r>
        <w:t>数据所进行的治理，其内容</w:t>
      </w:r>
      <w:r>
        <w:rPr>
          <w:rFonts w:hint="eastAsia"/>
        </w:rPr>
        <w:t>包括但不限于：</w:t>
      </w:r>
      <w:r>
        <w:t>数据安全性处理、数据提取（含多个数据源）、</w:t>
      </w:r>
      <w:r>
        <w:lastRenderedPageBreak/>
        <w:t>数据清洗（</w:t>
      </w:r>
      <w:r>
        <w:rPr>
          <w:rFonts w:hint="eastAsia"/>
        </w:rPr>
        <w:t>逻辑核查</w:t>
      </w:r>
      <w:r>
        <w:t>及异常数据处理、数据完整性处理）、数据</w:t>
      </w:r>
      <w:r>
        <w:rPr>
          <w:rFonts w:hint="eastAsia"/>
        </w:rPr>
        <w:t>转</w:t>
      </w:r>
      <w:r>
        <w:t>化（</w:t>
      </w:r>
      <w:r>
        <w:rPr>
          <w:rFonts w:hint="eastAsia"/>
        </w:rPr>
        <w:t>数据标准、</w:t>
      </w:r>
      <w:r>
        <w:t>通用数据模型、归一化、自然语言处理、医学编码、衍生变量计算）、数据传输和存储</w:t>
      </w:r>
      <w:r>
        <w:rPr>
          <w:rFonts w:hint="eastAsia"/>
        </w:rPr>
        <w:t>、</w:t>
      </w:r>
      <w:r>
        <w:t>数据质量控制等若干环节。</w:t>
      </w:r>
    </w:p>
    <w:p w:rsidR="00941E5F" w:rsidRPr="006871A3" w:rsidRDefault="00941E5F" w:rsidP="00941E5F">
      <w:pPr>
        <w:pStyle w:val="ad"/>
        <w:widowControl w:val="0"/>
        <w:numPr>
          <w:ilvl w:val="1"/>
          <w:numId w:val="11"/>
        </w:numPr>
        <w:adjustRightInd/>
        <w:snapToGrid/>
        <w:spacing w:after="0"/>
        <w:ind w:left="1401" w:firstLineChars="0" w:hanging="692"/>
        <w:jc w:val="both"/>
        <w:outlineLvl w:val="1"/>
        <w:rPr>
          <w:rFonts w:ascii="楷体" w:eastAsia="楷体" w:hAnsi="楷体"/>
          <w:sz w:val="32"/>
          <w:szCs w:val="32"/>
        </w:rPr>
      </w:pPr>
      <w:bookmarkStart w:id="74" w:name="_Toc41039969"/>
      <w:bookmarkStart w:id="75" w:name="_Toc45292745"/>
      <w:bookmarkStart w:id="76" w:name="_Toc46323881"/>
      <w:bookmarkStart w:id="77" w:name="_Toc32749836"/>
      <w:r w:rsidRPr="006871A3">
        <w:rPr>
          <w:rFonts w:ascii="楷体" w:eastAsia="楷体" w:hAnsi="楷体" w:hint="eastAsia"/>
          <w:sz w:val="32"/>
          <w:szCs w:val="32"/>
        </w:rPr>
        <w:t>个人信息保护和</w:t>
      </w:r>
      <w:r w:rsidRPr="006871A3">
        <w:rPr>
          <w:rFonts w:ascii="楷体" w:eastAsia="楷体" w:hAnsi="楷体"/>
          <w:sz w:val="32"/>
          <w:szCs w:val="32"/>
        </w:rPr>
        <w:t>数据安全性处理</w:t>
      </w:r>
      <w:bookmarkEnd w:id="74"/>
      <w:bookmarkEnd w:id="75"/>
      <w:bookmarkEnd w:id="76"/>
    </w:p>
    <w:p w:rsidR="00941E5F" w:rsidRDefault="00941E5F" w:rsidP="00DA48A4">
      <w:pPr>
        <w:ind w:firstLine="640"/>
      </w:pPr>
      <w:r>
        <w:rPr>
          <w:rFonts w:hint="eastAsia"/>
        </w:rPr>
        <w:t>真实世界研究涉及个人信息保护应遵循国家信息安全技术规范、</w:t>
      </w:r>
      <w:proofErr w:type="gramStart"/>
      <w:r>
        <w:rPr>
          <w:rFonts w:hint="eastAsia"/>
        </w:rPr>
        <w:t>医疗大</w:t>
      </w:r>
      <w:proofErr w:type="gramEnd"/>
      <w:r>
        <w:rPr>
          <w:rFonts w:hint="eastAsia"/>
        </w:rPr>
        <w:t>数据安全管理相关规定，对个人敏感信息应进行去标识化（</w:t>
      </w:r>
      <w:r>
        <w:rPr>
          <w:rFonts w:hint="eastAsia"/>
        </w:rPr>
        <w:t>de-identification</w:t>
      </w:r>
      <w:r>
        <w:rPr>
          <w:rFonts w:hint="eastAsia"/>
        </w:rPr>
        <w:t>）处理，确保根据数据</w:t>
      </w:r>
      <w:r>
        <w:t>无法</w:t>
      </w:r>
      <w:r>
        <w:rPr>
          <w:rFonts w:hint="eastAsia"/>
        </w:rPr>
        <w:t>进行</w:t>
      </w:r>
      <w:r>
        <w:t>个人</w:t>
      </w:r>
      <w:r>
        <w:rPr>
          <w:rFonts w:hint="eastAsia"/>
        </w:rPr>
        <w:t>敏感</w:t>
      </w:r>
      <w:r>
        <w:t>信息</w:t>
      </w:r>
      <w:r>
        <w:rPr>
          <w:rFonts w:hint="eastAsia"/>
        </w:rPr>
        <w:t>匹配</w:t>
      </w:r>
      <w:r>
        <w:t>还原</w:t>
      </w:r>
      <w:r>
        <w:rPr>
          <w:rFonts w:hint="eastAsia"/>
        </w:rPr>
        <w:t>，通过</w:t>
      </w:r>
      <w:r w:rsidRPr="00CD3F7D">
        <w:rPr>
          <w:rFonts w:hint="eastAsia"/>
        </w:rPr>
        <w:t>技术和管理方面的措施，防止个人信息的泄漏、损毁、丢失、篡改。</w:t>
      </w:r>
    </w:p>
    <w:p w:rsidR="00941E5F" w:rsidRPr="005A7F11" w:rsidRDefault="00941E5F" w:rsidP="00DA48A4">
      <w:pPr>
        <w:ind w:firstLine="640"/>
      </w:pPr>
      <w:r w:rsidRPr="005A7F11">
        <w:t>数据</w:t>
      </w:r>
      <w:r w:rsidRPr="005A7F11">
        <w:rPr>
          <w:rFonts w:hint="eastAsia"/>
        </w:rPr>
        <w:t>安全性处理应基于研究所涉及的各种数据的类型、数量、性质和内容，尤其对于个人敏感信息，建立数据治理各环节的数据加密技术要求、风险评估和应急处置操作规程，并开展安全措施有效性审计。</w:t>
      </w:r>
    </w:p>
    <w:p w:rsidR="00941E5F" w:rsidRPr="006871A3" w:rsidRDefault="00941E5F" w:rsidP="00941E5F">
      <w:pPr>
        <w:pStyle w:val="ad"/>
        <w:widowControl w:val="0"/>
        <w:numPr>
          <w:ilvl w:val="1"/>
          <w:numId w:val="11"/>
        </w:numPr>
        <w:adjustRightInd/>
        <w:snapToGrid/>
        <w:spacing w:after="0"/>
        <w:ind w:left="1401" w:firstLineChars="0" w:hanging="692"/>
        <w:jc w:val="both"/>
        <w:outlineLvl w:val="1"/>
        <w:rPr>
          <w:rFonts w:ascii="楷体" w:eastAsia="楷体" w:hAnsi="楷体"/>
          <w:sz w:val="32"/>
          <w:szCs w:val="32"/>
        </w:rPr>
      </w:pPr>
      <w:bookmarkStart w:id="78" w:name="_Toc41039970"/>
      <w:bookmarkStart w:id="79" w:name="_Toc45292746"/>
      <w:bookmarkStart w:id="80" w:name="_Toc46323882"/>
      <w:r w:rsidRPr="006871A3">
        <w:rPr>
          <w:rFonts w:ascii="楷体" w:eastAsia="楷体" w:hAnsi="楷体"/>
          <w:sz w:val="32"/>
          <w:szCs w:val="32"/>
        </w:rPr>
        <w:t>数据提取</w:t>
      </w:r>
      <w:bookmarkEnd w:id="77"/>
      <w:bookmarkEnd w:id="78"/>
      <w:bookmarkEnd w:id="79"/>
      <w:bookmarkEnd w:id="80"/>
    </w:p>
    <w:p w:rsidR="00941E5F" w:rsidRDefault="00941E5F" w:rsidP="00DA48A4">
      <w:pPr>
        <w:ind w:firstLine="640"/>
      </w:pPr>
      <w:r>
        <w:t>根据</w:t>
      </w:r>
      <w:proofErr w:type="gramStart"/>
      <w:r>
        <w:t>源数据</w:t>
      </w:r>
      <w:proofErr w:type="gramEnd"/>
      <w:r>
        <w:t>的存储格式</w:t>
      </w:r>
      <w:r>
        <w:rPr>
          <w:rFonts w:hint="eastAsia"/>
        </w:rPr>
        <w:t>、</w:t>
      </w:r>
      <w:r>
        <w:t>是否为电子数据、是否包含非结构化数据</w:t>
      </w:r>
      <w:r>
        <w:rPr>
          <w:rFonts w:hint="eastAsia"/>
        </w:rPr>
        <w:t>等</w:t>
      </w:r>
      <w:r>
        <w:t>因素选择合适的方式进行数据提取，在数据提取时均应遵守以下原则：</w:t>
      </w:r>
    </w:p>
    <w:p w:rsidR="00941E5F" w:rsidRDefault="00941E5F" w:rsidP="00DA48A4">
      <w:pPr>
        <w:ind w:firstLine="640"/>
      </w:pPr>
      <w:r>
        <w:t>数据提取的方法应通过验证，以保障提取到的数据符合研究方案的要求。数据提取应确保提取到的原始数据与</w:t>
      </w:r>
      <w:proofErr w:type="gramStart"/>
      <w:r>
        <w:t>源数据</w:t>
      </w:r>
      <w:proofErr w:type="gramEnd"/>
      <w:r>
        <w:t>的准确性，应对提取到的原始数据与</w:t>
      </w:r>
      <w:proofErr w:type="gramStart"/>
      <w:r>
        <w:t>源数据</w:t>
      </w:r>
      <w:proofErr w:type="gramEnd"/>
      <w:r>
        <w:t>进行时间戳管</w:t>
      </w:r>
      <w:r>
        <w:lastRenderedPageBreak/>
        <w:t>理。</w:t>
      </w:r>
    </w:p>
    <w:p w:rsidR="00941E5F" w:rsidRDefault="00941E5F" w:rsidP="00DA48A4">
      <w:pPr>
        <w:ind w:firstLine="640"/>
      </w:pPr>
      <w:r>
        <w:t>使用与源数据系统可互操作或集成的数据提取工具</w:t>
      </w:r>
      <w:r>
        <w:rPr>
          <w:rFonts w:hint="eastAsia"/>
        </w:rPr>
        <w:t>可以</w:t>
      </w:r>
      <w:r>
        <w:t>减少数据转录中的错误，从而提高数据准确性以及临床研究中数据采集的质量和效率。</w:t>
      </w:r>
      <w:proofErr w:type="gramStart"/>
      <w:r>
        <w:rPr>
          <w:rFonts w:hint="eastAsia"/>
        </w:rPr>
        <w:t>对于</w:t>
      </w:r>
      <w:r>
        <w:t>盲法研究</w:t>
      </w:r>
      <w:proofErr w:type="gramEnd"/>
      <w:r>
        <w:t>，还应评估使用可互操作或集成的数据提取工具带来</w:t>
      </w:r>
      <w:proofErr w:type="gramStart"/>
      <w:r>
        <w:t>的揭盲风险</w:t>
      </w:r>
      <w:proofErr w:type="gramEnd"/>
      <w:r>
        <w:t>。</w:t>
      </w:r>
    </w:p>
    <w:p w:rsidR="00941E5F" w:rsidRPr="006871A3" w:rsidRDefault="00941E5F" w:rsidP="00941E5F">
      <w:pPr>
        <w:pStyle w:val="ad"/>
        <w:widowControl w:val="0"/>
        <w:numPr>
          <w:ilvl w:val="1"/>
          <w:numId w:val="11"/>
        </w:numPr>
        <w:adjustRightInd/>
        <w:snapToGrid/>
        <w:spacing w:after="0"/>
        <w:ind w:left="1401" w:firstLineChars="0" w:hanging="692"/>
        <w:jc w:val="both"/>
        <w:outlineLvl w:val="1"/>
        <w:rPr>
          <w:rFonts w:ascii="楷体" w:eastAsia="楷体" w:hAnsi="楷体"/>
          <w:sz w:val="32"/>
          <w:szCs w:val="32"/>
        </w:rPr>
      </w:pPr>
      <w:bookmarkStart w:id="81" w:name="_Toc41039971"/>
      <w:bookmarkStart w:id="82" w:name="_Toc32749838"/>
      <w:bookmarkStart w:id="83" w:name="_Toc45292747"/>
      <w:bookmarkStart w:id="84" w:name="_Toc46323883"/>
      <w:r w:rsidRPr="006871A3">
        <w:rPr>
          <w:rFonts w:ascii="楷体" w:eastAsia="楷体" w:hAnsi="楷体"/>
          <w:sz w:val="32"/>
          <w:szCs w:val="32"/>
        </w:rPr>
        <w:t>数据清洗</w:t>
      </w:r>
      <w:bookmarkEnd w:id="81"/>
      <w:bookmarkEnd w:id="82"/>
      <w:bookmarkEnd w:id="83"/>
      <w:bookmarkEnd w:id="84"/>
    </w:p>
    <w:p w:rsidR="00941E5F" w:rsidRDefault="00941E5F" w:rsidP="00DA48A4">
      <w:pPr>
        <w:ind w:firstLine="640"/>
      </w:pPr>
      <w:r>
        <w:t>数据清洗（</w:t>
      </w:r>
      <w:r>
        <w:t>Data Cleaning</w:t>
      </w:r>
      <w:r>
        <w:t>）</w:t>
      </w:r>
      <w:r>
        <w:rPr>
          <w:rFonts w:hint="eastAsia"/>
        </w:rPr>
        <w:t>是指</w:t>
      </w:r>
      <w:r>
        <w:t>对提取的原始数据进行重复</w:t>
      </w:r>
      <w:r>
        <w:rPr>
          <w:rFonts w:hint="eastAsia"/>
        </w:rPr>
        <w:t>或冗余</w:t>
      </w:r>
      <w:r>
        <w:t>数据的去除、变量值逻辑核查（</w:t>
      </w:r>
      <w:r>
        <w:t>Edit Check</w:t>
      </w:r>
      <w:r>
        <w:t>）和异常值的处理</w:t>
      </w:r>
      <w:r>
        <w:rPr>
          <w:rFonts w:hint="eastAsia"/>
        </w:rPr>
        <w:t>，</w:t>
      </w:r>
      <w:r>
        <w:t>以及数据缺失的处理。</w:t>
      </w:r>
      <w:r>
        <w:rPr>
          <w:rFonts w:hint="eastAsia"/>
        </w:rPr>
        <w:t>需要注意，</w:t>
      </w:r>
      <w:r>
        <w:t>在</w:t>
      </w:r>
      <w:r w:rsidRPr="007C5F79">
        <w:rPr>
          <w:rFonts w:hint="eastAsia"/>
        </w:rPr>
        <w:t>修正数据</w:t>
      </w:r>
      <w:r>
        <w:rPr>
          <w:rFonts w:hint="eastAsia"/>
        </w:rPr>
        <w:t>时如果</w:t>
      </w:r>
      <w:r w:rsidRPr="000B2489">
        <w:rPr>
          <w:rFonts w:hint="eastAsia"/>
        </w:rPr>
        <w:t>无法追溯</w:t>
      </w:r>
      <w:r>
        <w:rPr>
          <w:rFonts w:hint="eastAsia"/>
        </w:rPr>
        <w:t>到主要研究者</w:t>
      </w:r>
      <w:proofErr w:type="gramStart"/>
      <w:r>
        <w:rPr>
          <w:rFonts w:hint="eastAsia"/>
        </w:rPr>
        <w:t>或源数据</w:t>
      </w:r>
      <w:proofErr w:type="gramEnd"/>
      <w:r w:rsidRPr="000B2489">
        <w:rPr>
          <w:rFonts w:hint="eastAsia"/>
        </w:rPr>
        <w:t>负责</w:t>
      </w:r>
      <w:r>
        <w:rPr>
          <w:rFonts w:hint="eastAsia"/>
        </w:rPr>
        <w:t>方</w:t>
      </w:r>
      <w:r w:rsidRPr="000B2489">
        <w:rPr>
          <w:rFonts w:hint="eastAsia"/>
        </w:rPr>
        <w:t>签字</w:t>
      </w:r>
      <w:r>
        <w:rPr>
          <w:rFonts w:hint="eastAsia"/>
        </w:rPr>
        <w:t>确认，</w:t>
      </w:r>
      <w:r w:rsidRPr="000B2489">
        <w:rPr>
          <w:rFonts w:hint="eastAsia"/>
        </w:rPr>
        <w:t>数据不应做修改，以保证数据的真实性。</w:t>
      </w:r>
    </w:p>
    <w:p w:rsidR="00941E5F" w:rsidRDefault="00941E5F" w:rsidP="00DA48A4">
      <w:pPr>
        <w:ind w:firstLine="640"/>
      </w:pPr>
      <w:r>
        <w:t>首先</w:t>
      </w:r>
      <w:r>
        <w:rPr>
          <w:rFonts w:hint="eastAsia"/>
        </w:rPr>
        <w:t>在保证数据完整性的前提下</w:t>
      </w:r>
      <w:r>
        <w:t>去除重复数据及不相关数据。在不同数据源合并过程中，可能产生重复数据</w:t>
      </w:r>
      <w:r>
        <w:rPr>
          <w:rFonts w:hint="eastAsia"/>
        </w:rPr>
        <w:t>，需要去除。</w:t>
      </w:r>
      <w:r>
        <w:t>同时由于数据源与通用数据模型映射关系的不准确，可能会采集到与研究目标不相关的数据，从数据集中删除不需要的观测值可以减少不必要的工作。</w:t>
      </w:r>
    </w:p>
    <w:p w:rsidR="00941E5F" w:rsidRDefault="00941E5F" w:rsidP="00DA48A4">
      <w:pPr>
        <w:ind w:firstLine="640"/>
      </w:pPr>
      <w:r>
        <w:t>然后进行逻辑核查和异常数据处理。通过逻辑核查可以</w:t>
      </w:r>
      <w:r>
        <w:rPr>
          <w:rFonts w:hint="eastAsia"/>
        </w:rPr>
        <w:t>发现</w:t>
      </w:r>
      <w:r>
        <w:t>原始数据或者提取数据时产生的错误，例如出院时间早于入院时间，出生年月按年龄推算不符，实验室检查结果不符合实际，定性判断结果与方案中定义的判断标准不一致等。</w:t>
      </w:r>
      <w:r>
        <w:rPr>
          <w:rFonts w:hint="eastAsia"/>
        </w:rPr>
        <w:t>对异常数据的处理要非常谨慎，避免由此产生的偏倚。对于</w:t>
      </w:r>
      <w:r>
        <w:rPr>
          <w:rFonts w:hint="eastAsia"/>
        </w:rPr>
        <w:lastRenderedPageBreak/>
        <w:t>发现的错误和异常数据应通过进一步核实才能更改数据，数据的更改应保留记录。</w:t>
      </w:r>
    </w:p>
    <w:p w:rsidR="00941E5F" w:rsidRDefault="00941E5F" w:rsidP="00DA48A4">
      <w:pPr>
        <w:ind w:firstLine="640"/>
      </w:pPr>
      <w:r>
        <w:t>最后对数据缺失进行处理，对于不同研究，数据的缺失程度、缺失原因和变量值的缺失机制不尽相同。如果涉及缺失数据的填补问题，应根据缺失机制的合理假设采用正确的填补方法。</w:t>
      </w:r>
    </w:p>
    <w:p w:rsidR="00941E5F" w:rsidRPr="006871A3" w:rsidRDefault="00941E5F" w:rsidP="00941E5F">
      <w:pPr>
        <w:pStyle w:val="ad"/>
        <w:widowControl w:val="0"/>
        <w:numPr>
          <w:ilvl w:val="1"/>
          <w:numId w:val="11"/>
        </w:numPr>
        <w:adjustRightInd/>
        <w:snapToGrid/>
        <w:spacing w:after="0"/>
        <w:ind w:left="1401" w:firstLineChars="0" w:hanging="692"/>
        <w:jc w:val="both"/>
        <w:outlineLvl w:val="1"/>
        <w:rPr>
          <w:rFonts w:ascii="楷体" w:eastAsia="楷体" w:hAnsi="楷体"/>
          <w:sz w:val="32"/>
          <w:szCs w:val="32"/>
        </w:rPr>
      </w:pPr>
      <w:bookmarkStart w:id="85" w:name="_Toc41039972"/>
      <w:bookmarkStart w:id="86" w:name="_Toc45292748"/>
      <w:bookmarkStart w:id="87" w:name="_Toc46323884"/>
      <w:r w:rsidRPr="006871A3">
        <w:rPr>
          <w:rFonts w:ascii="楷体" w:eastAsia="楷体" w:hAnsi="楷体"/>
          <w:sz w:val="32"/>
          <w:szCs w:val="32"/>
        </w:rPr>
        <w:t>数据转化</w:t>
      </w:r>
      <w:bookmarkEnd w:id="85"/>
      <w:bookmarkEnd w:id="86"/>
      <w:bookmarkEnd w:id="87"/>
    </w:p>
    <w:p w:rsidR="00941E5F" w:rsidRDefault="00941E5F" w:rsidP="00DA48A4">
      <w:pPr>
        <w:ind w:firstLine="640"/>
      </w:pPr>
      <w:r>
        <w:t>数据转化是将经过数据清洗后原始数据的数据格式标准、医学术语</w:t>
      </w:r>
      <w:r>
        <w:rPr>
          <w:rFonts w:hint="eastAsia"/>
        </w:rPr>
        <w:t>、</w:t>
      </w:r>
      <w:r>
        <w:t>编码标准</w:t>
      </w:r>
      <w:r>
        <w:rPr>
          <w:rFonts w:hint="eastAsia"/>
        </w:rPr>
        <w:t>、</w:t>
      </w:r>
      <w:r>
        <w:t>衍生变量计算，按照分析数据</w:t>
      </w:r>
      <w:r>
        <w:rPr>
          <w:rFonts w:hint="eastAsia"/>
        </w:rPr>
        <w:t>库</w:t>
      </w:r>
      <w:r>
        <w:t>（</w:t>
      </w:r>
      <w:r>
        <w:t>Analysis Dataset</w:t>
      </w:r>
      <w:r>
        <w:t>）中对应标准进行统一转化为适用</w:t>
      </w:r>
      <w:r>
        <w:t>RWD</w:t>
      </w:r>
      <w:r>
        <w:t>的过程。</w:t>
      </w:r>
    </w:p>
    <w:p w:rsidR="00941E5F" w:rsidRDefault="00941E5F" w:rsidP="00DA48A4">
      <w:pPr>
        <w:ind w:firstLine="640"/>
      </w:pPr>
      <w:r>
        <w:t>对于自由文本数据的转化</w:t>
      </w:r>
      <w:r>
        <w:rPr>
          <w:rFonts w:hint="eastAsia"/>
        </w:rPr>
        <w:t>可</w:t>
      </w:r>
      <w:r>
        <w:t>使用可靠的自然语言处理算法，在保障数据转化准确、可溯源的前提下，提高转化效率。</w:t>
      </w:r>
    </w:p>
    <w:p w:rsidR="00941E5F" w:rsidRDefault="00941E5F" w:rsidP="00DA48A4">
      <w:pPr>
        <w:ind w:firstLine="640"/>
      </w:pPr>
      <w:r>
        <w:t>在进行衍生变量计算时，应明确用于计算的原始数据变量及</w:t>
      </w:r>
      <w:r>
        <w:rPr>
          <w:rFonts w:hint="eastAsia"/>
        </w:rPr>
        <w:t>变量值</w:t>
      </w:r>
      <w:r>
        <w:t>、计算方法及衍生变量的定义，并进行时间戳管理，以保障数据的准确性和</w:t>
      </w:r>
      <w:proofErr w:type="gramStart"/>
      <w:r>
        <w:t>可</w:t>
      </w:r>
      <w:proofErr w:type="gramEnd"/>
      <w:r>
        <w:rPr>
          <w:rFonts w:hint="eastAsia"/>
        </w:rPr>
        <w:t>追溯</w:t>
      </w:r>
      <w:r>
        <w:t>性。</w:t>
      </w:r>
    </w:p>
    <w:p w:rsidR="00941E5F" w:rsidRPr="006871A3" w:rsidRDefault="00941E5F" w:rsidP="00941E5F">
      <w:pPr>
        <w:pStyle w:val="ad"/>
        <w:widowControl w:val="0"/>
        <w:numPr>
          <w:ilvl w:val="1"/>
          <w:numId w:val="11"/>
        </w:numPr>
        <w:adjustRightInd/>
        <w:snapToGrid/>
        <w:spacing w:after="0"/>
        <w:ind w:left="1401" w:firstLineChars="0" w:hanging="692"/>
        <w:jc w:val="both"/>
        <w:outlineLvl w:val="1"/>
        <w:rPr>
          <w:rFonts w:ascii="楷体" w:eastAsia="楷体" w:hAnsi="楷体"/>
          <w:sz w:val="32"/>
          <w:szCs w:val="32"/>
        </w:rPr>
      </w:pPr>
      <w:bookmarkStart w:id="88" w:name="_Toc41039973"/>
      <w:bookmarkStart w:id="89" w:name="_Toc32749840"/>
      <w:bookmarkStart w:id="90" w:name="_Toc45292749"/>
      <w:bookmarkStart w:id="91" w:name="_Toc46323885"/>
      <w:r w:rsidRPr="006871A3">
        <w:rPr>
          <w:rFonts w:ascii="楷体" w:eastAsia="楷体" w:hAnsi="楷体"/>
          <w:sz w:val="32"/>
          <w:szCs w:val="32"/>
        </w:rPr>
        <w:t>数据传输和存储</w:t>
      </w:r>
      <w:bookmarkEnd w:id="88"/>
      <w:bookmarkEnd w:id="89"/>
      <w:bookmarkEnd w:id="90"/>
      <w:bookmarkEnd w:id="91"/>
    </w:p>
    <w:p w:rsidR="00941E5F" w:rsidRPr="00CD3F7D" w:rsidRDefault="00941E5F" w:rsidP="00DA48A4">
      <w:pPr>
        <w:ind w:firstLine="640"/>
      </w:pPr>
      <w:r>
        <w:t>真实世界数据的传输和存储应当</w:t>
      </w:r>
      <w:r>
        <w:rPr>
          <w:rFonts w:hint="eastAsia"/>
        </w:rPr>
        <w:t>基于</w:t>
      </w:r>
      <w:r>
        <w:t>可信的网络安全环境</w:t>
      </w:r>
      <w:r>
        <w:rPr>
          <w:rFonts w:hint="eastAsia"/>
        </w:rPr>
        <w:t>，在数据收集、处理、分析至销毁的全生命周期予以</w:t>
      </w:r>
      <w:r>
        <w:t>控制。在数据传输和存储过程中都应有加密保护。</w:t>
      </w:r>
      <w:r>
        <w:rPr>
          <w:rFonts w:hint="eastAsia"/>
        </w:rPr>
        <w:t>此</w:t>
      </w:r>
      <w:r>
        <w:t>外，</w:t>
      </w:r>
      <w:r w:rsidRPr="00CD3F7D">
        <w:rPr>
          <w:rFonts w:hint="eastAsia"/>
        </w:rPr>
        <w:t>应建</w:t>
      </w:r>
      <w:r w:rsidRPr="00CD3F7D">
        <w:rPr>
          <w:rFonts w:hint="eastAsia"/>
        </w:rPr>
        <w:lastRenderedPageBreak/>
        <w:t>立操作设置审批流程、角色权限控制和最小授权的访问控制策略，鼓励建立自动化审计系统，监测记录数据的处理和访问活动</w:t>
      </w:r>
      <w:r>
        <w:t>。</w:t>
      </w:r>
    </w:p>
    <w:p w:rsidR="00941E5F" w:rsidRPr="006871A3" w:rsidRDefault="00941E5F" w:rsidP="00941E5F">
      <w:pPr>
        <w:pStyle w:val="ad"/>
        <w:widowControl w:val="0"/>
        <w:numPr>
          <w:ilvl w:val="1"/>
          <w:numId w:val="11"/>
        </w:numPr>
        <w:adjustRightInd/>
        <w:snapToGrid/>
        <w:spacing w:after="0"/>
        <w:ind w:left="1401" w:firstLineChars="0" w:hanging="692"/>
        <w:jc w:val="both"/>
        <w:outlineLvl w:val="1"/>
        <w:rPr>
          <w:rFonts w:ascii="楷体" w:eastAsia="楷体" w:hAnsi="楷体"/>
          <w:sz w:val="32"/>
          <w:szCs w:val="32"/>
        </w:rPr>
      </w:pPr>
      <w:bookmarkStart w:id="92" w:name="_Toc41039974"/>
      <w:bookmarkStart w:id="93" w:name="_Toc32749841"/>
      <w:bookmarkStart w:id="94" w:name="_Toc45292750"/>
      <w:bookmarkStart w:id="95" w:name="_Toc46323886"/>
      <w:r w:rsidRPr="006871A3">
        <w:rPr>
          <w:rFonts w:ascii="楷体" w:eastAsia="楷体" w:hAnsi="楷体"/>
          <w:sz w:val="32"/>
          <w:szCs w:val="32"/>
        </w:rPr>
        <w:t>数据质量控制</w:t>
      </w:r>
      <w:bookmarkEnd w:id="92"/>
      <w:bookmarkEnd w:id="93"/>
      <w:bookmarkEnd w:id="94"/>
      <w:bookmarkEnd w:id="95"/>
    </w:p>
    <w:p w:rsidR="00941E5F" w:rsidRDefault="00941E5F" w:rsidP="00DA48A4">
      <w:pPr>
        <w:ind w:firstLine="640"/>
      </w:pPr>
      <w:r>
        <w:t>数据质量控制是确保研究数据完整性、准确性和透明性的关键。数据质量控制需要建立完善的</w:t>
      </w:r>
      <w:r>
        <w:t>RWD</w:t>
      </w:r>
      <w:r>
        <w:t>质量管理体系和</w:t>
      </w:r>
      <w:r>
        <w:t>SOP</w:t>
      </w:r>
      <w:r>
        <w:rPr>
          <w:rFonts w:hint="eastAsia"/>
        </w:rPr>
        <w:t>，建议原则</w:t>
      </w:r>
      <w:r>
        <w:t>包括</w:t>
      </w:r>
      <w:r>
        <w:t xml:space="preserve">: </w:t>
      </w:r>
    </w:p>
    <w:p w:rsidR="00DA48A4" w:rsidRDefault="00EB772A" w:rsidP="00DA48A4">
      <w:pPr>
        <w:ind w:firstLine="640"/>
      </w:pPr>
      <w:r>
        <w:rPr>
          <w:rFonts w:hint="eastAsia"/>
        </w:rPr>
        <w:t>1</w:t>
      </w:r>
      <w:r>
        <w:t>.</w:t>
      </w:r>
      <w:r w:rsidR="00DA48A4">
        <w:t xml:space="preserve"> </w:t>
      </w:r>
      <w:r w:rsidR="00941E5F">
        <w:t>确保</w:t>
      </w:r>
      <w:proofErr w:type="gramStart"/>
      <w:r w:rsidR="00941E5F">
        <w:t>源数据</w:t>
      </w:r>
      <w:proofErr w:type="gramEnd"/>
      <w:r w:rsidR="00941E5F">
        <w:t>的准确性</w:t>
      </w:r>
      <w:r w:rsidR="00941E5F">
        <w:rPr>
          <w:rFonts w:hint="eastAsia"/>
        </w:rPr>
        <w:t>和</w:t>
      </w:r>
      <w:r w:rsidR="00DA48A4">
        <w:t>真实性</w:t>
      </w:r>
    </w:p>
    <w:p w:rsidR="00941E5F" w:rsidRDefault="00941E5F" w:rsidP="00DA48A4">
      <w:pPr>
        <w:ind w:firstLine="640"/>
      </w:pPr>
      <w:r>
        <w:rPr>
          <w:rFonts w:hint="eastAsia"/>
        </w:rPr>
        <w:t>如电子</w:t>
      </w:r>
      <w:r>
        <w:t>病历作为关键数据源，应</w:t>
      </w:r>
      <w:r>
        <w:rPr>
          <w:rFonts w:hint="eastAsia"/>
        </w:rPr>
        <w:t>有</w:t>
      </w:r>
      <w:r>
        <w:t>病历质</w:t>
      </w:r>
      <w:proofErr w:type="gramStart"/>
      <w:r>
        <w:t>控标准</w:t>
      </w:r>
      <w:proofErr w:type="gramEnd"/>
      <w:r>
        <w:t>以满足分析要求。</w:t>
      </w:r>
      <w:r>
        <w:rPr>
          <w:rFonts w:hint="eastAsia"/>
        </w:rPr>
        <w:t>来源于</w:t>
      </w:r>
      <w:r w:rsidRPr="00CD3F7D">
        <w:rPr>
          <w:rFonts w:hint="eastAsia"/>
        </w:rPr>
        <w:t>门诊的疾病描述、诊断及其用药信息需要</w:t>
      </w:r>
      <w:r>
        <w:rPr>
          <w:rFonts w:hint="eastAsia"/>
        </w:rPr>
        <w:t>有</w:t>
      </w:r>
      <w:r w:rsidRPr="00CD3F7D">
        <w:rPr>
          <w:rFonts w:hint="eastAsia"/>
        </w:rPr>
        <w:t>相关证据链佐证。</w:t>
      </w:r>
    </w:p>
    <w:p w:rsidR="00DA48A4" w:rsidRDefault="00EB772A" w:rsidP="00DA48A4">
      <w:pPr>
        <w:ind w:firstLine="640"/>
      </w:pPr>
      <w:r>
        <w:t>2.</w:t>
      </w:r>
      <w:r w:rsidR="00DA48A4">
        <w:t xml:space="preserve"> </w:t>
      </w:r>
      <w:r w:rsidR="00941E5F">
        <w:t>在数据提取时充分考虑数据完整性问题</w:t>
      </w:r>
    </w:p>
    <w:p w:rsidR="00941E5F" w:rsidRDefault="00941E5F" w:rsidP="00DA48A4">
      <w:pPr>
        <w:ind w:firstLine="640"/>
      </w:pPr>
      <w:r>
        <w:t>评估和确立提取字段，制定相应的核查规则和数据库架构。</w:t>
      </w:r>
    </w:p>
    <w:p w:rsidR="00DA48A4" w:rsidRDefault="00EB772A" w:rsidP="00DA48A4">
      <w:pPr>
        <w:ind w:firstLine="640"/>
      </w:pPr>
      <w:r>
        <w:t>3.</w:t>
      </w:r>
      <w:r w:rsidR="00DA48A4">
        <w:t xml:space="preserve"> </w:t>
      </w:r>
      <w:r w:rsidR="00941E5F">
        <w:t>建立数据录入和结构化的标准指南，确保录入数据与</w:t>
      </w:r>
      <w:proofErr w:type="gramStart"/>
      <w:r w:rsidR="00941E5F">
        <w:t>源数据</w:t>
      </w:r>
      <w:proofErr w:type="gramEnd"/>
      <w:r w:rsidR="00941E5F">
        <w:t>的一致性。</w:t>
      </w:r>
    </w:p>
    <w:p w:rsidR="00941E5F" w:rsidRDefault="00941E5F" w:rsidP="00DA48A4">
      <w:pPr>
        <w:ind w:firstLine="640"/>
      </w:pPr>
      <w:r>
        <w:t>对于录入过程中的任何修改，需要</w:t>
      </w:r>
      <w:r>
        <w:rPr>
          <w:rFonts w:hint="eastAsia"/>
        </w:rPr>
        <w:t>有负责人的确认和签名，并</w:t>
      </w:r>
      <w:r>
        <w:t>提供修改原因</w:t>
      </w:r>
      <w:r>
        <w:rPr>
          <w:rFonts w:hint="eastAsia"/>
        </w:rPr>
        <w:t>，确保</w:t>
      </w:r>
      <w:r>
        <w:t>留下完整的稽查轨迹。</w:t>
      </w:r>
    </w:p>
    <w:p w:rsidR="00DA48A4" w:rsidRDefault="00EB772A" w:rsidP="00DA48A4">
      <w:pPr>
        <w:ind w:firstLine="640"/>
      </w:pPr>
      <w:r>
        <w:t>4.</w:t>
      </w:r>
      <w:r w:rsidR="00DA48A4">
        <w:t xml:space="preserve"> </w:t>
      </w:r>
      <w:r w:rsidR="00941E5F">
        <w:t>制定完善的数据质量管理计划</w:t>
      </w:r>
    </w:p>
    <w:p w:rsidR="00941E5F" w:rsidRDefault="00941E5F" w:rsidP="00DA48A4">
      <w:pPr>
        <w:ind w:firstLine="640"/>
      </w:pPr>
      <w:r>
        <w:t>制定系统质控和人工质控计划，确保数据的准确性和完整性。对于关键</w:t>
      </w:r>
      <w:r>
        <w:rPr>
          <w:rFonts w:hint="eastAsia"/>
        </w:rPr>
        <w:t>变量</w:t>
      </w:r>
      <w:r>
        <w:t>，</w:t>
      </w:r>
      <w:r>
        <w:rPr>
          <w:rFonts w:hint="eastAsia"/>
        </w:rPr>
        <w:t>应</w:t>
      </w:r>
      <w:r>
        <w:t>进行</w:t>
      </w:r>
      <w:r>
        <w:rPr>
          <w:rFonts w:hint="eastAsia"/>
        </w:rPr>
        <w:t>1</w:t>
      </w:r>
      <w:r>
        <w:t>00</w:t>
      </w:r>
      <w:r>
        <w:rPr>
          <w:rFonts w:hint="eastAsia"/>
        </w:rPr>
        <w:t>%</w:t>
      </w:r>
      <w:r>
        <w:t>核查</w:t>
      </w:r>
      <w:r>
        <w:rPr>
          <w:rFonts w:hint="eastAsia"/>
        </w:rPr>
        <w:t>和源文件调阅</w:t>
      </w:r>
      <w:r>
        <w:t>；其它</w:t>
      </w:r>
      <w:r>
        <w:rPr>
          <w:rFonts w:hint="eastAsia"/>
        </w:rPr>
        <w:lastRenderedPageBreak/>
        <w:t>变量</w:t>
      </w:r>
      <w:r>
        <w:t>可根据实际情况抽样核查</w:t>
      </w:r>
      <w:r>
        <w:rPr>
          <w:rFonts w:hint="eastAsia"/>
        </w:rPr>
        <w:t>，例如，对于人口学信息、数值型变量阈值、编码映射关系等，可按一定比例抽样，核查其准确性与合理性</w:t>
      </w:r>
      <w:r>
        <w:t>。</w:t>
      </w:r>
    </w:p>
    <w:p w:rsidR="00941E5F" w:rsidRPr="006871A3" w:rsidRDefault="00941E5F" w:rsidP="00941E5F">
      <w:pPr>
        <w:pStyle w:val="ad"/>
        <w:widowControl w:val="0"/>
        <w:numPr>
          <w:ilvl w:val="1"/>
          <w:numId w:val="11"/>
        </w:numPr>
        <w:adjustRightInd/>
        <w:snapToGrid/>
        <w:spacing w:after="0"/>
        <w:ind w:left="1401" w:firstLineChars="0" w:hanging="692"/>
        <w:jc w:val="both"/>
        <w:outlineLvl w:val="1"/>
        <w:rPr>
          <w:rFonts w:ascii="楷体" w:eastAsia="楷体" w:hAnsi="楷体"/>
          <w:sz w:val="32"/>
          <w:szCs w:val="32"/>
        </w:rPr>
      </w:pPr>
      <w:bookmarkStart w:id="96" w:name="_Toc45292751"/>
      <w:bookmarkStart w:id="97" w:name="_Toc46323887"/>
      <w:r w:rsidRPr="006871A3">
        <w:rPr>
          <w:rFonts w:ascii="楷体" w:eastAsia="楷体" w:hAnsi="楷体"/>
          <w:sz w:val="32"/>
          <w:szCs w:val="32"/>
        </w:rPr>
        <w:t>通用数据模型</w:t>
      </w:r>
      <w:bookmarkEnd w:id="96"/>
      <w:bookmarkEnd w:id="97"/>
    </w:p>
    <w:p w:rsidR="00941E5F" w:rsidRDefault="00941E5F" w:rsidP="00DA48A4">
      <w:pPr>
        <w:ind w:firstLine="640"/>
      </w:pPr>
      <w:r w:rsidRPr="005A7F11">
        <w:t>通用数据模型（</w:t>
      </w:r>
      <w:r w:rsidRPr="005A7F11">
        <w:t>Common Data Model</w:t>
      </w:r>
      <w:r w:rsidRPr="005A7F11">
        <w:t>，</w:t>
      </w:r>
      <w:r w:rsidRPr="005A7F11">
        <w:t>CDM</w:t>
      </w:r>
      <w:r w:rsidRPr="005A7F11">
        <w:t>）</w:t>
      </w:r>
      <w:r>
        <w:rPr>
          <w:bCs/>
        </w:rPr>
        <w:t>是多学科合作模式下对多源异构数据进行快速集中和标准化处理的数据</w:t>
      </w:r>
      <w:r>
        <w:t>系统，其主要功能是将不同标准的</w:t>
      </w:r>
      <w:proofErr w:type="gramStart"/>
      <w:r>
        <w:t>源数据</w:t>
      </w:r>
      <w:proofErr w:type="gramEnd"/>
      <w:r>
        <w:t>转换为统一的结构、格式和术语，以便跨数据库</w:t>
      </w:r>
      <w:r>
        <w:t>/</w:t>
      </w:r>
      <w:r>
        <w:t>数据集进行数据整合。</w:t>
      </w:r>
    </w:p>
    <w:p w:rsidR="00941E5F" w:rsidRDefault="00941E5F" w:rsidP="00DA48A4">
      <w:pPr>
        <w:ind w:firstLine="640"/>
      </w:pPr>
      <w:r>
        <w:t>由于多</w:t>
      </w:r>
      <w:proofErr w:type="gramStart"/>
      <w:r>
        <w:t>源数据</w:t>
      </w:r>
      <w:proofErr w:type="gramEnd"/>
      <w:r>
        <w:t>的结构和类型的复杂性、样本规模和标准的差异性，在将</w:t>
      </w:r>
      <w:proofErr w:type="gramStart"/>
      <w:r>
        <w:t>源数据</w:t>
      </w:r>
      <w:proofErr w:type="gramEnd"/>
      <w:r>
        <w:t>转换为</w:t>
      </w:r>
      <w:r>
        <w:t>CDM</w:t>
      </w:r>
      <w:r>
        <w:t>的整体过程中，需要对</w:t>
      </w:r>
      <w:proofErr w:type="gramStart"/>
      <w:r>
        <w:t>源数据</w:t>
      </w:r>
      <w:proofErr w:type="gramEnd"/>
      <w:r>
        <w:t>进行提取、转换、加载（</w:t>
      </w:r>
      <w:r>
        <w:t>Extract-Transform-Load</w:t>
      </w:r>
      <w:r>
        <w:t>，</w:t>
      </w:r>
      <w:r>
        <w:t>ETL</w:t>
      </w:r>
      <w:r>
        <w:t>），应确保</w:t>
      </w:r>
      <w:proofErr w:type="gramStart"/>
      <w:r>
        <w:t>源数据</w:t>
      </w:r>
      <w:proofErr w:type="gramEnd"/>
      <w:r>
        <w:t>在语法和语义上与目标分析数据库的结构和术语一致。</w:t>
      </w:r>
    </w:p>
    <w:p w:rsidR="00941E5F" w:rsidRDefault="00941E5F" w:rsidP="00941E5F">
      <w:pPr>
        <w:pStyle w:val="14"/>
        <w:tabs>
          <w:tab w:val="left" w:pos="1134"/>
        </w:tabs>
        <w:spacing w:beforeLines="0" w:afterLines="0"/>
        <w:ind w:firstLineChars="0" w:firstLine="0"/>
        <w:jc w:val="center"/>
        <w:rPr>
          <w:rFonts w:eastAsia="华文仿宋"/>
          <w:szCs w:val="28"/>
        </w:rPr>
      </w:pPr>
      <w:r>
        <w:rPr>
          <w:rFonts w:eastAsia="华文仿宋"/>
          <w:noProof/>
          <w:szCs w:val="28"/>
        </w:rPr>
        <w:drawing>
          <wp:inline distT="0" distB="0" distL="0" distR="0" wp14:anchorId="0DB14B31" wp14:editId="659E434E">
            <wp:extent cx="4979035" cy="2932981"/>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91423" cy="2940278"/>
                    </a:xfrm>
                    <a:prstGeom prst="rect">
                      <a:avLst/>
                    </a:prstGeom>
                    <a:noFill/>
                  </pic:spPr>
                </pic:pic>
              </a:graphicData>
            </a:graphic>
          </wp:inline>
        </w:drawing>
      </w:r>
    </w:p>
    <w:p w:rsidR="00941E5F" w:rsidRDefault="00941E5F" w:rsidP="00DA48A4">
      <w:pPr>
        <w:ind w:firstLine="640"/>
      </w:pPr>
      <w:r>
        <w:t>图</w:t>
      </w:r>
      <w:r>
        <w:t xml:space="preserve">2 </w:t>
      </w:r>
      <w:r>
        <w:t>异源数据模型向通用数据模型转化的示意图</w:t>
      </w:r>
    </w:p>
    <w:p w:rsidR="00941E5F" w:rsidRDefault="00941E5F" w:rsidP="00DA48A4">
      <w:pPr>
        <w:ind w:firstLine="640"/>
      </w:pPr>
      <w:r>
        <w:lastRenderedPageBreak/>
        <w:t>理想的通用数据模型应遵循以下原则：</w:t>
      </w:r>
    </w:p>
    <w:p w:rsidR="00941E5F" w:rsidRPr="007B0183" w:rsidRDefault="00941E5F" w:rsidP="00E74C4C">
      <w:pPr>
        <w:pStyle w:val="14"/>
        <w:numPr>
          <w:ilvl w:val="0"/>
          <w:numId w:val="12"/>
        </w:numPr>
        <w:tabs>
          <w:tab w:val="left" w:pos="851"/>
        </w:tabs>
        <w:spacing w:beforeLines="0" w:afterLines="0"/>
        <w:ind w:left="0" w:firstLineChars="0" w:firstLine="560"/>
        <w:rPr>
          <w:rFonts w:eastAsia="仿宋_GB2312"/>
          <w:szCs w:val="28"/>
        </w:rPr>
      </w:pPr>
      <w:r w:rsidRPr="007B0183">
        <w:rPr>
          <w:rFonts w:eastAsia="仿宋_GB2312"/>
          <w:szCs w:val="28"/>
        </w:rPr>
        <w:t>CDM</w:t>
      </w:r>
      <w:r w:rsidRPr="007B0183">
        <w:rPr>
          <w:rFonts w:eastAsia="仿宋_GB2312"/>
          <w:szCs w:val="28"/>
        </w:rPr>
        <w:t>可以定义为一种数据治理机制，通过该机制可以将</w:t>
      </w:r>
      <w:proofErr w:type="gramStart"/>
      <w:r w:rsidRPr="007B0183">
        <w:rPr>
          <w:rFonts w:eastAsia="仿宋_GB2312"/>
          <w:szCs w:val="28"/>
        </w:rPr>
        <w:t>源数据</w:t>
      </w:r>
      <w:proofErr w:type="gramEnd"/>
      <w:r w:rsidRPr="007B0183">
        <w:rPr>
          <w:rFonts w:eastAsia="仿宋_GB2312"/>
          <w:szCs w:val="28"/>
        </w:rPr>
        <w:t>标准化为通用结构、格式和术语，从而允许跨多个数据库</w:t>
      </w:r>
      <w:r w:rsidRPr="007B0183">
        <w:rPr>
          <w:rFonts w:eastAsia="仿宋_GB2312"/>
          <w:szCs w:val="28"/>
        </w:rPr>
        <w:t>/</w:t>
      </w:r>
      <w:r w:rsidRPr="007B0183">
        <w:rPr>
          <w:rFonts w:eastAsia="仿宋_GB2312"/>
          <w:szCs w:val="28"/>
        </w:rPr>
        <w:t>数据集进行数据整合。</w:t>
      </w:r>
      <w:r w:rsidRPr="007B0183">
        <w:rPr>
          <w:rFonts w:eastAsia="仿宋_GB2312"/>
          <w:szCs w:val="28"/>
        </w:rPr>
        <w:t>CDM</w:t>
      </w:r>
      <w:r w:rsidRPr="007B0183">
        <w:rPr>
          <w:rFonts w:eastAsia="仿宋_GB2312"/>
          <w:szCs w:val="28"/>
        </w:rPr>
        <w:t>应具有访问</w:t>
      </w:r>
      <w:proofErr w:type="gramStart"/>
      <w:r w:rsidRPr="007B0183">
        <w:rPr>
          <w:rFonts w:eastAsia="仿宋_GB2312"/>
          <w:szCs w:val="28"/>
        </w:rPr>
        <w:t>源数据</w:t>
      </w:r>
      <w:proofErr w:type="gramEnd"/>
      <w:r w:rsidRPr="007B0183">
        <w:rPr>
          <w:rFonts w:eastAsia="仿宋_GB2312"/>
          <w:szCs w:val="28"/>
        </w:rPr>
        <w:t>的能力，是可动态扩展和持续改进的数据模型，并有版本控制；</w:t>
      </w:r>
    </w:p>
    <w:p w:rsidR="00941E5F" w:rsidRPr="007B0183" w:rsidRDefault="00941E5F" w:rsidP="00941E5F">
      <w:pPr>
        <w:pStyle w:val="14"/>
        <w:numPr>
          <w:ilvl w:val="0"/>
          <w:numId w:val="12"/>
        </w:numPr>
        <w:tabs>
          <w:tab w:val="left" w:pos="851"/>
        </w:tabs>
        <w:spacing w:beforeLines="0" w:afterLines="0"/>
        <w:ind w:left="0" w:firstLineChars="0" w:firstLine="560"/>
        <w:rPr>
          <w:rFonts w:eastAsia="仿宋_GB2312"/>
          <w:szCs w:val="28"/>
        </w:rPr>
      </w:pPr>
      <w:r w:rsidRPr="007B0183">
        <w:rPr>
          <w:rFonts w:eastAsia="仿宋_GB2312"/>
          <w:szCs w:val="28"/>
        </w:rPr>
        <w:t>CDM</w:t>
      </w:r>
      <w:r w:rsidRPr="007B0183">
        <w:rPr>
          <w:rFonts w:eastAsia="仿宋_GB2312"/>
          <w:szCs w:val="28"/>
        </w:rPr>
        <w:t>变量的定义、测量、合并、记录及其相应的验证应保持透明，多个数据库的数据转换应有清晰一致的规则；</w:t>
      </w:r>
    </w:p>
    <w:p w:rsidR="00941E5F" w:rsidRPr="007B0183" w:rsidRDefault="00941E5F" w:rsidP="00941E5F">
      <w:pPr>
        <w:pStyle w:val="14"/>
        <w:numPr>
          <w:ilvl w:val="0"/>
          <w:numId w:val="12"/>
        </w:numPr>
        <w:tabs>
          <w:tab w:val="left" w:pos="851"/>
        </w:tabs>
        <w:spacing w:beforeLines="0" w:afterLines="0"/>
        <w:ind w:left="0" w:firstLineChars="0" w:firstLine="560"/>
        <w:rPr>
          <w:rFonts w:eastAsia="仿宋_GB2312"/>
          <w:szCs w:val="28"/>
        </w:rPr>
      </w:pPr>
      <w:r w:rsidRPr="007B0183">
        <w:rPr>
          <w:rFonts w:eastAsia="仿宋_GB2312"/>
          <w:szCs w:val="28"/>
        </w:rPr>
        <w:t>CDM</w:t>
      </w:r>
      <w:r w:rsidRPr="007B0183">
        <w:rPr>
          <w:rFonts w:eastAsia="仿宋_GB2312"/>
          <w:szCs w:val="28"/>
        </w:rPr>
        <w:t>应有基线概念，安全性和有效性相关的常用变量或概念都应映射到</w:t>
      </w:r>
      <w:r w:rsidRPr="007B0183">
        <w:rPr>
          <w:rFonts w:eastAsia="仿宋_GB2312"/>
          <w:szCs w:val="28"/>
        </w:rPr>
        <w:t>CDM</w:t>
      </w:r>
      <w:r w:rsidRPr="007B0183">
        <w:rPr>
          <w:rFonts w:eastAsia="仿宋_GB2312"/>
          <w:szCs w:val="28"/>
        </w:rPr>
        <w:t>，以适用于不同临床研究问题，并可通过公认或已知的研究结果进行比对。</w:t>
      </w:r>
    </w:p>
    <w:p w:rsidR="00941E5F" w:rsidRPr="006871A3" w:rsidRDefault="00E74C4C" w:rsidP="00941E5F">
      <w:pPr>
        <w:pStyle w:val="ad"/>
        <w:widowControl w:val="0"/>
        <w:numPr>
          <w:ilvl w:val="1"/>
          <w:numId w:val="11"/>
        </w:numPr>
        <w:adjustRightInd/>
        <w:snapToGrid/>
        <w:spacing w:after="0"/>
        <w:ind w:left="1401" w:firstLineChars="0" w:hanging="692"/>
        <w:jc w:val="both"/>
        <w:outlineLvl w:val="1"/>
        <w:rPr>
          <w:rFonts w:ascii="楷体" w:eastAsia="楷体" w:hAnsi="楷体"/>
          <w:sz w:val="32"/>
          <w:szCs w:val="32"/>
        </w:rPr>
      </w:pPr>
      <w:bookmarkStart w:id="98" w:name="_Toc27340"/>
      <w:bookmarkStart w:id="99" w:name="_Toc28703703"/>
      <w:bookmarkStart w:id="100" w:name="_Toc41039981"/>
      <w:bookmarkStart w:id="101" w:name="_Toc41510708"/>
      <w:bookmarkStart w:id="102" w:name="_Toc45292752"/>
      <w:bookmarkStart w:id="103" w:name="_Toc46323888"/>
      <w:r>
        <w:rPr>
          <w:rFonts w:ascii="楷体" w:eastAsia="楷体" w:hAnsi="楷体" w:hint="eastAsia"/>
          <w:sz w:val="32"/>
          <w:szCs w:val="32"/>
        </w:rPr>
        <w:t>真实世界数据</w:t>
      </w:r>
      <w:r w:rsidR="006871A3" w:rsidRPr="006871A3">
        <w:rPr>
          <w:rFonts w:ascii="楷体" w:eastAsia="楷体" w:hAnsi="楷体" w:hint="eastAsia"/>
          <w:sz w:val="32"/>
          <w:szCs w:val="32"/>
        </w:rPr>
        <w:t>治理计划书</w:t>
      </w:r>
      <w:bookmarkEnd w:id="98"/>
      <w:bookmarkEnd w:id="99"/>
      <w:bookmarkEnd w:id="100"/>
      <w:bookmarkEnd w:id="101"/>
      <w:bookmarkEnd w:id="102"/>
      <w:bookmarkEnd w:id="103"/>
    </w:p>
    <w:p w:rsidR="00941E5F" w:rsidRPr="007275DA" w:rsidRDefault="00941E5F" w:rsidP="007B0183">
      <w:pPr>
        <w:ind w:firstLine="640"/>
      </w:pPr>
      <w:r>
        <w:t>RWD</w:t>
      </w:r>
      <w:r>
        <w:rPr>
          <w:rFonts w:hint="eastAsia"/>
        </w:rPr>
        <w:t>治理</w:t>
      </w:r>
      <w:r>
        <w:t>计划书应事先制定，与整个项目研究计划同步。如果</w:t>
      </w:r>
      <w:r>
        <w:rPr>
          <w:rFonts w:hint="eastAsia"/>
        </w:rPr>
        <w:t>治理</w:t>
      </w:r>
      <w:r>
        <w:t>计划书在研究进行过程中需要修订，应</w:t>
      </w:r>
      <w:r>
        <w:rPr>
          <w:rFonts w:hint="eastAsia"/>
        </w:rPr>
        <w:t>与审评</w:t>
      </w:r>
      <w:r>
        <w:t>机构沟通并备案。计划书中应</w:t>
      </w:r>
      <w:r>
        <w:rPr>
          <w:rFonts w:hint="eastAsia"/>
        </w:rPr>
        <w:t>说明</w:t>
      </w:r>
      <w:r>
        <w:t>使用</w:t>
      </w:r>
      <w:r>
        <w:t>RWD</w:t>
      </w:r>
      <w:r>
        <w:t>用于监管决策的目的</w:t>
      </w:r>
      <w:r>
        <w:rPr>
          <w:rFonts w:hint="eastAsia"/>
        </w:rPr>
        <w:t>、</w:t>
      </w:r>
      <w:r>
        <w:t>使用</w:t>
      </w:r>
      <w:r>
        <w:t>RWD</w:t>
      </w:r>
      <w:r>
        <w:t>的</w:t>
      </w:r>
      <w:r>
        <w:rPr>
          <w:rFonts w:hint="eastAsia"/>
        </w:rPr>
        <w:t>研究</w:t>
      </w:r>
      <w:r>
        <w:t>设计</w:t>
      </w:r>
      <w:r>
        <w:rPr>
          <w:rFonts w:hint="eastAsia"/>
        </w:rPr>
        <w:t>，</w:t>
      </w:r>
      <w:r>
        <w:t>还应</w:t>
      </w:r>
      <w:r>
        <w:rPr>
          <w:rFonts w:hint="eastAsia"/>
        </w:rPr>
        <w:t>对</w:t>
      </w:r>
      <w:r>
        <w:t>RWD</w:t>
      </w:r>
      <w:proofErr w:type="gramStart"/>
      <w:r>
        <w:t>源数据</w:t>
      </w:r>
      <w:proofErr w:type="gramEnd"/>
      <w:r>
        <w:rPr>
          <w:rFonts w:hint="eastAsia"/>
        </w:rPr>
        <w:t>进行</w:t>
      </w:r>
      <w:r>
        <w:t>说明</w:t>
      </w:r>
      <w:r>
        <w:rPr>
          <w:rFonts w:hint="eastAsia"/>
        </w:rPr>
        <w:t>，包括但</w:t>
      </w:r>
      <w:r>
        <w:t>不限于：</w:t>
      </w:r>
      <w:r>
        <w:t>RWD</w:t>
      </w:r>
      <w:proofErr w:type="gramStart"/>
      <w:r>
        <w:t>源数据</w:t>
      </w:r>
      <w:proofErr w:type="gramEnd"/>
      <w:r>
        <w:t>/</w:t>
      </w:r>
      <w:r>
        <w:t>源文件的类型，例如卫生信息系统数据、疾病登记数据、</w:t>
      </w:r>
      <w:proofErr w:type="gramStart"/>
      <w:r>
        <w:t>医保数据</w:t>
      </w:r>
      <w:proofErr w:type="gramEnd"/>
      <w:r>
        <w:t>等；</w:t>
      </w:r>
      <w:r>
        <w:t>RWD</w:t>
      </w:r>
      <w:r>
        <w:t>的</w:t>
      </w:r>
      <w:proofErr w:type="gramStart"/>
      <w:r>
        <w:t>源数据</w:t>
      </w:r>
      <w:proofErr w:type="gramEnd"/>
      <w:r>
        <w:t>/</w:t>
      </w:r>
      <w:r>
        <w:t>源文件，适当评价其既往应用情况，说明采用的理由；</w:t>
      </w:r>
      <w:r>
        <w:t>RWD</w:t>
      </w:r>
      <w:r>
        <w:t>的治理，即由</w:t>
      </w:r>
      <w:r>
        <w:t>RWD</w:t>
      </w:r>
      <w:r>
        <w:t>数据来源到分析数据库的治理过程，包括数据提取、数据安全性处理、数据清洗（逻辑核查及异常数据处理、数据完整性处理）、数据导入和结构化（通</w:t>
      </w:r>
      <w:r>
        <w:lastRenderedPageBreak/>
        <w:t>用数据模型、归一化、自然语言处理、医学编码、衍生变量）、数据传输等；采用的数据模型和数据标准；缺失数据的处理方法；减少或控制使用</w:t>
      </w:r>
      <w:r>
        <w:t>RWD</w:t>
      </w:r>
      <w:r>
        <w:t>带来的潜在偏倚所采取的措施；质量控制和质量保证；</w:t>
      </w:r>
      <w:r>
        <w:t>RWD</w:t>
      </w:r>
      <w:r>
        <w:t>的适用性评估，即申报项目对</w:t>
      </w:r>
      <w:r>
        <w:t>RWD</w:t>
      </w:r>
      <w:r>
        <w:t>的适用性评估准则。</w:t>
      </w:r>
    </w:p>
    <w:p w:rsidR="00941E5F" w:rsidRPr="002345F1" w:rsidRDefault="00941E5F" w:rsidP="00941E5F">
      <w:pPr>
        <w:pStyle w:val="14"/>
        <w:numPr>
          <w:ilvl w:val="0"/>
          <w:numId w:val="4"/>
        </w:numPr>
        <w:tabs>
          <w:tab w:val="left" w:pos="709"/>
        </w:tabs>
        <w:spacing w:beforeLines="0" w:afterLines="0"/>
        <w:ind w:firstLineChars="0"/>
        <w:outlineLvl w:val="0"/>
        <w:rPr>
          <w:rFonts w:ascii="黑体" w:hAnsi="黑体"/>
          <w:bCs/>
          <w:szCs w:val="28"/>
        </w:rPr>
      </w:pPr>
      <w:bookmarkStart w:id="104" w:name="_Toc32749842"/>
      <w:bookmarkStart w:id="105" w:name="_Toc41039975"/>
      <w:bookmarkStart w:id="106" w:name="_Toc45292753"/>
      <w:bookmarkStart w:id="107" w:name="_Toc46323889"/>
      <w:r w:rsidRPr="002345F1">
        <w:rPr>
          <w:rFonts w:ascii="黑体" w:hAnsi="黑体"/>
          <w:bCs/>
          <w:szCs w:val="28"/>
        </w:rPr>
        <w:t>真实世界数据的合</w:t>
      </w:r>
      <w:proofErr w:type="gramStart"/>
      <w:r w:rsidRPr="002345F1">
        <w:rPr>
          <w:rFonts w:ascii="黑体" w:hAnsi="黑体"/>
          <w:bCs/>
          <w:szCs w:val="28"/>
        </w:rPr>
        <w:t>规</w:t>
      </w:r>
      <w:proofErr w:type="gramEnd"/>
      <w:r w:rsidRPr="002345F1">
        <w:rPr>
          <w:rFonts w:ascii="黑体" w:hAnsi="黑体"/>
          <w:bCs/>
          <w:szCs w:val="28"/>
        </w:rPr>
        <w:t>性、安全性与质量管理体系</w:t>
      </w:r>
      <w:bookmarkEnd w:id="104"/>
      <w:bookmarkEnd w:id="105"/>
      <w:bookmarkEnd w:id="106"/>
      <w:bookmarkEnd w:id="107"/>
    </w:p>
    <w:p w:rsidR="00941E5F" w:rsidRPr="006871A3" w:rsidRDefault="006871A3" w:rsidP="00941E5F">
      <w:pPr>
        <w:pStyle w:val="14"/>
        <w:numPr>
          <w:ilvl w:val="1"/>
          <w:numId w:val="13"/>
        </w:numPr>
        <w:spacing w:beforeLines="0" w:afterLines="0"/>
        <w:ind w:firstLineChars="0" w:hanging="691"/>
        <w:outlineLvl w:val="1"/>
        <w:rPr>
          <w:rFonts w:ascii="楷体" w:eastAsia="楷体" w:hAnsi="楷体"/>
          <w:szCs w:val="28"/>
        </w:rPr>
      </w:pPr>
      <w:bookmarkStart w:id="108" w:name="_Toc32749843"/>
      <w:bookmarkStart w:id="109" w:name="_Toc41039976"/>
      <w:bookmarkStart w:id="110" w:name="_Toc45292754"/>
      <w:bookmarkStart w:id="111" w:name="_Toc46323890"/>
      <w:r w:rsidRPr="006871A3">
        <w:rPr>
          <w:rFonts w:ascii="楷体" w:eastAsia="楷体" w:hAnsi="楷体"/>
          <w:szCs w:val="28"/>
        </w:rPr>
        <w:t>数据合</w:t>
      </w:r>
      <w:proofErr w:type="gramStart"/>
      <w:r w:rsidRPr="006871A3">
        <w:rPr>
          <w:rFonts w:ascii="楷体" w:eastAsia="楷体" w:hAnsi="楷体"/>
          <w:szCs w:val="28"/>
        </w:rPr>
        <w:t>规</w:t>
      </w:r>
      <w:proofErr w:type="gramEnd"/>
      <w:r w:rsidRPr="006871A3">
        <w:rPr>
          <w:rFonts w:ascii="楷体" w:eastAsia="楷体" w:hAnsi="楷体"/>
          <w:szCs w:val="28"/>
        </w:rPr>
        <w:t>性</w:t>
      </w:r>
      <w:bookmarkEnd w:id="108"/>
      <w:bookmarkEnd w:id="109"/>
      <w:bookmarkEnd w:id="110"/>
      <w:bookmarkEnd w:id="111"/>
    </w:p>
    <w:p w:rsidR="00941E5F" w:rsidRDefault="00941E5F" w:rsidP="007B0183">
      <w:pPr>
        <w:ind w:firstLine="640"/>
      </w:pPr>
      <w:r>
        <w:t xml:space="preserve">RWD </w:t>
      </w:r>
      <w:r>
        <w:t>来源于患者个人诊疗等多种途径的数据，数据的收集、处理与使用等会涉及伦理及患者隐私问题。为充分保护患者的安全和权益，获取和使用</w:t>
      </w:r>
      <w:r>
        <w:t>RWD</w:t>
      </w:r>
      <w:r>
        <w:t>以开展真实世界研究，须通过伦理委员会的审核</w:t>
      </w:r>
      <w:r>
        <w:rPr>
          <w:rFonts w:hint="eastAsia"/>
        </w:rPr>
        <w:t>批准</w:t>
      </w:r>
      <w:r>
        <w:t>。参与</w:t>
      </w:r>
      <w:r>
        <w:t>RWD</w:t>
      </w:r>
      <w:r>
        <w:t>治理的相关人员需严格遵守相关法律、法规的要求，</w:t>
      </w:r>
      <w:r>
        <w:rPr>
          <w:rFonts w:hint="eastAsia"/>
        </w:rPr>
        <w:t>申办者</w:t>
      </w:r>
      <w:r>
        <w:t>应严格执行</w:t>
      </w:r>
      <w:r>
        <w:rPr>
          <w:rFonts w:hint="eastAsia"/>
        </w:rPr>
        <w:t>，</w:t>
      </w:r>
      <w:proofErr w:type="gramStart"/>
      <w:r>
        <w:t>尽保护</w:t>
      </w:r>
      <w:proofErr w:type="gramEnd"/>
      <w:r>
        <w:t>和管理义务。</w:t>
      </w:r>
    </w:p>
    <w:p w:rsidR="00941E5F" w:rsidRPr="006871A3" w:rsidRDefault="00941E5F" w:rsidP="00941E5F">
      <w:pPr>
        <w:pStyle w:val="14"/>
        <w:numPr>
          <w:ilvl w:val="1"/>
          <w:numId w:val="13"/>
        </w:numPr>
        <w:spacing w:beforeLines="0" w:afterLines="0"/>
        <w:ind w:firstLineChars="0" w:hanging="691"/>
        <w:outlineLvl w:val="1"/>
        <w:rPr>
          <w:rFonts w:ascii="楷体" w:eastAsia="楷体" w:hAnsi="楷体"/>
          <w:szCs w:val="28"/>
        </w:rPr>
      </w:pPr>
      <w:bookmarkStart w:id="112" w:name="_Toc32749844"/>
      <w:bookmarkStart w:id="113" w:name="_Toc41039977"/>
      <w:bookmarkStart w:id="114" w:name="_Toc45292755"/>
      <w:bookmarkStart w:id="115" w:name="_Toc46323891"/>
      <w:r w:rsidRPr="006871A3">
        <w:rPr>
          <w:rFonts w:ascii="楷体" w:eastAsia="楷体" w:hAnsi="楷体"/>
          <w:szCs w:val="28"/>
        </w:rPr>
        <w:t>数据安全管理</w:t>
      </w:r>
      <w:bookmarkEnd w:id="112"/>
      <w:bookmarkEnd w:id="113"/>
      <w:bookmarkEnd w:id="114"/>
      <w:bookmarkEnd w:id="115"/>
    </w:p>
    <w:p w:rsidR="00941E5F" w:rsidRDefault="00941E5F" w:rsidP="007B0183">
      <w:pPr>
        <w:ind w:firstLine="640"/>
      </w:pPr>
      <w:r>
        <w:t>应依照国家法律法规、行业监管要求等做好数据安全管理工作，对承载健康医疗数据的信息系统和网络设施以及云平台等进行必要的安全保护。数据安全保护范围应涵盖包括数据收集、数据提取、数据传输、数据存储、数据交换、数据销毁等在内的各个生命周期。采用</w:t>
      </w:r>
      <w:r>
        <w:rPr>
          <w:rFonts w:hint="eastAsia"/>
        </w:rPr>
        <w:t>加密</w:t>
      </w:r>
      <w:r>
        <w:t>技术保证数据在收集、提取、传输和存储过程中的完整性、保密性、可追溯性，使用介质传输的，应对介质实施管控。对不同介质的数据形</w:t>
      </w:r>
      <w:r>
        <w:lastRenderedPageBreak/>
        <w:t>式采用不同的保护措施，并建立相对应的访问控制机制，对访问记录进行审核、登记、归档和审计。</w:t>
      </w:r>
    </w:p>
    <w:p w:rsidR="00941E5F" w:rsidRDefault="00941E5F" w:rsidP="007B0183">
      <w:pPr>
        <w:ind w:firstLine="640"/>
      </w:pPr>
      <w:r>
        <w:t>数据审计</w:t>
      </w:r>
      <w:r>
        <w:rPr>
          <w:rFonts w:hint="eastAsia"/>
        </w:rPr>
        <w:t>及相关操作规程</w:t>
      </w:r>
      <w:r>
        <w:t>为数据的收集、提取、传输、维护、存储、共享、使用等提供记录和依据，应包括人员审计、管理审计、技术审计，应制定和部署医疗信息系统活动审计政策和适当的标准操作流程。审计的内容应包括数据的</w:t>
      </w:r>
      <w:r>
        <w:rPr>
          <w:rFonts w:hint="eastAsia"/>
        </w:rPr>
        <w:t>任何状态的任何</w:t>
      </w:r>
      <w:r>
        <w:t>操作，包括登录、创建、修改和删除记录的行为，都应自动生成带有时间标记的审计记录，包括但不限于授权信息、操作时间、操作原因、操作内容、操作人及签名等信息，并可供审计。审计记录应被安全存储并建立访问控制策略。</w:t>
      </w:r>
    </w:p>
    <w:p w:rsidR="00941E5F" w:rsidRPr="006871A3" w:rsidRDefault="00941E5F" w:rsidP="00941E5F">
      <w:pPr>
        <w:pStyle w:val="14"/>
        <w:numPr>
          <w:ilvl w:val="1"/>
          <w:numId w:val="13"/>
        </w:numPr>
        <w:spacing w:beforeLines="0" w:afterLines="0"/>
        <w:ind w:firstLineChars="0" w:hanging="691"/>
        <w:outlineLvl w:val="1"/>
        <w:rPr>
          <w:rFonts w:ascii="楷体" w:eastAsia="楷体" w:hAnsi="楷体"/>
          <w:szCs w:val="28"/>
        </w:rPr>
      </w:pPr>
      <w:bookmarkStart w:id="116" w:name="_Toc32749845"/>
      <w:bookmarkStart w:id="117" w:name="_Toc41039978"/>
      <w:bookmarkStart w:id="118" w:name="_Toc45292756"/>
      <w:bookmarkStart w:id="119" w:name="_Toc46323892"/>
      <w:r w:rsidRPr="006871A3">
        <w:rPr>
          <w:rFonts w:ascii="楷体" w:eastAsia="楷体" w:hAnsi="楷体"/>
          <w:szCs w:val="28"/>
        </w:rPr>
        <w:t>质量管理体系</w:t>
      </w:r>
      <w:bookmarkEnd w:id="116"/>
      <w:bookmarkEnd w:id="117"/>
      <w:bookmarkEnd w:id="118"/>
      <w:bookmarkEnd w:id="119"/>
    </w:p>
    <w:p w:rsidR="00941E5F" w:rsidRDefault="00941E5F" w:rsidP="007B0183">
      <w:pPr>
        <w:ind w:firstLine="640"/>
      </w:pPr>
      <w:r>
        <w:t>应建立完整的质量管理体系，</w:t>
      </w:r>
      <w:r>
        <w:rPr>
          <w:rFonts w:hint="eastAsia"/>
        </w:rPr>
        <w:t>以</w:t>
      </w:r>
      <w:r>
        <w:t>规范</w:t>
      </w:r>
      <w:r>
        <w:t>RWD</w:t>
      </w:r>
      <w:r>
        <w:t>的处理流程，并在实际工作中持续优化、完善。基本质量要素应覆盖：确保</w:t>
      </w:r>
      <w:r>
        <w:t>RWD</w:t>
      </w:r>
      <w:r>
        <w:t>的质量，应建立覆盖</w:t>
      </w:r>
      <w:r>
        <w:t>RWD</w:t>
      </w:r>
      <w:r>
        <w:t>全生命周期管理的</w:t>
      </w:r>
      <w:r>
        <w:rPr>
          <w:rFonts w:hint="eastAsia"/>
        </w:rPr>
        <w:t>操作流程</w:t>
      </w:r>
      <w:r>
        <w:t>；计算机化系统功能应满足</w:t>
      </w:r>
      <w:r>
        <w:t>RWD</w:t>
      </w:r>
      <w:r>
        <w:t>的管理需求，符合相关法规对计算机化系统的相关要求；建立完善的人员管理制度，数据收集、治理、分析人员应获得相应的培训，符合职责能力要求，并对人员的权限进行标准化管理；建立从数据收集</w:t>
      </w:r>
      <w:proofErr w:type="gramStart"/>
      <w:r>
        <w:t>至数据</w:t>
      </w:r>
      <w:proofErr w:type="gramEnd"/>
      <w:r>
        <w:t>递交各环节的风险管理流程；制定标准的信息与文档管理规范（纸质、电子介质），确保</w:t>
      </w:r>
      <w:r>
        <w:t>RWD</w:t>
      </w:r>
      <w:r>
        <w:t>处理流程记录</w:t>
      </w:r>
      <w:r>
        <w:lastRenderedPageBreak/>
        <w:t>完整、准确、透明，保护数据的安全性与合</w:t>
      </w:r>
      <w:proofErr w:type="gramStart"/>
      <w:r>
        <w:t>规</w:t>
      </w:r>
      <w:proofErr w:type="gramEnd"/>
      <w:r>
        <w:t>性。</w:t>
      </w:r>
    </w:p>
    <w:p w:rsidR="00941E5F" w:rsidRPr="002345F1" w:rsidRDefault="00941E5F" w:rsidP="00941E5F">
      <w:pPr>
        <w:pStyle w:val="14"/>
        <w:numPr>
          <w:ilvl w:val="0"/>
          <w:numId w:val="4"/>
        </w:numPr>
        <w:tabs>
          <w:tab w:val="left" w:pos="709"/>
        </w:tabs>
        <w:spacing w:beforeLines="0" w:afterLines="0"/>
        <w:ind w:firstLineChars="0"/>
        <w:outlineLvl w:val="0"/>
        <w:rPr>
          <w:rFonts w:ascii="黑体" w:hAnsi="黑体"/>
          <w:bCs/>
          <w:szCs w:val="28"/>
        </w:rPr>
      </w:pPr>
      <w:bookmarkStart w:id="120" w:name="_Toc2622"/>
      <w:bookmarkStart w:id="121" w:name="_Toc41039984"/>
      <w:bookmarkStart w:id="122" w:name="_Toc28703706"/>
      <w:bookmarkStart w:id="123" w:name="_Toc45292757"/>
      <w:bookmarkStart w:id="124" w:name="_Toc46323893"/>
      <w:bookmarkEnd w:id="68"/>
      <w:bookmarkEnd w:id="69"/>
      <w:r w:rsidRPr="002345F1">
        <w:rPr>
          <w:rFonts w:ascii="黑体" w:hAnsi="黑体" w:hint="eastAsia"/>
          <w:bCs/>
          <w:szCs w:val="28"/>
        </w:rPr>
        <w:t>与</w:t>
      </w:r>
      <w:r w:rsidRPr="002345F1">
        <w:rPr>
          <w:rFonts w:ascii="黑体" w:hAnsi="黑体"/>
          <w:bCs/>
          <w:szCs w:val="28"/>
        </w:rPr>
        <w:t>监管机构的沟通</w:t>
      </w:r>
      <w:bookmarkEnd w:id="120"/>
      <w:bookmarkEnd w:id="121"/>
      <w:bookmarkEnd w:id="122"/>
      <w:bookmarkEnd w:id="123"/>
      <w:bookmarkEnd w:id="124"/>
    </w:p>
    <w:p w:rsidR="007B0183" w:rsidRDefault="00941E5F" w:rsidP="007B0183">
      <w:pPr>
        <w:ind w:firstLine="640"/>
      </w:pPr>
      <w:bookmarkStart w:id="125" w:name="_bookmark60"/>
      <w:bookmarkStart w:id="126" w:name="4.1.2.7_Timing_Variables"/>
      <w:bookmarkStart w:id="127" w:name="4.1.1.2_SDTM_General_Considerations"/>
      <w:bookmarkStart w:id="128" w:name="_bookmark50"/>
      <w:bookmarkEnd w:id="125"/>
      <w:bookmarkEnd w:id="126"/>
      <w:bookmarkEnd w:id="127"/>
      <w:bookmarkEnd w:id="128"/>
      <w:r>
        <w:rPr>
          <w:rFonts w:hint="eastAsia"/>
        </w:rPr>
        <w:t>为保证</w:t>
      </w:r>
      <w:r>
        <w:rPr>
          <w:rFonts w:hint="eastAsia"/>
        </w:rPr>
        <w:t>R</w:t>
      </w:r>
      <w:r>
        <w:t>WD</w:t>
      </w:r>
      <w:r>
        <w:rPr>
          <w:rFonts w:hint="eastAsia"/>
        </w:rPr>
        <w:t>的质量符合监管要求，</w:t>
      </w:r>
      <w:r>
        <w:t>鼓励申请人与监管机构及时沟通</w:t>
      </w:r>
      <w:r>
        <w:rPr>
          <w:rFonts w:hint="eastAsia"/>
        </w:rPr>
        <w:t>交流。在真实</w:t>
      </w:r>
      <w:r>
        <w:t>世界</w:t>
      </w:r>
      <w:r>
        <w:rPr>
          <w:rFonts w:hint="eastAsia"/>
        </w:rPr>
        <w:t>研究正式开始前，基于整体研发策略</w:t>
      </w:r>
      <w:r>
        <w:t>和</w:t>
      </w:r>
      <w:r>
        <w:rPr>
          <w:rFonts w:hint="eastAsia"/>
        </w:rPr>
        <w:t>具体研究</w:t>
      </w:r>
      <w:r>
        <w:t>方案等</w:t>
      </w:r>
      <w:r>
        <w:rPr>
          <w:rFonts w:hint="eastAsia"/>
        </w:rPr>
        <w:t>，就</w:t>
      </w:r>
      <w:r>
        <w:t>RWD</w:t>
      </w:r>
      <w:r>
        <w:rPr>
          <w:rFonts w:hint="eastAsia"/>
        </w:rPr>
        <w:t>是否支持产生</w:t>
      </w:r>
      <w:r>
        <w:t>RWE</w:t>
      </w:r>
      <w:r>
        <w:rPr>
          <w:rFonts w:hint="eastAsia"/>
        </w:rPr>
        <w:t>进行交流，包括</w:t>
      </w:r>
      <w:r>
        <w:rPr>
          <w:rFonts w:hint="eastAsia"/>
        </w:rPr>
        <w:t>R</w:t>
      </w:r>
      <w:r>
        <w:t>WD</w:t>
      </w:r>
      <w:r>
        <w:rPr>
          <w:rFonts w:hint="eastAsia"/>
        </w:rPr>
        <w:t>的可及性、样本量是否足够大、数据治理计划是否合理可行、数据质量可否得到保障等。在研究进行中，如果根据研究实施中的变化情况对数据治理计划进行调整，申办者需</w:t>
      </w:r>
      <w:r w:rsidRPr="002155E6">
        <w:rPr>
          <w:rFonts w:hint="eastAsia"/>
        </w:rPr>
        <w:t>衡量数据治理计划调整对试验目标的潜在影响，</w:t>
      </w:r>
      <w:r>
        <w:rPr>
          <w:rFonts w:hint="eastAsia"/>
        </w:rPr>
        <w:t>向监管机构说明调整的充分理由，并征得其同意，还应将更新的研究方案和数据治理计划书备案。在研究完成后和递交资料前，申办者可与监管机构咨询递交资料和数据库进行沟通</w:t>
      </w:r>
      <w:r>
        <w:t>。</w:t>
      </w:r>
      <w:r w:rsidR="007B0183">
        <w:br w:type="page"/>
      </w:r>
    </w:p>
    <w:p w:rsidR="007B0183" w:rsidRPr="002345F1" w:rsidRDefault="007B0183" w:rsidP="007B0183">
      <w:pPr>
        <w:pStyle w:val="14"/>
        <w:tabs>
          <w:tab w:val="left" w:pos="709"/>
        </w:tabs>
        <w:spacing w:beforeLines="0" w:afterLines="0"/>
        <w:ind w:left="560" w:firstLineChars="0" w:firstLine="0"/>
        <w:outlineLvl w:val="0"/>
        <w:rPr>
          <w:rFonts w:ascii="黑体" w:hAnsi="黑体"/>
          <w:bCs/>
          <w:szCs w:val="28"/>
        </w:rPr>
      </w:pPr>
      <w:bookmarkStart w:id="129" w:name="_Toc46323894"/>
      <w:r w:rsidRPr="002345F1">
        <w:rPr>
          <w:rFonts w:ascii="黑体" w:hAnsi="黑体" w:hint="eastAsia"/>
          <w:bCs/>
          <w:szCs w:val="28"/>
        </w:rPr>
        <w:lastRenderedPageBreak/>
        <w:t>名词解释</w:t>
      </w:r>
      <w:bookmarkEnd w:id="129"/>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电子病历（</w:t>
      </w:r>
      <w:r w:rsidRPr="007B0183">
        <w:rPr>
          <w:rFonts w:cs="Times New Roman"/>
          <w:b/>
          <w:bCs/>
          <w:kern w:val="0"/>
          <w:szCs w:val="28"/>
        </w:rPr>
        <w:t>Electronic Medical Record</w:t>
      </w:r>
      <w:r w:rsidRPr="007B0183">
        <w:rPr>
          <w:rFonts w:cs="Times New Roman"/>
          <w:b/>
          <w:bCs/>
          <w:kern w:val="0"/>
          <w:szCs w:val="28"/>
        </w:rPr>
        <w:t>，</w:t>
      </w:r>
      <w:r w:rsidRPr="007B0183">
        <w:rPr>
          <w:rFonts w:cs="Times New Roman"/>
          <w:b/>
          <w:bCs/>
          <w:kern w:val="0"/>
          <w:szCs w:val="28"/>
        </w:rPr>
        <w:t>EMR)</w:t>
      </w:r>
      <w:r w:rsidRPr="007B0183">
        <w:rPr>
          <w:rFonts w:cs="Times New Roman"/>
          <w:b/>
          <w:bCs/>
          <w:kern w:val="0"/>
          <w:szCs w:val="28"/>
        </w:rPr>
        <w:t>：</w:t>
      </w:r>
      <w:r w:rsidRPr="007B0183">
        <w:rPr>
          <w:rFonts w:cs="Times New Roman"/>
          <w:kern w:val="0"/>
          <w:szCs w:val="28"/>
        </w:rPr>
        <w:t>由医疗机构中授权的临床专业人员创建、收集、管理和访问的个体患者的健康相关信息电子记录。</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电子健康档案（</w:t>
      </w:r>
      <w:r w:rsidRPr="007B0183">
        <w:rPr>
          <w:rFonts w:cs="Times New Roman"/>
          <w:b/>
          <w:bCs/>
          <w:kern w:val="0"/>
          <w:szCs w:val="28"/>
        </w:rPr>
        <w:t>Electronic Health Record</w:t>
      </w:r>
      <w:r w:rsidRPr="007B0183">
        <w:rPr>
          <w:rFonts w:cs="Times New Roman"/>
          <w:b/>
          <w:bCs/>
          <w:kern w:val="0"/>
          <w:szCs w:val="28"/>
        </w:rPr>
        <w:t>，</w:t>
      </w:r>
      <w:r w:rsidRPr="007B0183">
        <w:rPr>
          <w:rFonts w:cs="Times New Roman"/>
          <w:b/>
          <w:bCs/>
          <w:kern w:val="0"/>
          <w:szCs w:val="28"/>
        </w:rPr>
        <w:t>EHR</w:t>
      </w:r>
      <w:r w:rsidRPr="007B0183">
        <w:rPr>
          <w:rFonts w:cs="Times New Roman"/>
          <w:b/>
          <w:bCs/>
          <w:kern w:val="0"/>
          <w:szCs w:val="28"/>
        </w:rPr>
        <w:t>）：</w:t>
      </w:r>
      <w:r w:rsidRPr="007B0183">
        <w:rPr>
          <w:rFonts w:cs="Times New Roman"/>
          <w:kern w:val="0"/>
          <w:szCs w:val="28"/>
        </w:rPr>
        <w:t>符合国家认可的使用的互操作性标准，并能够由多个医疗机构中授权的临床专业人员创建、管理和咨询的针对个体患者的健康相关信息电子记录。</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分析数据库（</w:t>
      </w:r>
      <w:r w:rsidRPr="007B0183">
        <w:rPr>
          <w:rFonts w:cs="Times New Roman"/>
          <w:b/>
          <w:bCs/>
          <w:kern w:val="0"/>
          <w:szCs w:val="28"/>
        </w:rPr>
        <w:t>Analysis Dataset</w:t>
      </w:r>
      <w:r w:rsidRPr="007B0183">
        <w:rPr>
          <w:rFonts w:cs="Times New Roman"/>
          <w:b/>
          <w:bCs/>
          <w:kern w:val="0"/>
          <w:szCs w:val="28"/>
        </w:rPr>
        <w:t>）：</w:t>
      </w:r>
      <w:r w:rsidRPr="007B0183">
        <w:rPr>
          <w:rFonts w:cs="Times New Roman"/>
          <w:kern w:val="0"/>
          <w:szCs w:val="28"/>
        </w:rPr>
        <w:t>根据特定研究的具体要求，对</w:t>
      </w:r>
      <w:proofErr w:type="gramStart"/>
      <w:r w:rsidRPr="007B0183">
        <w:rPr>
          <w:rFonts w:cs="Times New Roman"/>
          <w:kern w:val="0"/>
          <w:szCs w:val="28"/>
        </w:rPr>
        <w:t>原始数据库做该</w:t>
      </w:r>
      <w:proofErr w:type="gramEnd"/>
      <w:r w:rsidRPr="007B0183">
        <w:rPr>
          <w:rFonts w:cs="Times New Roman"/>
          <w:kern w:val="0"/>
          <w:szCs w:val="28"/>
        </w:rPr>
        <w:t>研究特有的定制化处理后形成的数据库，包括从研究中心提取原始数据补足缺失项、完成随访、通过患者</w:t>
      </w:r>
      <w:r w:rsidRPr="007B0183">
        <w:rPr>
          <w:rFonts w:cs="Times New Roman"/>
          <w:kern w:val="0"/>
          <w:szCs w:val="28"/>
        </w:rPr>
        <w:t>ID</w:t>
      </w:r>
      <w:r w:rsidRPr="007B0183">
        <w:rPr>
          <w:rFonts w:cs="Times New Roman"/>
          <w:kern w:val="0"/>
          <w:szCs w:val="28"/>
        </w:rPr>
        <w:t>进行数据关联、衍生指标计算、数据标准化、医学编码等。</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观察性研究（</w:t>
      </w:r>
      <w:r w:rsidRPr="007B0183">
        <w:rPr>
          <w:rFonts w:cs="Times New Roman"/>
          <w:b/>
          <w:bCs/>
          <w:kern w:val="0"/>
          <w:szCs w:val="28"/>
        </w:rPr>
        <w:t>Observational Study</w:t>
      </w:r>
      <w:r w:rsidRPr="007B0183">
        <w:rPr>
          <w:rFonts w:cs="Times New Roman"/>
          <w:b/>
          <w:bCs/>
          <w:kern w:val="0"/>
          <w:szCs w:val="28"/>
        </w:rPr>
        <w:t>）：</w:t>
      </w:r>
      <w:r w:rsidRPr="007B0183">
        <w:rPr>
          <w:rFonts w:cs="Times New Roman"/>
          <w:kern w:val="0"/>
          <w:szCs w:val="28"/>
        </w:rPr>
        <w:t>根据特定研究问题，不施加主动干预的、以自然人群或临床人群为对象的、探索暴露</w:t>
      </w:r>
      <w:r w:rsidRPr="007B0183">
        <w:rPr>
          <w:rFonts w:cs="Times New Roman"/>
          <w:kern w:val="0"/>
          <w:szCs w:val="28"/>
        </w:rPr>
        <w:t>/</w:t>
      </w:r>
      <w:r w:rsidRPr="007B0183">
        <w:rPr>
          <w:rFonts w:cs="Times New Roman"/>
          <w:kern w:val="0"/>
          <w:szCs w:val="28"/>
        </w:rPr>
        <w:t>治疗与结局因果关系的研究。</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患者报告结局（</w:t>
      </w:r>
      <w:r w:rsidRPr="007B0183">
        <w:rPr>
          <w:rFonts w:cs="Times New Roman"/>
          <w:b/>
          <w:bCs/>
          <w:kern w:val="0"/>
          <w:szCs w:val="28"/>
        </w:rPr>
        <w:t>Patient-Reported Outcome</w:t>
      </w:r>
      <w:r w:rsidRPr="007B0183">
        <w:rPr>
          <w:rFonts w:cs="Times New Roman"/>
          <w:b/>
          <w:bCs/>
          <w:kern w:val="0"/>
          <w:szCs w:val="28"/>
        </w:rPr>
        <w:t>，</w:t>
      </w:r>
      <w:r w:rsidRPr="007B0183">
        <w:rPr>
          <w:rFonts w:cs="Times New Roman"/>
          <w:b/>
          <w:bCs/>
          <w:kern w:val="0"/>
          <w:szCs w:val="28"/>
        </w:rPr>
        <w:t>PRO</w:t>
      </w:r>
      <w:r w:rsidRPr="007B0183">
        <w:rPr>
          <w:rFonts w:cs="Times New Roman"/>
          <w:b/>
          <w:bCs/>
          <w:kern w:val="0"/>
          <w:szCs w:val="28"/>
        </w:rPr>
        <w:t>）：</w:t>
      </w:r>
      <w:r w:rsidRPr="007B0183">
        <w:rPr>
          <w:rFonts w:cs="Times New Roman"/>
          <w:kern w:val="0"/>
          <w:szCs w:val="28"/>
        </w:rPr>
        <w:t>是一种来自患者自身测量与评价疾病结局的指标，包括症状、生理、心理、医疗服务满意度等。其记录有纸质和电子两种方式，后者称为电子患者报告结局（</w:t>
      </w:r>
      <w:proofErr w:type="spellStart"/>
      <w:r w:rsidRPr="007B0183">
        <w:rPr>
          <w:rFonts w:cs="Times New Roman"/>
          <w:kern w:val="0"/>
          <w:szCs w:val="28"/>
        </w:rPr>
        <w:t>ePRO</w:t>
      </w:r>
      <w:proofErr w:type="spellEnd"/>
      <w:r w:rsidRPr="007B0183">
        <w:rPr>
          <w:rFonts w:cs="Times New Roman"/>
          <w:kern w:val="0"/>
          <w:szCs w:val="28"/>
        </w:rPr>
        <w:t>）。</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lastRenderedPageBreak/>
        <w:t>逻辑核查（</w:t>
      </w:r>
      <w:r w:rsidRPr="007B0183">
        <w:rPr>
          <w:rFonts w:cs="Times New Roman"/>
          <w:b/>
          <w:bCs/>
          <w:kern w:val="0"/>
          <w:szCs w:val="28"/>
        </w:rPr>
        <w:t>Edit Check</w:t>
      </w:r>
      <w:r w:rsidRPr="007B0183">
        <w:rPr>
          <w:rFonts w:cs="Times New Roman"/>
          <w:b/>
          <w:bCs/>
          <w:kern w:val="0"/>
          <w:szCs w:val="28"/>
        </w:rPr>
        <w:t>）：</w:t>
      </w:r>
      <w:r w:rsidRPr="007B0183">
        <w:rPr>
          <w:rFonts w:cs="Times New Roman"/>
          <w:kern w:val="0"/>
          <w:szCs w:val="28"/>
        </w:rPr>
        <w:t>对输入计算机系统的临床研究数据的有效性的检查，主要评价输入数据与其预期的数值逻辑、数值范围或数值属性等方面是否存在逻辑性错误。</w:t>
      </w:r>
    </w:p>
    <w:p w:rsidR="007B0183" w:rsidRPr="007B0183" w:rsidRDefault="007B0183" w:rsidP="007B0183">
      <w:pPr>
        <w:spacing w:before="156" w:after="156"/>
        <w:ind w:firstLineChars="0" w:firstLine="0"/>
        <w:rPr>
          <w:rFonts w:cs="Times New Roman"/>
          <w:kern w:val="0"/>
          <w:szCs w:val="28"/>
        </w:rPr>
      </w:pPr>
      <w:bookmarkStart w:id="130" w:name="OLE_LINK15"/>
      <w:r w:rsidRPr="007B0183">
        <w:rPr>
          <w:rFonts w:cs="Times New Roman"/>
          <w:b/>
          <w:bCs/>
          <w:kern w:val="0"/>
          <w:szCs w:val="28"/>
        </w:rPr>
        <w:t>数据标准</w:t>
      </w:r>
      <w:bookmarkEnd w:id="130"/>
      <w:r w:rsidRPr="007B0183">
        <w:rPr>
          <w:rFonts w:cs="Times New Roman"/>
          <w:b/>
          <w:bCs/>
          <w:kern w:val="0"/>
          <w:szCs w:val="28"/>
        </w:rPr>
        <w:t>（</w:t>
      </w:r>
      <w:r w:rsidRPr="007B0183">
        <w:rPr>
          <w:rFonts w:cs="Times New Roman"/>
          <w:b/>
          <w:bCs/>
          <w:kern w:val="0"/>
          <w:szCs w:val="28"/>
        </w:rPr>
        <w:t>Data Standard</w:t>
      </w:r>
      <w:r w:rsidRPr="007B0183">
        <w:rPr>
          <w:rFonts w:cs="Times New Roman"/>
          <w:b/>
          <w:bCs/>
          <w:kern w:val="0"/>
          <w:szCs w:val="28"/>
        </w:rPr>
        <w:t>）：</w:t>
      </w:r>
      <w:r w:rsidRPr="007B0183">
        <w:rPr>
          <w:rFonts w:cs="Times New Roman"/>
          <w:kern w:val="0"/>
          <w:szCs w:val="28"/>
        </w:rPr>
        <w:t>是关于如何在计算机系统之间构建、定义、格式化或交换特定类型数据的一系列规则。数据标准可使递交的资料具有可预测性和一致性，且具有信息技术系统或科学工具可以使用的形式。</w:t>
      </w:r>
    </w:p>
    <w:p w:rsidR="007B0183" w:rsidRPr="007B0183" w:rsidRDefault="007B0183" w:rsidP="007B0183">
      <w:pPr>
        <w:spacing w:before="156" w:after="156"/>
        <w:ind w:firstLineChars="0" w:firstLine="0"/>
        <w:rPr>
          <w:rFonts w:cs="Times New Roman"/>
          <w:kern w:val="0"/>
          <w:szCs w:val="28"/>
        </w:rPr>
      </w:pPr>
      <w:bookmarkStart w:id="131" w:name="OLE_LINK13"/>
      <w:bookmarkStart w:id="132" w:name="OLE_LINK14"/>
      <w:r w:rsidRPr="007B0183">
        <w:rPr>
          <w:rFonts w:cs="Times New Roman"/>
          <w:b/>
          <w:bCs/>
          <w:kern w:val="0"/>
          <w:szCs w:val="28"/>
        </w:rPr>
        <w:t>数据清洗</w:t>
      </w:r>
      <w:bookmarkEnd w:id="131"/>
      <w:bookmarkEnd w:id="132"/>
      <w:r w:rsidRPr="007B0183">
        <w:rPr>
          <w:rFonts w:cs="Times New Roman"/>
          <w:b/>
          <w:bCs/>
          <w:kern w:val="0"/>
          <w:szCs w:val="28"/>
        </w:rPr>
        <w:t>（</w:t>
      </w:r>
      <w:r w:rsidRPr="007B0183">
        <w:rPr>
          <w:rFonts w:cs="Times New Roman"/>
          <w:b/>
          <w:bCs/>
          <w:kern w:val="0"/>
          <w:szCs w:val="28"/>
        </w:rPr>
        <w:t>Data Cleaning</w:t>
      </w:r>
      <w:r w:rsidRPr="007B0183">
        <w:rPr>
          <w:rFonts w:cs="Times New Roman"/>
          <w:b/>
          <w:bCs/>
          <w:kern w:val="0"/>
          <w:szCs w:val="28"/>
        </w:rPr>
        <w:t>）：</w:t>
      </w:r>
      <w:r w:rsidRPr="007B0183">
        <w:rPr>
          <w:rFonts w:cs="Times New Roman"/>
          <w:kern w:val="0"/>
          <w:szCs w:val="28"/>
        </w:rPr>
        <w:t>数据清洗旨在识别和纠正数据中的噪声，将噪声对数据分析结果的影响降至最低。数据中的噪声主要包括不完整的数据、冗余的数据、冲突的数据和错误的数据等。</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数据融合（</w:t>
      </w:r>
      <w:r w:rsidRPr="007B0183">
        <w:rPr>
          <w:rFonts w:cs="Times New Roman"/>
          <w:b/>
          <w:bCs/>
          <w:kern w:val="0"/>
          <w:szCs w:val="28"/>
        </w:rPr>
        <w:t>Data Linkage</w:t>
      </w:r>
      <w:r w:rsidRPr="007B0183">
        <w:rPr>
          <w:rFonts w:cs="Times New Roman"/>
          <w:b/>
          <w:bCs/>
          <w:kern w:val="0"/>
          <w:szCs w:val="28"/>
        </w:rPr>
        <w:t>）</w:t>
      </w:r>
      <w:r w:rsidRPr="007B0183">
        <w:rPr>
          <w:rFonts w:cs="Times New Roman"/>
          <w:b/>
          <w:bCs/>
          <w:kern w:val="0"/>
          <w:szCs w:val="28"/>
        </w:rPr>
        <w:t xml:space="preserve">: </w:t>
      </w:r>
      <w:r w:rsidRPr="007B0183">
        <w:rPr>
          <w:rFonts w:cs="Times New Roman"/>
          <w:kern w:val="0"/>
          <w:szCs w:val="28"/>
        </w:rPr>
        <w:t>将多来源的数据和信息加以合并、关联及组合，形成统一的数据集。</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数据元素（</w:t>
      </w:r>
      <w:r w:rsidRPr="007B0183">
        <w:rPr>
          <w:rFonts w:cs="Times New Roman"/>
          <w:b/>
          <w:bCs/>
          <w:kern w:val="0"/>
          <w:szCs w:val="28"/>
        </w:rPr>
        <w:t>Data Element</w:t>
      </w:r>
      <w:r w:rsidRPr="007B0183">
        <w:rPr>
          <w:rFonts w:cs="Times New Roman"/>
          <w:b/>
          <w:bCs/>
          <w:kern w:val="0"/>
          <w:szCs w:val="28"/>
        </w:rPr>
        <w:t>）：</w:t>
      </w:r>
      <w:r w:rsidRPr="007B0183">
        <w:rPr>
          <w:rFonts w:cs="Times New Roman"/>
          <w:kern w:val="0"/>
          <w:szCs w:val="28"/>
        </w:rPr>
        <w:t>临床研究中记录的受试者的单一观察值，例如，出生日期，白细胞计数，疼痛严重程度，以及其它临床观察值。</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数据治理（</w:t>
      </w:r>
      <w:r w:rsidRPr="007B0183">
        <w:rPr>
          <w:rFonts w:cs="Times New Roman"/>
          <w:b/>
          <w:bCs/>
          <w:kern w:val="0"/>
          <w:szCs w:val="28"/>
        </w:rPr>
        <w:t>Data Curation</w:t>
      </w:r>
      <w:r w:rsidRPr="007B0183">
        <w:rPr>
          <w:rFonts w:cs="Times New Roman"/>
          <w:b/>
          <w:bCs/>
          <w:kern w:val="0"/>
          <w:szCs w:val="28"/>
        </w:rPr>
        <w:t>）</w:t>
      </w:r>
      <w:r w:rsidRPr="007B0183">
        <w:rPr>
          <w:rFonts w:cs="Times New Roman"/>
          <w:b/>
          <w:bCs/>
          <w:kern w:val="0"/>
          <w:szCs w:val="28"/>
        </w:rPr>
        <w:t>:</w:t>
      </w:r>
      <w:r w:rsidRPr="007B0183">
        <w:rPr>
          <w:rFonts w:cs="Times New Roman"/>
          <w:kern w:val="0"/>
          <w:szCs w:val="28"/>
        </w:rPr>
        <w:t>针对特定临床研究问题，为达到适用于统计分析而对原始数据所进行的治理，其内容至少包括数据提取（含多个数据源）、数据安全性处理、数据清洗（逻辑核查及异常数据处理、数据完整性处理）、数据转化</w:t>
      </w:r>
      <w:r w:rsidRPr="007B0183">
        <w:rPr>
          <w:rFonts w:cs="Times New Roman"/>
          <w:kern w:val="0"/>
          <w:szCs w:val="28"/>
        </w:rPr>
        <w:lastRenderedPageBreak/>
        <w:t>（通用数据模型、归一化、自然语言处理、医学编码、衍生变量计算）、数据质量控制、数据传输和存储等若干环节。</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通用数据模型（</w:t>
      </w:r>
      <w:r w:rsidRPr="007B0183">
        <w:rPr>
          <w:rFonts w:cs="Times New Roman"/>
          <w:b/>
          <w:bCs/>
          <w:kern w:val="0"/>
          <w:szCs w:val="28"/>
        </w:rPr>
        <w:t>Common Data Model</w:t>
      </w:r>
      <w:r w:rsidRPr="007B0183">
        <w:rPr>
          <w:rFonts w:cs="Times New Roman"/>
          <w:b/>
          <w:bCs/>
          <w:kern w:val="0"/>
          <w:szCs w:val="28"/>
        </w:rPr>
        <w:t>，</w:t>
      </w:r>
      <w:r w:rsidRPr="007B0183">
        <w:rPr>
          <w:rFonts w:cs="Times New Roman"/>
          <w:b/>
          <w:bCs/>
          <w:kern w:val="0"/>
          <w:szCs w:val="28"/>
        </w:rPr>
        <w:t>CDM</w:t>
      </w:r>
      <w:r w:rsidRPr="007B0183">
        <w:rPr>
          <w:rFonts w:cs="Times New Roman"/>
          <w:b/>
          <w:bCs/>
          <w:kern w:val="0"/>
          <w:szCs w:val="28"/>
        </w:rPr>
        <w:t>）：</w:t>
      </w:r>
      <w:r w:rsidRPr="007B0183">
        <w:rPr>
          <w:rFonts w:cs="Times New Roman"/>
          <w:kern w:val="0"/>
          <w:szCs w:val="28"/>
        </w:rPr>
        <w:t>是多学科合作模式下对多源异构数据进行快速集中和标准化处理的数据系统，其主要功能是将不同数据标准的</w:t>
      </w:r>
      <w:proofErr w:type="gramStart"/>
      <w:r w:rsidRPr="007B0183">
        <w:rPr>
          <w:rFonts w:cs="Times New Roman"/>
          <w:kern w:val="0"/>
          <w:szCs w:val="28"/>
        </w:rPr>
        <w:t>源数据</w:t>
      </w:r>
      <w:proofErr w:type="gramEnd"/>
      <w:r w:rsidRPr="007B0183">
        <w:rPr>
          <w:rFonts w:cs="Times New Roman"/>
          <w:kern w:val="0"/>
          <w:szCs w:val="28"/>
        </w:rPr>
        <w:t>转换为统一的结构、格式和术语，以便跨数据库</w:t>
      </w:r>
      <w:r w:rsidRPr="007B0183">
        <w:rPr>
          <w:rFonts w:cs="Times New Roman"/>
          <w:kern w:val="0"/>
          <w:szCs w:val="28"/>
        </w:rPr>
        <w:t>/</w:t>
      </w:r>
      <w:r w:rsidRPr="007B0183">
        <w:rPr>
          <w:rFonts w:cs="Times New Roman"/>
          <w:kern w:val="0"/>
          <w:szCs w:val="28"/>
        </w:rPr>
        <w:t>数据集进行数据整合。</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协变量（</w:t>
      </w:r>
      <w:r w:rsidRPr="007B0183">
        <w:rPr>
          <w:rFonts w:cs="Times New Roman"/>
          <w:b/>
          <w:bCs/>
          <w:kern w:val="0"/>
          <w:szCs w:val="28"/>
        </w:rPr>
        <w:t>Covariate</w:t>
      </w:r>
      <w:r w:rsidRPr="007B0183">
        <w:rPr>
          <w:rFonts w:cs="Times New Roman"/>
          <w:b/>
          <w:bCs/>
          <w:kern w:val="0"/>
          <w:szCs w:val="28"/>
        </w:rPr>
        <w:t>）：</w:t>
      </w:r>
      <w:r w:rsidRPr="007B0183">
        <w:rPr>
          <w:rFonts w:cs="Times New Roman"/>
          <w:kern w:val="0"/>
          <w:szCs w:val="28"/>
        </w:rPr>
        <w:t>研究者预计的或通过探索性分析确定的会对主要结局变量产生重要影响的变量，它可以分为基线协变量和非基线协变量两类。</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源数据（</w:t>
      </w:r>
      <w:r w:rsidRPr="007B0183">
        <w:rPr>
          <w:rFonts w:cs="Times New Roman"/>
          <w:b/>
          <w:bCs/>
          <w:kern w:val="0"/>
          <w:szCs w:val="28"/>
        </w:rPr>
        <w:t>Source Data</w:t>
      </w:r>
      <w:r w:rsidRPr="007B0183">
        <w:rPr>
          <w:rFonts w:cs="Times New Roman"/>
          <w:b/>
          <w:bCs/>
          <w:kern w:val="0"/>
          <w:szCs w:val="28"/>
        </w:rPr>
        <w:t>）：</w:t>
      </w:r>
      <w:r w:rsidRPr="007B0183">
        <w:rPr>
          <w:rFonts w:cs="Times New Roman"/>
          <w:kern w:val="0"/>
          <w:szCs w:val="28"/>
        </w:rPr>
        <w:t>临床研究中记录的临床症状、观测值和用于重建和评估该研究的其他活动的原始记录和核证副本上的所有信息。</w:t>
      </w:r>
      <w:proofErr w:type="gramStart"/>
      <w:r w:rsidRPr="007B0183">
        <w:rPr>
          <w:rFonts w:cs="Times New Roman"/>
          <w:kern w:val="0"/>
          <w:szCs w:val="28"/>
        </w:rPr>
        <w:t>源数据</w:t>
      </w:r>
      <w:proofErr w:type="gramEnd"/>
      <w:r w:rsidRPr="007B0183">
        <w:rPr>
          <w:rFonts w:cs="Times New Roman"/>
          <w:kern w:val="0"/>
          <w:szCs w:val="28"/>
        </w:rPr>
        <w:t>包含在源文件中（包括原始记录或其有效副本）。</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真实世界数据（</w:t>
      </w:r>
      <w:r w:rsidRPr="007B0183">
        <w:rPr>
          <w:rFonts w:cs="Times New Roman"/>
          <w:b/>
          <w:bCs/>
          <w:kern w:val="0"/>
          <w:szCs w:val="28"/>
        </w:rPr>
        <w:t>Real-World Data</w:t>
      </w:r>
      <w:r w:rsidRPr="007B0183">
        <w:rPr>
          <w:rFonts w:cs="Times New Roman"/>
          <w:b/>
          <w:bCs/>
          <w:kern w:val="0"/>
          <w:szCs w:val="28"/>
        </w:rPr>
        <w:t>，</w:t>
      </w:r>
      <w:r w:rsidRPr="007B0183">
        <w:rPr>
          <w:rFonts w:cs="Times New Roman"/>
          <w:b/>
          <w:bCs/>
          <w:kern w:val="0"/>
          <w:szCs w:val="28"/>
        </w:rPr>
        <w:t>RWD</w:t>
      </w:r>
      <w:r w:rsidRPr="007B0183">
        <w:rPr>
          <w:rFonts w:cs="Times New Roman"/>
          <w:b/>
          <w:bCs/>
          <w:kern w:val="0"/>
          <w:szCs w:val="28"/>
        </w:rPr>
        <w:t>）：</w:t>
      </w:r>
      <w:r w:rsidRPr="007B0183">
        <w:rPr>
          <w:rFonts w:cs="Times New Roman"/>
          <w:kern w:val="0"/>
          <w:szCs w:val="28"/>
        </w:rPr>
        <w:t>来源于日常所收集的各种与患者健康状况和</w:t>
      </w:r>
      <w:r w:rsidRPr="007B0183">
        <w:rPr>
          <w:rFonts w:cs="Times New Roman"/>
          <w:kern w:val="0"/>
          <w:szCs w:val="28"/>
        </w:rPr>
        <w:t>/</w:t>
      </w:r>
      <w:r w:rsidRPr="007B0183">
        <w:rPr>
          <w:rFonts w:cs="Times New Roman"/>
          <w:kern w:val="0"/>
          <w:szCs w:val="28"/>
        </w:rPr>
        <w:t>或诊疗及保健有关的数据。并非所有的真实世界数据经分析后就能成为真实世界证据，只有满足适用性的真实世界数据才有可能产生真实世界证据。</w:t>
      </w:r>
    </w:p>
    <w:p w:rsidR="007B0183" w:rsidRPr="007B0183" w:rsidRDefault="007B0183" w:rsidP="007B0183">
      <w:pPr>
        <w:spacing w:before="156" w:after="156"/>
        <w:ind w:firstLineChars="0" w:firstLine="0"/>
        <w:rPr>
          <w:rFonts w:cs="Times New Roman"/>
          <w:kern w:val="0"/>
          <w:szCs w:val="28"/>
        </w:rPr>
      </w:pPr>
      <w:r w:rsidRPr="007B0183">
        <w:rPr>
          <w:rFonts w:cs="Times New Roman"/>
          <w:b/>
          <w:bCs/>
          <w:kern w:val="0"/>
          <w:szCs w:val="28"/>
        </w:rPr>
        <w:t>真实世界研究（</w:t>
      </w:r>
      <w:r w:rsidRPr="007B0183">
        <w:rPr>
          <w:rFonts w:cs="Times New Roman"/>
          <w:b/>
          <w:bCs/>
          <w:kern w:val="0"/>
          <w:szCs w:val="28"/>
        </w:rPr>
        <w:t>Real-World Research/Study</w:t>
      </w:r>
      <w:r w:rsidRPr="007B0183">
        <w:rPr>
          <w:rFonts w:cs="Times New Roman"/>
          <w:b/>
          <w:bCs/>
          <w:kern w:val="0"/>
          <w:szCs w:val="28"/>
        </w:rPr>
        <w:t>，</w:t>
      </w:r>
      <w:r w:rsidRPr="007B0183">
        <w:rPr>
          <w:rFonts w:cs="Times New Roman"/>
          <w:b/>
          <w:bCs/>
          <w:kern w:val="0"/>
          <w:szCs w:val="28"/>
        </w:rPr>
        <w:t>RWR/RWS</w:t>
      </w:r>
      <w:r w:rsidRPr="007B0183">
        <w:rPr>
          <w:rFonts w:cs="Times New Roman"/>
          <w:b/>
          <w:bCs/>
          <w:kern w:val="0"/>
          <w:szCs w:val="28"/>
        </w:rPr>
        <w:t>）：</w:t>
      </w:r>
      <w:r w:rsidRPr="007B0183">
        <w:rPr>
          <w:rFonts w:cs="Times New Roman"/>
          <w:kern w:val="0"/>
          <w:szCs w:val="28"/>
        </w:rPr>
        <w:t>针对临床研究问题，在真实世界环境下收集与研究对象健康状况和</w:t>
      </w:r>
      <w:r w:rsidRPr="007B0183">
        <w:rPr>
          <w:rFonts w:cs="Times New Roman"/>
          <w:kern w:val="0"/>
          <w:szCs w:val="28"/>
        </w:rPr>
        <w:t>/</w:t>
      </w:r>
      <w:r w:rsidRPr="007B0183">
        <w:rPr>
          <w:rFonts w:cs="Times New Roman"/>
          <w:kern w:val="0"/>
          <w:szCs w:val="28"/>
        </w:rPr>
        <w:t>或诊疗及保健有关的数据（真实世界数据）或基于这</w:t>
      </w:r>
      <w:r w:rsidRPr="007B0183">
        <w:rPr>
          <w:rFonts w:cs="Times New Roman"/>
          <w:kern w:val="0"/>
          <w:szCs w:val="28"/>
        </w:rPr>
        <w:lastRenderedPageBreak/>
        <w:t>些数据衍生的汇总数据，通过分析，获得药物的使用价值及潜在获益</w:t>
      </w:r>
      <w:r w:rsidRPr="007B0183">
        <w:rPr>
          <w:rFonts w:cs="Times New Roman"/>
          <w:kern w:val="0"/>
          <w:szCs w:val="28"/>
        </w:rPr>
        <w:t>-</w:t>
      </w:r>
      <w:r w:rsidRPr="007B0183">
        <w:rPr>
          <w:rFonts w:cs="Times New Roman"/>
          <w:kern w:val="0"/>
          <w:szCs w:val="28"/>
        </w:rPr>
        <w:t>风险的临床证据（真实世界证据）的研究过程。</w:t>
      </w:r>
    </w:p>
    <w:p w:rsidR="007B0183" w:rsidRDefault="007B0183" w:rsidP="007B0183">
      <w:pPr>
        <w:ind w:firstLineChars="62" w:firstLine="199"/>
        <w:rPr>
          <w:rFonts w:cs="Times New Roman"/>
          <w:kern w:val="0"/>
          <w:szCs w:val="28"/>
        </w:rPr>
      </w:pPr>
      <w:r w:rsidRPr="007B0183">
        <w:rPr>
          <w:rFonts w:cs="Times New Roman"/>
          <w:b/>
          <w:bCs/>
          <w:kern w:val="0"/>
          <w:szCs w:val="28"/>
        </w:rPr>
        <w:t>真实世界证据（</w:t>
      </w:r>
      <w:r w:rsidRPr="007B0183">
        <w:rPr>
          <w:rFonts w:cs="Times New Roman"/>
          <w:b/>
          <w:bCs/>
          <w:kern w:val="0"/>
          <w:szCs w:val="28"/>
        </w:rPr>
        <w:t>Real-World Evidence</w:t>
      </w:r>
      <w:r w:rsidRPr="007B0183">
        <w:rPr>
          <w:rFonts w:cs="Times New Roman"/>
          <w:b/>
          <w:bCs/>
          <w:kern w:val="0"/>
          <w:szCs w:val="28"/>
        </w:rPr>
        <w:t>，</w:t>
      </w:r>
      <w:r w:rsidRPr="007B0183">
        <w:rPr>
          <w:rFonts w:cs="Times New Roman"/>
          <w:b/>
          <w:bCs/>
          <w:kern w:val="0"/>
          <w:szCs w:val="28"/>
        </w:rPr>
        <w:t>RWE</w:t>
      </w:r>
      <w:r w:rsidRPr="007B0183">
        <w:rPr>
          <w:rFonts w:cs="Times New Roman"/>
          <w:b/>
          <w:bCs/>
          <w:kern w:val="0"/>
          <w:szCs w:val="28"/>
        </w:rPr>
        <w:t>）：</w:t>
      </w:r>
      <w:r w:rsidRPr="007B0183">
        <w:rPr>
          <w:rFonts w:cs="Times New Roman"/>
          <w:kern w:val="0"/>
          <w:szCs w:val="28"/>
        </w:rPr>
        <w:t>通过对适用的真实世界数据进行恰当和充分的分析所获得的关于药物的使用情况和潜在获益</w:t>
      </w:r>
      <w:r w:rsidRPr="007B0183">
        <w:rPr>
          <w:rFonts w:cs="Times New Roman"/>
          <w:kern w:val="0"/>
          <w:szCs w:val="28"/>
        </w:rPr>
        <w:t>-</w:t>
      </w:r>
      <w:r w:rsidRPr="007B0183">
        <w:rPr>
          <w:rFonts w:cs="Times New Roman"/>
          <w:kern w:val="0"/>
          <w:szCs w:val="28"/>
        </w:rPr>
        <w:t>风险的临床证据。</w:t>
      </w:r>
      <w:r>
        <w:rPr>
          <w:rFonts w:cs="Times New Roman"/>
          <w:kern w:val="0"/>
          <w:szCs w:val="28"/>
        </w:rPr>
        <w:br w:type="page"/>
      </w:r>
    </w:p>
    <w:p w:rsidR="00941E5F" w:rsidRPr="002345F1" w:rsidRDefault="00941E5F" w:rsidP="007B0183">
      <w:pPr>
        <w:pStyle w:val="14"/>
        <w:tabs>
          <w:tab w:val="left" w:pos="709"/>
        </w:tabs>
        <w:spacing w:beforeLines="0" w:afterLines="0"/>
        <w:ind w:left="560" w:firstLineChars="0" w:firstLine="0"/>
        <w:outlineLvl w:val="0"/>
        <w:rPr>
          <w:rFonts w:ascii="黑体" w:hAnsi="黑体"/>
          <w:bCs/>
          <w:szCs w:val="28"/>
        </w:rPr>
      </w:pPr>
      <w:bookmarkStart w:id="133" w:name="_Toc41039985"/>
      <w:bookmarkStart w:id="134" w:name="_Toc45292758"/>
      <w:bookmarkStart w:id="135" w:name="_Toc46323895"/>
      <w:bookmarkStart w:id="136" w:name="_Toc6025"/>
      <w:bookmarkStart w:id="137" w:name="_Toc28703709"/>
      <w:r w:rsidRPr="002345F1">
        <w:rPr>
          <w:rFonts w:ascii="黑体" w:hAnsi="黑体"/>
          <w:bCs/>
          <w:szCs w:val="28"/>
        </w:rPr>
        <w:lastRenderedPageBreak/>
        <w:t>参考文献</w:t>
      </w:r>
      <w:bookmarkEnd w:id="133"/>
      <w:bookmarkEnd w:id="134"/>
      <w:bookmarkEnd w:id="135"/>
    </w:p>
    <w:p w:rsidR="00941E5F" w:rsidRPr="00CD3F7D" w:rsidRDefault="00941E5F" w:rsidP="007B0183">
      <w:pPr>
        <w:ind w:firstLineChars="0" w:firstLine="0"/>
        <w:jc w:val="left"/>
        <w:rPr>
          <w:sz w:val="24"/>
        </w:rPr>
      </w:pPr>
      <w:r w:rsidRPr="00CD3F7D">
        <w:t>[</w:t>
      </w:r>
      <w:r>
        <w:t>1</w:t>
      </w:r>
      <w:r w:rsidRPr="00CD3F7D">
        <w:t>]</w:t>
      </w:r>
      <w:r w:rsidR="007B0183">
        <w:t xml:space="preserve"> </w:t>
      </w:r>
      <w:r w:rsidRPr="00CD3F7D">
        <w:t>蔡婷</w:t>
      </w:r>
      <w:r w:rsidRPr="00CD3F7D">
        <w:t xml:space="preserve">, </w:t>
      </w:r>
      <w:r w:rsidRPr="00CD3F7D">
        <w:t>詹思延</w:t>
      </w:r>
      <w:r w:rsidRPr="00CD3F7D">
        <w:t xml:space="preserve">. </w:t>
      </w:r>
      <w:r w:rsidRPr="00CD3F7D">
        <w:t>加快我国疫苗安全主动监测系统建设的思考</w:t>
      </w:r>
      <w:r w:rsidRPr="00CD3F7D">
        <w:t xml:space="preserve">[J]. </w:t>
      </w:r>
      <w:r w:rsidRPr="00CD3F7D">
        <w:t>中华预防医学杂志</w:t>
      </w:r>
      <w:r>
        <w:t>.</w:t>
      </w:r>
      <w:r w:rsidRPr="00CD3F7D">
        <w:t xml:space="preserve"> 2019</w:t>
      </w:r>
      <w:r>
        <w:rPr>
          <w:rFonts w:hint="eastAsia"/>
        </w:rPr>
        <w:t>,</w:t>
      </w:r>
      <w:r w:rsidRPr="00CD3F7D">
        <w:t>53(7): 664-667.</w:t>
      </w:r>
    </w:p>
    <w:p w:rsidR="00941E5F" w:rsidRPr="00CD3F7D" w:rsidRDefault="00941E5F" w:rsidP="007B0183">
      <w:pPr>
        <w:ind w:firstLineChars="0" w:firstLine="0"/>
        <w:jc w:val="left"/>
      </w:pPr>
      <w:r w:rsidRPr="00CD3F7D">
        <w:t>[</w:t>
      </w:r>
      <w:r>
        <w:t>2</w:t>
      </w:r>
      <w:r w:rsidRPr="00CD3F7D">
        <w:t>]</w:t>
      </w:r>
      <w:r w:rsidR="007B0183">
        <w:t xml:space="preserve"> </w:t>
      </w:r>
      <w:r w:rsidRPr="00CD3F7D">
        <w:t>国家卫生健康委</w:t>
      </w:r>
      <w:r w:rsidRPr="00CD3F7D">
        <w:t xml:space="preserve">, </w:t>
      </w:r>
      <w:r w:rsidRPr="00CD3F7D">
        <w:t>国家药品监督管理局</w:t>
      </w:r>
      <w:r w:rsidRPr="00CD3F7D">
        <w:t xml:space="preserve">. </w:t>
      </w:r>
      <w:r w:rsidRPr="00CD3F7D">
        <w:rPr>
          <w:rFonts w:hint="eastAsia"/>
        </w:rPr>
        <w:t>《</w:t>
      </w:r>
      <w:r w:rsidRPr="00CD3F7D">
        <w:t>药物临床试验质量管理规范</w:t>
      </w:r>
      <w:r w:rsidRPr="00CD3F7D">
        <w:rPr>
          <w:rFonts w:hint="eastAsia"/>
        </w:rPr>
        <w:t>》</w:t>
      </w:r>
      <w:r>
        <w:rPr>
          <w:rFonts w:hint="eastAsia"/>
        </w:rPr>
        <w:t>.</w:t>
      </w:r>
      <w:r>
        <w:t xml:space="preserve"> 2020.07.01.</w:t>
      </w:r>
    </w:p>
    <w:p w:rsidR="00941E5F" w:rsidRPr="00CD3F7D" w:rsidRDefault="00941E5F" w:rsidP="007B0183">
      <w:pPr>
        <w:ind w:firstLineChars="0" w:firstLine="0"/>
        <w:jc w:val="left"/>
      </w:pPr>
      <w:r w:rsidRPr="00CD3F7D">
        <w:t>[</w:t>
      </w:r>
      <w:r>
        <w:t>3</w:t>
      </w:r>
      <w:r w:rsidRPr="00CD3F7D">
        <w:t>]</w:t>
      </w:r>
      <w:r w:rsidR="007B0183">
        <w:t xml:space="preserve"> </w:t>
      </w:r>
      <w:r w:rsidRPr="00CD3F7D">
        <w:t>国家药品监督管理局药品审评中心</w:t>
      </w:r>
      <w:r>
        <w:t>.</w:t>
      </w:r>
      <w:r w:rsidRPr="00CD3F7D">
        <w:t xml:space="preserve"> </w:t>
      </w:r>
      <w:r w:rsidRPr="00CD3F7D">
        <w:rPr>
          <w:rFonts w:hint="eastAsia"/>
        </w:rPr>
        <w:t>《</w:t>
      </w:r>
      <w:r w:rsidRPr="00CD3F7D">
        <w:t>临床试验数据管理工作技术指南</w:t>
      </w:r>
      <w:r w:rsidRPr="00CD3F7D">
        <w:rPr>
          <w:rFonts w:hint="eastAsia"/>
        </w:rPr>
        <w:t>》</w:t>
      </w:r>
      <w:r w:rsidRPr="00CD3F7D">
        <w:t>.</w:t>
      </w:r>
      <w:r>
        <w:t xml:space="preserve"> 2016.07.27.</w:t>
      </w:r>
    </w:p>
    <w:p w:rsidR="00941E5F" w:rsidRPr="00CD3F7D" w:rsidRDefault="00941E5F" w:rsidP="007B0183">
      <w:pPr>
        <w:ind w:firstLineChars="0" w:firstLine="0"/>
        <w:jc w:val="left"/>
        <w:rPr>
          <w:sz w:val="24"/>
        </w:rPr>
      </w:pPr>
      <w:r w:rsidRPr="00CD3F7D">
        <w:t>[</w:t>
      </w:r>
      <w:r>
        <w:t>4</w:t>
      </w:r>
      <w:r w:rsidR="00EF05FF">
        <w:t xml:space="preserve">] </w:t>
      </w:r>
      <w:r w:rsidRPr="00CD3F7D">
        <w:t>国家药品监督管理局</w:t>
      </w:r>
      <w:r w:rsidRPr="00CD3F7D">
        <w:t xml:space="preserve">. </w:t>
      </w:r>
      <w:r w:rsidRPr="00CD3F7D">
        <w:rPr>
          <w:rFonts w:hint="eastAsia"/>
        </w:rPr>
        <w:t>《</w:t>
      </w:r>
      <w:r w:rsidRPr="00CD3F7D">
        <w:t>真实世界证据支持药物研发与审评的指导原则（试行）</w:t>
      </w:r>
      <w:r w:rsidRPr="00CD3F7D">
        <w:rPr>
          <w:rFonts w:hint="eastAsia"/>
        </w:rPr>
        <w:t>》</w:t>
      </w:r>
      <w:r w:rsidRPr="00CD3F7D">
        <w:t xml:space="preserve">. </w:t>
      </w:r>
      <w:r>
        <w:t>2020.01.07.</w:t>
      </w:r>
    </w:p>
    <w:p w:rsidR="00941E5F" w:rsidRPr="00CD3F7D" w:rsidRDefault="00941E5F" w:rsidP="007B0183">
      <w:pPr>
        <w:ind w:firstLineChars="0" w:firstLine="0"/>
        <w:jc w:val="left"/>
        <w:rPr>
          <w:sz w:val="24"/>
        </w:rPr>
      </w:pPr>
      <w:r w:rsidRPr="00CD3F7D">
        <w:t>[</w:t>
      </w:r>
      <w:r>
        <w:t>5</w:t>
      </w:r>
      <w:r w:rsidRPr="00CD3F7D">
        <w:t>]</w:t>
      </w:r>
      <w:r w:rsidR="007B0183">
        <w:t xml:space="preserve"> </w:t>
      </w:r>
      <w:r w:rsidRPr="00CD3F7D">
        <w:t>侯永芳</w:t>
      </w:r>
      <w:r w:rsidRPr="00CD3F7D">
        <w:t xml:space="preserve">, </w:t>
      </w:r>
      <w:r w:rsidRPr="00CD3F7D">
        <w:t>宋海波</w:t>
      </w:r>
      <w:r w:rsidRPr="00CD3F7D">
        <w:t xml:space="preserve">, </w:t>
      </w:r>
      <w:r w:rsidRPr="00CD3F7D">
        <w:t>刘红亮</w:t>
      </w:r>
      <w:r w:rsidRPr="00CD3F7D">
        <w:t xml:space="preserve">, </w:t>
      </w:r>
      <w:r w:rsidRPr="00CD3F7D">
        <w:t>等</w:t>
      </w:r>
      <w:r w:rsidRPr="00CD3F7D">
        <w:t xml:space="preserve">. </w:t>
      </w:r>
      <w:r w:rsidRPr="00CD3F7D">
        <w:t>基于中国医院药物警戒系统开展主动监测的实践与探讨</w:t>
      </w:r>
      <w:r w:rsidRPr="00CD3F7D">
        <w:t xml:space="preserve">[J]. </w:t>
      </w:r>
      <w:r w:rsidRPr="00CD3F7D">
        <w:t>中国药物警戒</w:t>
      </w:r>
      <w:r>
        <w:t>.</w:t>
      </w:r>
      <w:r w:rsidRPr="00CD3F7D">
        <w:t xml:space="preserve"> 2019</w:t>
      </w:r>
      <w:r>
        <w:rPr>
          <w:rFonts w:hint="eastAsia"/>
        </w:rPr>
        <w:t>,</w:t>
      </w:r>
      <w:r w:rsidRPr="00CD3F7D">
        <w:t>16(4): 212-214.</w:t>
      </w:r>
    </w:p>
    <w:p w:rsidR="00941E5F" w:rsidRPr="00CD3F7D" w:rsidRDefault="00941E5F" w:rsidP="007B0183">
      <w:pPr>
        <w:ind w:firstLineChars="0" w:firstLine="0"/>
        <w:jc w:val="left"/>
        <w:rPr>
          <w:sz w:val="24"/>
        </w:rPr>
      </w:pPr>
      <w:r w:rsidRPr="00CD3F7D">
        <w:t>[</w:t>
      </w:r>
      <w:r>
        <w:t>6</w:t>
      </w:r>
      <w:r w:rsidRPr="00CD3F7D">
        <w:t>]</w:t>
      </w:r>
      <w:r w:rsidR="007B0183">
        <w:t xml:space="preserve"> </w:t>
      </w:r>
      <w:r w:rsidRPr="00CD3F7D">
        <w:t>周莉</w:t>
      </w:r>
      <w:r w:rsidRPr="00CD3F7D">
        <w:t xml:space="preserve">, </w:t>
      </w:r>
      <w:r w:rsidRPr="00CD3F7D">
        <w:t>欧阳文伟</w:t>
      </w:r>
      <w:r w:rsidRPr="00CD3F7D">
        <w:t xml:space="preserve">, </w:t>
      </w:r>
      <w:r w:rsidRPr="00CD3F7D">
        <w:t>李庚</w:t>
      </w:r>
      <w:r w:rsidRPr="00CD3F7D">
        <w:t xml:space="preserve">, </w:t>
      </w:r>
      <w:r w:rsidRPr="00CD3F7D">
        <w:t>等</w:t>
      </w:r>
      <w:r w:rsidRPr="00CD3F7D">
        <w:t xml:space="preserve">. </w:t>
      </w:r>
      <w:r w:rsidRPr="00CD3F7D">
        <w:t>中国登记研究的现状分析</w:t>
      </w:r>
      <w:r w:rsidR="00EF05FF">
        <w:t xml:space="preserve">[J] </w:t>
      </w:r>
      <w:r w:rsidRPr="00CD3F7D">
        <w:t>中国循证医学杂志</w:t>
      </w:r>
      <w:r w:rsidR="00E74C4C">
        <w:t>.</w:t>
      </w:r>
      <w:r w:rsidRPr="00CD3F7D">
        <w:t xml:space="preserve"> 2019,19(6): 702-707.</w:t>
      </w:r>
    </w:p>
    <w:p w:rsidR="00941E5F" w:rsidRDefault="00941E5F" w:rsidP="007B0183">
      <w:pPr>
        <w:ind w:firstLineChars="0" w:firstLine="0"/>
        <w:rPr>
          <w:rFonts w:ascii="宋体" w:hAnsi="宋体"/>
        </w:rPr>
      </w:pPr>
      <w:r>
        <w:rPr>
          <w:rFonts w:eastAsia="Times New Roman"/>
        </w:rPr>
        <w:t>[</w:t>
      </w:r>
      <w:r>
        <w:rPr>
          <w:rFonts w:eastAsia="宋体"/>
        </w:rPr>
        <w:t>7</w:t>
      </w:r>
      <w:r w:rsidR="00EF05FF">
        <w:rPr>
          <w:rFonts w:eastAsia="Times New Roman"/>
        </w:rPr>
        <w:t xml:space="preserve">] </w:t>
      </w:r>
      <w:r>
        <w:rPr>
          <w:rFonts w:eastAsia="Times New Roman"/>
        </w:rPr>
        <w:t>Berger M, Daniel G, Frank K, et al.</w:t>
      </w:r>
      <w:r w:rsidR="007B0183">
        <w:rPr>
          <w:rFonts w:eastAsia="Times New Roman"/>
        </w:rPr>
        <w:t xml:space="preserve"> </w:t>
      </w:r>
      <w:r>
        <w:rPr>
          <w:rFonts w:eastAsia="Times New Roman"/>
        </w:rPr>
        <w:t>A framework for regulatory use of real world evidence. https://healthpolicy.duke. edu/sites/default/files/atoms/files/rwe_white_paper_2017.09.06.pdf.</w:t>
      </w:r>
    </w:p>
    <w:p w:rsidR="00941E5F" w:rsidRDefault="00EF05FF" w:rsidP="007B0183">
      <w:pPr>
        <w:ind w:firstLineChars="0" w:firstLine="0"/>
        <w:rPr>
          <w:rFonts w:eastAsia="Times New Roman"/>
        </w:rPr>
      </w:pPr>
      <w:r>
        <w:rPr>
          <w:rFonts w:eastAsia="Times New Roman"/>
        </w:rPr>
        <w:t xml:space="preserve">[8] </w:t>
      </w:r>
      <w:r w:rsidR="00941E5F">
        <w:rPr>
          <w:rFonts w:eastAsia="Times New Roman"/>
        </w:rPr>
        <w:t>B</w:t>
      </w:r>
      <w:r w:rsidR="00941E5F">
        <w:rPr>
          <w:rFonts w:eastAsia="宋体" w:hint="eastAsia"/>
        </w:rPr>
        <w:t>ooth</w:t>
      </w:r>
      <w:r w:rsidR="00941E5F">
        <w:rPr>
          <w:rFonts w:eastAsia="Times New Roman"/>
        </w:rPr>
        <w:t xml:space="preserve"> CM, K</w:t>
      </w:r>
      <w:r w:rsidR="00941E5F">
        <w:rPr>
          <w:rFonts w:eastAsia="宋体" w:hint="eastAsia"/>
        </w:rPr>
        <w:t xml:space="preserve">arim </w:t>
      </w:r>
      <w:r w:rsidR="00941E5F">
        <w:rPr>
          <w:rFonts w:eastAsia="Times New Roman"/>
        </w:rPr>
        <w:t>S, M</w:t>
      </w:r>
      <w:r w:rsidR="00941E5F">
        <w:rPr>
          <w:rFonts w:eastAsia="宋体" w:hint="eastAsia"/>
        </w:rPr>
        <w:t>ackillop</w:t>
      </w:r>
      <w:r w:rsidR="00941E5F">
        <w:rPr>
          <w:rFonts w:eastAsia="Times New Roman"/>
        </w:rPr>
        <w:t xml:space="preserve"> WJ. Real-world data: towards achieving the achievable in cancer care[J]. Nat Rev </w:t>
      </w:r>
      <w:proofErr w:type="spellStart"/>
      <w:r w:rsidR="00941E5F">
        <w:rPr>
          <w:rFonts w:eastAsia="Times New Roman"/>
        </w:rPr>
        <w:t>Clin</w:t>
      </w:r>
      <w:proofErr w:type="spellEnd"/>
      <w:r w:rsidR="00941E5F">
        <w:rPr>
          <w:rFonts w:eastAsia="Times New Roman"/>
        </w:rPr>
        <w:t xml:space="preserve"> </w:t>
      </w:r>
      <w:proofErr w:type="spellStart"/>
      <w:r w:rsidR="00941E5F">
        <w:rPr>
          <w:rFonts w:eastAsia="Times New Roman"/>
        </w:rPr>
        <w:t>Oncol</w:t>
      </w:r>
      <w:proofErr w:type="spellEnd"/>
      <w:r w:rsidR="00941E5F">
        <w:rPr>
          <w:rFonts w:eastAsia="Times New Roman"/>
        </w:rPr>
        <w:t>. 2019,16(5): 312-325.</w:t>
      </w:r>
    </w:p>
    <w:p w:rsidR="00941E5F" w:rsidRDefault="00EF05FF" w:rsidP="007B0183">
      <w:pPr>
        <w:ind w:firstLineChars="0" w:firstLine="0"/>
        <w:rPr>
          <w:rFonts w:eastAsia="Times New Roman"/>
        </w:rPr>
      </w:pPr>
      <w:r>
        <w:rPr>
          <w:rFonts w:eastAsia="Times New Roman"/>
        </w:rPr>
        <w:lastRenderedPageBreak/>
        <w:t xml:space="preserve">[9] </w:t>
      </w:r>
      <w:r w:rsidR="00941E5F">
        <w:rPr>
          <w:rFonts w:eastAsia="Times New Roman"/>
        </w:rPr>
        <w:t>Duke-Margolis Center for Health Policy. Characterizing RWD Quality and Relevancy for Regulatory Purposes.</w:t>
      </w:r>
      <w:r w:rsidR="00941E5F">
        <w:rPr>
          <w:rFonts w:eastAsia="Times New Roman" w:hint="eastAsia"/>
        </w:rPr>
        <w:t xml:space="preserve"> </w:t>
      </w:r>
      <w:r w:rsidR="00941E5F">
        <w:rPr>
          <w:rFonts w:eastAsia="Times New Roman"/>
        </w:rPr>
        <w:t xml:space="preserve">https://healthpolicy.duke.edu/publications. </w:t>
      </w:r>
    </w:p>
    <w:p w:rsidR="00941E5F" w:rsidRDefault="00941E5F" w:rsidP="007B0183">
      <w:pPr>
        <w:ind w:firstLineChars="0" w:firstLine="0"/>
        <w:rPr>
          <w:rFonts w:eastAsia="Times New Roman"/>
        </w:rPr>
      </w:pPr>
      <w:r>
        <w:rPr>
          <w:rFonts w:eastAsia="Times New Roman"/>
        </w:rPr>
        <w:t>[10] Duke-Margolis Center for Health Policy. Determining Real-World Data’s Fitness for Use and the Role of Reliability.</w:t>
      </w:r>
      <w:r>
        <w:rPr>
          <w:rFonts w:eastAsia="Times New Roman" w:hint="eastAsia"/>
        </w:rPr>
        <w:t xml:space="preserve"> </w:t>
      </w:r>
      <w:r>
        <w:rPr>
          <w:rFonts w:eastAsia="Times New Roman"/>
        </w:rPr>
        <w:t xml:space="preserve">https://healthpolicy.duke.edu/publications. </w:t>
      </w:r>
    </w:p>
    <w:p w:rsidR="00941E5F" w:rsidRDefault="00941E5F" w:rsidP="007B0183">
      <w:pPr>
        <w:ind w:firstLineChars="0" w:firstLine="0"/>
        <w:jc w:val="left"/>
      </w:pPr>
      <w:r>
        <w:rPr>
          <w:rFonts w:eastAsia="Times New Roman"/>
        </w:rPr>
        <w:t>[11]</w:t>
      </w:r>
      <w:r w:rsidR="007B0183">
        <w:rPr>
          <w:rFonts w:eastAsia="Times New Roman"/>
        </w:rPr>
        <w:t xml:space="preserve"> </w:t>
      </w:r>
      <w:r>
        <w:rPr>
          <w:rFonts w:eastAsia="Times New Roman"/>
        </w:rPr>
        <w:t>EMA. Reflection paper on expectations for electronic source data and data transcribed to electronic data collection tools in clinical</w:t>
      </w:r>
      <w:r w:rsidR="007B0183">
        <w:rPr>
          <w:rFonts w:eastAsia="Times New Roman"/>
        </w:rPr>
        <w:t xml:space="preserve"> </w:t>
      </w:r>
      <w:r>
        <w:rPr>
          <w:rFonts w:eastAsia="Times New Roman"/>
        </w:rPr>
        <w:t>trials.</w:t>
      </w:r>
      <w:r w:rsidR="007B0183">
        <w:rPr>
          <w:rFonts w:eastAsia="Times New Roman"/>
        </w:rPr>
        <w:t xml:space="preserve"> </w:t>
      </w:r>
      <w:r>
        <w:rPr>
          <w:rFonts w:eastAsia="Times New Roman"/>
        </w:rPr>
        <w:t>https://www.ema.europa.eu/en/documents/regulatory-</w:t>
      </w:r>
      <w:r>
        <w:rPr>
          <w:rFonts w:eastAsia="宋体" w:hint="eastAsia"/>
        </w:rPr>
        <w:t xml:space="preserve">   </w:t>
      </w:r>
      <w:r>
        <w:rPr>
          <w:rFonts w:eastAsia="Times New Roman"/>
        </w:rPr>
        <w:t>procedural-guideline/reflection-paper-expectations-electronic-source-data-data-transcribed-electronic-data-collection_en.pdf.</w:t>
      </w:r>
    </w:p>
    <w:p w:rsidR="00941E5F" w:rsidRDefault="00941E5F" w:rsidP="007B0183">
      <w:pPr>
        <w:ind w:firstLineChars="0" w:firstLine="0"/>
        <w:jc w:val="left"/>
        <w:rPr>
          <w:sz w:val="24"/>
        </w:rPr>
      </w:pPr>
      <w:r>
        <w:rPr>
          <w:rFonts w:eastAsia="Times New Roman"/>
        </w:rPr>
        <w:t>[</w:t>
      </w:r>
      <w:r>
        <w:rPr>
          <w:rFonts w:eastAsia="宋体"/>
        </w:rPr>
        <w:t>12</w:t>
      </w:r>
      <w:r>
        <w:rPr>
          <w:rFonts w:eastAsia="Times New Roman"/>
        </w:rPr>
        <w:t>]</w:t>
      </w:r>
      <w:r w:rsidR="007B0183">
        <w:rPr>
          <w:rFonts w:eastAsia="Times New Roman"/>
        </w:rPr>
        <w:t xml:space="preserve"> </w:t>
      </w:r>
      <w:r>
        <w:rPr>
          <w:rFonts w:eastAsia="Times New Roman"/>
        </w:rPr>
        <w:t>EMA.</w:t>
      </w:r>
      <w:r>
        <w:rPr>
          <w:rFonts w:eastAsia="宋体" w:hint="eastAsia"/>
        </w:rPr>
        <w:t xml:space="preserve"> </w:t>
      </w:r>
      <w:r>
        <w:rPr>
          <w:rFonts w:eastAsia="Times New Roman"/>
        </w:rPr>
        <w:t xml:space="preserve">A Common Data Model for Europe – Why? Which? How? </w:t>
      </w:r>
      <w:r w:rsidRPr="00473EFC">
        <w:rPr>
          <w:rFonts w:eastAsia="Times New Roman"/>
        </w:rPr>
        <w:t>https://www.ema</w:t>
      </w:r>
      <w:r>
        <w:rPr>
          <w:rFonts w:eastAsia="Times New Roman"/>
        </w:rPr>
        <w:t>. europa.eu/en/documents/report/common-data-model-europe-why-which-how-workshop-report_en.pdf.</w:t>
      </w:r>
    </w:p>
    <w:p w:rsidR="00941E5F" w:rsidRDefault="00941E5F" w:rsidP="007B0183">
      <w:pPr>
        <w:ind w:firstLineChars="0" w:firstLine="0"/>
        <w:jc w:val="left"/>
        <w:rPr>
          <w:rFonts w:eastAsia="Times New Roman"/>
        </w:rPr>
      </w:pPr>
      <w:r>
        <w:rPr>
          <w:rFonts w:eastAsia="Times New Roman"/>
        </w:rPr>
        <w:t>[13</w:t>
      </w:r>
      <w:r>
        <w:rPr>
          <w:rFonts w:eastAsia="Times New Roman" w:hint="eastAsia"/>
        </w:rPr>
        <w:t>]</w:t>
      </w:r>
      <w:r w:rsidR="007B0183">
        <w:rPr>
          <w:rFonts w:eastAsia="Times New Roman"/>
        </w:rPr>
        <w:t xml:space="preserve"> </w:t>
      </w:r>
      <w:proofErr w:type="spellStart"/>
      <w:r>
        <w:rPr>
          <w:rFonts w:eastAsia="Times New Roman"/>
        </w:rPr>
        <w:t>Khozin</w:t>
      </w:r>
      <w:proofErr w:type="spellEnd"/>
      <w:r>
        <w:rPr>
          <w:rFonts w:eastAsia="Times New Roman"/>
        </w:rPr>
        <w:t xml:space="preserve"> S, Abernethy AP, Nussbaum NC, et al. </w:t>
      </w:r>
      <w:r>
        <w:rPr>
          <w:rFonts w:eastAsia="Times New Roman" w:hint="eastAsia"/>
          <w:lang w:bidi="ar"/>
        </w:rPr>
        <w:t>Characteristics of real-world metastatic non-small cell</w:t>
      </w:r>
      <w:r>
        <w:rPr>
          <w:rFonts w:eastAsia="Times New Roman"/>
          <w:lang w:bidi="ar"/>
        </w:rPr>
        <w:t xml:space="preserve"> </w:t>
      </w:r>
      <w:r>
        <w:rPr>
          <w:rFonts w:eastAsia="Times New Roman" w:hint="eastAsia"/>
          <w:lang w:bidi="ar"/>
        </w:rPr>
        <w:t>lung cancer patients treated</w:t>
      </w:r>
      <w:r>
        <w:rPr>
          <w:rFonts w:eastAsia="Times New Roman"/>
          <w:lang w:bidi="ar"/>
        </w:rPr>
        <w:t xml:space="preserve"> </w:t>
      </w:r>
      <w:r>
        <w:rPr>
          <w:rFonts w:eastAsia="Times New Roman" w:hint="eastAsia"/>
          <w:lang w:bidi="ar"/>
        </w:rPr>
        <w:t xml:space="preserve">with </w:t>
      </w:r>
      <w:proofErr w:type="spellStart"/>
      <w:r>
        <w:rPr>
          <w:rFonts w:eastAsia="Times New Roman" w:hint="eastAsia"/>
          <w:lang w:bidi="ar"/>
        </w:rPr>
        <w:t>nivolumab</w:t>
      </w:r>
      <w:proofErr w:type="spellEnd"/>
      <w:r>
        <w:rPr>
          <w:rFonts w:eastAsia="Times New Roman" w:hint="eastAsia"/>
          <w:lang w:bidi="ar"/>
        </w:rPr>
        <w:t xml:space="preserve"> and </w:t>
      </w:r>
      <w:proofErr w:type="spellStart"/>
      <w:r>
        <w:rPr>
          <w:rFonts w:eastAsia="Times New Roman" w:hint="eastAsia"/>
          <w:lang w:bidi="ar"/>
        </w:rPr>
        <w:t>pembrolizumab</w:t>
      </w:r>
      <w:proofErr w:type="spellEnd"/>
      <w:r>
        <w:rPr>
          <w:rFonts w:eastAsia="Times New Roman" w:hint="eastAsia"/>
          <w:lang w:bidi="ar"/>
        </w:rPr>
        <w:t xml:space="preserve"> during the year following</w:t>
      </w:r>
      <w:r>
        <w:rPr>
          <w:rFonts w:eastAsia="Times New Roman"/>
          <w:lang w:bidi="ar"/>
        </w:rPr>
        <w:t xml:space="preserve"> </w:t>
      </w:r>
      <w:r>
        <w:rPr>
          <w:rFonts w:eastAsia="Times New Roman" w:hint="eastAsia"/>
          <w:lang w:bidi="ar"/>
        </w:rPr>
        <w:t xml:space="preserve">approval </w:t>
      </w:r>
      <w:r>
        <w:rPr>
          <w:rFonts w:eastAsia="Times New Roman"/>
        </w:rPr>
        <w:t>[J]</w:t>
      </w:r>
      <w:r>
        <w:rPr>
          <w:rFonts w:eastAsia="Times New Roman" w:hint="eastAsia"/>
          <w:lang w:bidi="ar"/>
        </w:rPr>
        <w:t>. Oncologist</w:t>
      </w:r>
      <w:r>
        <w:rPr>
          <w:rFonts w:eastAsia="Times New Roman"/>
          <w:lang w:bidi="ar"/>
        </w:rPr>
        <w:t xml:space="preserve">. 2018, </w:t>
      </w:r>
      <w:r>
        <w:rPr>
          <w:rFonts w:eastAsia="Times New Roman" w:hint="eastAsia"/>
          <w:lang w:bidi="ar"/>
        </w:rPr>
        <w:t>23: 328–336</w:t>
      </w:r>
      <w:r>
        <w:rPr>
          <w:rFonts w:eastAsia="Times New Roman"/>
          <w:lang w:bidi="ar"/>
        </w:rPr>
        <w:t>.</w:t>
      </w:r>
    </w:p>
    <w:p w:rsidR="00941E5F" w:rsidRDefault="00941E5F" w:rsidP="007B0183">
      <w:pPr>
        <w:ind w:firstLineChars="0" w:firstLine="0"/>
        <w:rPr>
          <w:rFonts w:eastAsia="Times New Roman"/>
        </w:rPr>
      </w:pPr>
      <w:r>
        <w:rPr>
          <w:rFonts w:eastAsia="Times New Roman"/>
        </w:rPr>
        <w:lastRenderedPageBreak/>
        <w:t>[14]</w:t>
      </w:r>
      <w:r w:rsidR="007B0183">
        <w:rPr>
          <w:rFonts w:eastAsia="Times New Roman"/>
        </w:rPr>
        <w:t xml:space="preserve"> </w:t>
      </w:r>
      <w:r>
        <w:rPr>
          <w:rFonts w:eastAsia="Times New Roman"/>
        </w:rPr>
        <w:t xml:space="preserve">OHDSI – Observational Health Data Sciences and Informatics, </w:t>
      </w:r>
      <w:hyperlink r:id="rId15" w:history="1">
        <w:r>
          <w:rPr>
            <w:rFonts w:eastAsia="Times New Roman"/>
          </w:rPr>
          <w:t>https://www.</w:t>
        </w:r>
        <w:r>
          <w:rPr>
            <w:rFonts w:eastAsia="Times New Roman" w:hint="eastAsia"/>
          </w:rPr>
          <w:t xml:space="preserve"> </w:t>
        </w:r>
        <w:r>
          <w:rPr>
            <w:rFonts w:eastAsia="Times New Roman"/>
          </w:rPr>
          <w:t>ohdsi.org</w:t>
        </w:r>
      </w:hyperlink>
      <w:r>
        <w:rPr>
          <w:rFonts w:eastAsia="Times New Roman"/>
        </w:rPr>
        <w:t>.</w:t>
      </w:r>
    </w:p>
    <w:p w:rsidR="00941E5F" w:rsidRDefault="00941E5F" w:rsidP="00FA2A8B">
      <w:pPr>
        <w:ind w:firstLineChars="0" w:firstLine="0"/>
        <w:rPr>
          <w:rFonts w:eastAsia="华文仿宋"/>
          <w:b/>
          <w:bCs/>
          <w:szCs w:val="28"/>
        </w:rPr>
      </w:pPr>
      <w:r>
        <w:rPr>
          <w:rFonts w:eastAsia="Times New Roman"/>
        </w:rPr>
        <w:t>[15]</w:t>
      </w:r>
      <w:r w:rsidR="00EF05FF">
        <w:rPr>
          <w:rFonts w:eastAsia="Times New Roman"/>
        </w:rPr>
        <w:t xml:space="preserve"> </w:t>
      </w:r>
      <w:r>
        <w:rPr>
          <w:rFonts w:eastAsia="Times New Roman"/>
        </w:rPr>
        <w:t>Ong TC, Kahn MG, Kwan BM, et al. Dynamic ETL: a hybrid approach for health data extraction transformation and loading J</w:t>
      </w:r>
      <w:r>
        <w:rPr>
          <w:rFonts w:eastAsia="宋体" w:hint="eastAsia"/>
        </w:rPr>
        <w:t>.</w:t>
      </w:r>
      <w:r>
        <w:rPr>
          <w:rFonts w:eastAsia="Times New Roman"/>
        </w:rPr>
        <w:t>BMC Medical Informatics and Decision Making 2017, 17(1) : 134.</w:t>
      </w:r>
      <w:r>
        <w:rPr>
          <w:rFonts w:eastAsia="华文仿宋"/>
          <w:b/>
          <w:bCs/>
          <w:szCs w:val="28"/>
        </w:rPr>
        <w:br w:type="page"/>
      </w:r>
    </w:p>
    <w:p w:rsidR="00941E5F" w:rsidRPr="002345F1" w:rsidRDefault="00941E5F" w:rsidP="007B0183">
      <w:pPr>
        <w:pStyle w:val="14"/>
        <w:tabs>
          <w:tab w:val="left" w:pos="709"/>
        </w:tabs>
        <w:spacing w:beforeLines="0" w:afterLines="0"/>
        <w:ind w:left="560" w:firstLineChars="0" w:firstLine="0"/>
        <w:outlineLvl w:val="0"/>
        <w:rPr>
          <w:rFonts w:ascii="黑体" w:hAnsi="黑体"/>
          <w:bCs/>
          <w:szCs w:val="28"/>
        </w:rPr>
      </w:pPr>
      <w:bookmarkStart w:id="138" w:name="_Toc41039987"/>
      <w:bookmarkStart w:id="139" w:name="_Toc45292760"/>
      <w:bookmarkStart w:id="140" w:name="_Toc46323896"/>
      <w:bookmarkStart w:id="141" w:name="_Toc25055667"/>
      <w:bookmarkEnd w:id="136"/>
      <w:bookmarkEnd w:id="137"/>
      <w:r w:rsidRPr="002345F1">
        <w:rPr>
          <w:rFonts w:ascii="黑体" w:hAnsi="黑体"/>
          <w:bCs/>
          <w:szCs w:val="28"/>
        </w:rPr>
        <w:lastRenderedPageBreak/>
        <w:t>附录</w:t>
      </w:r>
      <w:r w:rsidR="007B0183" w:rsidRPr="002345F1">
        <w:rPr>
          <w:rFonts w:ascii="黑体" w:hAnsi="黑体"/>
          <w:bCs/>
          <w:szCs w:val="28"/>
        </w:rPr>
        <w:t>1</w:t>
      </w:r>
      <w:r w:rsidR="007B0183" w:rsidRPr="002345F1">
        <w:rPr>
          <w:rFonts w:ascii="黑体" w:hAnsi="黑体" w:hint="eastAsia"/>
          <w:bCs/>
          <w:szCs w:val="28"/>
        </w:rPr>
        <w:t xml:space="preserve"> </w:t>
      </w:r>
      <w:r w:rsidRPr="002345F1">
        <w:rPr>
          <w:rFonts w:ascii="黑体" w:hAnsi="黑体"/>
          <w:bCs/>
          <w:szCs w:val="28"/>
        </w:rPr>
        <w:t>中英文对照表</w:t>
      </w:r>
      <w:bookmarkEnd w:id="138"/>
      <w:bookmarkEnd w:id="139"/>
      <w:bookmarkEnd w:id="140"/>
    </w:p>
    <w:p w:rsidR="00941E5F" w:rsidRPr="004220DB" w:rsidRDefault="00941E5F" w:rsidP="00941E5F">
      <w:pPr>
        <w:tabs>
          <w:tab w:val="left" w:pos="567"/>
        </w:tabs>
        <w:autoSpaceDE w:val="0"/>
        <w:autoSpaceDN w:val="0"/>
        <w:adjustRightInd w:val="0"/>
        <w:spacing w:before="156" w:after="156"/>
        <w:ind w:firstLineChars="0" w:firstLine="0"/>
        <w:jc w:val="center"/>
        <w:rPr>
          <w:rFonts w:ascii="楷体" w:eastAsia="楷体" w:hAnsi="楷体" w:cs="Times New Roman"/>
          <w:kern w:val="0"/>
          <w:szCs w:val="32"/>
        </w:rPr>
      </w:pPr>
      <w:r w:rsidRPr="004220DB">
        <w:rPr>
          <w:rFonts w:ascii="楷体" w:eastAsia="楷体" w:hAnsi="楷体" w:cs="Times New Roman" w:hint="eastAsia"/>
          <w:kern w:val="0"/>
          <w:szCs w:val="32"/>
        </w:rPr>
        <w:t>中英文词汇对照</w:t>
      </w:r>
      <w:bookmarkEnd w:id="141"/>
    </w:p>
    <w:tbl>
      <w:tblPr>
        <w:tblW w:w="5000" w:type="pct"/>
        <w:tblLayout w:type="fixed"/>
        <w:tblLook w:val="04A0" w:firstRow="1" w:lastRow="0" w:firstColumn="1" w:lastColumn="0" w:noHBand="0" w:noVBand="1"/>
      </w:tblPr>
      <w:tblGrid>
        <w:gridCol w:w="3120"/>
        <w:gridCol w:w="5186"/>
      </w:tblGrid>
      <w:tr w:rsidR="00941E5F" w:rsidRPr="007B0183" w:rsidTr="00141734">
        <w:trPr>
          <w:trHeight w:val="348"/>
          <w:tblHeader/>
        </w:trPr>
        <w:tc>
          <w:tcPr>
            <w:tcW w:w="1878" w:type="pct"/>
            <w:tcBorders>
              <w:top w:val="double" w:sz="4" w:space="0" w:color="auto"/>
              <w:bottom w:val="single" w:sz="4" w:space="0" w:color="auto"/>
            </w:tcBorders>
            <w:shd w:val="clear" w:color="auto" w:fill="auto"/>
            <w:noWrap/>
            <w:vAlign w:val="center"/>
          </w:tcPr>
          <w:p w:rsidR="00941E5F" w:rsidRPr="007B0183" w:rsidRDefault="00941E5F" w:rsidP="00F26596">
            <w:pPr>
              <w:widowControl/>
              <w:spacing w:before="156" w:after="156"/>
              <w:ind w:firstLineChars="0" w:firstLine="0"/>
              <w:jc w:val="center"/>
              <w:rPr>
                <w:rFonts w:cs="Times New Roman"/>
                <w:b/>
                <w:kern w:val="0"/>
                <w:szCs w:val="32"/>
              </w:rPr>
            </w:pPr>
            <w:r w:rsidRPr="007B0183">
              <w:rPr>
                <w:rFonts w:cs="Times New Roman"/>
                <w:b/>
                <w:kern w:val="0"/>
                <w:szCs w:val="32"/>
              </w:rPr>
              <w:t>中文</w:t>
            </w:r>
          </w:p>
        </w:tc>
        <w:tc>
          <w:tcPr>
            <w:tcW w:w="3122" w:type="pct"/>
            <w:tcBorders>
              <w:top w:val="double" w:sz="4" w:space="0" w:color="auto"/>
              <w:bottom w:val="single" w:sz="4" w:space="0" w:color="auto"/>
            </w:tcBorders>
            <w:shd w:val="clear" w:color="auto" w:fill="auto"/>
            <w:noWrap/>
            <w:vAlign w:val="center"/>
          </w:tcPr>
          <w:p w:rsidR="00941E5F" w:rsidRPr="007B0183" w:rsidRDefault="00941E5F" w:rsidP="00F26596">
            <w:pPr>
              <w:widowControl/>
              <w:spacing w:before="156" w:after="156"/>
              <w:ind w:firstLineChars="0" w:firstLine="0"/>
              <w:jc w:val="center"/>
              <w:rPr>
                <w:rFonts w:cs="Times New Roman"/>
                <w:b/>
                <w:kern w:val="0"/>
                <w:szCs w:val="32"/>
              </w:rPr>
            </w:pPr>
            <w:r w:rsidRPr="007B0183">
              <w:rPr>
                <w:rFonts w:cs="Times New Roman"/>
                <w:b/>
                <w:kern w:val="0"/>
                <w:szCs w:val="32"/>
              </w:rPr>
              <w:t>英文</w:t>
            </w:r>
          </w:p>
        </w:tc>
      </w:tr>
      <w:tr w:rsidR="00941E5F" w:rsidRPr="007B0183" w:rsidTr="00141734">
        <w:trPr>
          <w:trHeight w:val="567"/>
        </w:trPr>
        <w:tc>
          <w:tcPr>
            <w:tcW w:w="1878" w:type="pct"/>
            <w:tcBorders>
              <w:top w:val="single" w:sz="4" w:space="0" w:color="auto"/>
            </w:tcBorders>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标准操作规程</w:t>
            </w:r>
          </w:p>
        </w:tc>
        <w:tc>
          <w:tcPr>
            <w:tcW w:w="3122" w:type="pct"/>
            <w:tcBorders>
              <w:top w:val="single" w:sz="4" w:space="0" w:color="auto"/>
            </w:tcBorders>
            <w:shd w:val="clear" w:color="auto" w:fill="auto"/>
            <w:noWrap/>
            <w:vAlign w:val="center"/>
          </w:tcPr>
          <w:p w:rsidR="00941E5F" w:rsidRPr="007B0183"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Standard Operation Procedure</w:t>
            </w:r>
            <w:r w:rsidR="00141734">
              <w:rPr>
                <w:rFonts w:cs="Times New Roman" w:hint="eastAsia"/>
                <w:kern w:val="0"/>
                <w:szCs w:val="32"/>
              </w:rPr>
              <w:t>,</w:t>
            </w:r>
            <w:r w:rsidR="00141734">
              <w:rPr>
                <w:rFonts w:cs="Times New Roman"/>
                <w:kern w:val="0"/>
                <w:szCs w:val="32"/>
              </w:rPr>
              <w:t xml:space="preserve"> </w:t>
            </w:r>
            <w:r w:rsidRPr="007B0183">
              <w:rPr>
                <w:rFonts w:cs="Times New Roman"/>
                <w:kern w:val="0"/>
                <w:szCs w:val="32"/>
              </w:rPr>
              <w:t>SOP</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病例报告表</w:t>
            </w:r>
          </w:p>
        </w:tc>
        <w:tc>
          <w:tcPr>
            <w:tcW w:w="3122" w:type="pct"/>
            <w:shd w:val="clear" w:color="auto" w:fill="auto"/>
            <w:noWrap/>
            <w:vAlign w:val="center"/>
          </w:tcPr>
          <w:p w:rsidR="00941E5F" w:rsidRPr="007B0183"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Case Report Form</w:t>
            </w:r>
            <w:r w:rsidR="00141734">
              <w:rPr>
                <w:rFonts w:cs="Times New Roman" w:hint="eastAsia"/>
                <w:kern w:val="0"/>
                <w:szCs w:val="32"/>
              </w:rPr>
              <w:t>,</w:t>
            </w:r>
            <w:r w:rsidR="00141734">
              <w:rPr>
                <w:rFonts w:cs="Times New Roman"/>
                <w:kern w:val="0"/>
                <w:szCs w:val="32"/>
              </w:rPr>
              <w:t xml:space="preserve"> </w:t>
            </w:r>
            <w:r w:rsidRPr="007B0183">
              <w:rPr>
                <w:rFonts w:cs="Times New Roman"/>
                <w:kern w:val="0"/>
                <w:szCs w:val="32"/>
              </w:rPr>
              <w:t>CRF</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病例登记</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Patient Registry</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电子病历</w:t>
            </w:r>
          </w:p>
        </w:tc>
        <w:tc>
          <w:tcPr>
            <w:tcW w:w="3122" w:type="pct"/>
            <w:shd w:val="clear" w:color="auto" w:fill="auto"/>
            <w:noWrap/>
            <w:vAlign w:val="center"/>
          </w:tcPr>
          <w:p w:rsidR="00941E5F" w:rsidRPr="007B0183"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Electronic Medical Record</w:t>
            </w:r>
            <w:r w:rsidR="00141734">
              <w:rPr>
                <w:rFonts w:cs="Times New Roman" w:hint="eastAsia"/>
                <w:kern w:val="0"/>
                <w:szCs w:val="32"/>
              </w:rPr>
              <w:t>,</w:t>
            </w:r>
            <w:r w:rsidR="00141734">
              <w:rPr>
                <w:rFonts w:cs="Times New Roman"/>
                <w:kern w:val="0"/>
                <w:szCs w:val="32"/>
              </w:rPr>
              <w:t xml:space="preserve"> </w:t>
            </w:r>
            <w:r w:rsidRPr="007B0183">
              <w:rPr>
                <w:rFonts w:cs="Times New Roman"/>
                <w:kern w:val="0"/>
                <w:szCs w:val="32"/>
              </w:rPr>
              <w:t>EMR</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电子健康档案</w:t>
            </w:r>
          </w:p>
        </w:tc>
        <w:tc>
          <w:tcPr>
            <w:tcW w:w="3122" w:type="pct"/>
            <w:shd w:val="clear" w:color="auto" w:fill="auto"/>
            <w:noWrap/>
            <w:vAlign w:val="center"/>
          </w:tcPr>
          <w:p w:rsidR="00941E5F" w:rsidRPr="007B0183"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Electronic Health Record</w:t>
            </w:r>
            <w:r w:rsidR="00141734">
              <w:rPr>
                <w:rFonts w:cs="Times New Roman" w:hint="eastAsia"/>
                <w:kern w:val="0"/>
                <w:szCs w:val="32"/>
              </w:rPr>
              <w:t>,</w:t>
            </w:r>
            <w:r w:rsidR="00141734">
              <w:rPr>
                <w:rFonts w:cs="Times New Roman"/>
                <w:kern w:val="0"/>
                <w:szCs w:val="32"/>
              </w:rPr>
              <w:t xml:space="preserve"> </w:t>
            </w:r>
            <w:r w:rsidRPr="007B0183">
              <w:rPr>
                <w:rFonts w:cs="Times New Roman"/>
                <w:kern w:val="0"/>
                <w:szCs w:val="32"/>
              </w:rPr>
              <w:t>EHR</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分析数据库</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 xml:space="preserve">Analysis Dataset </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观察性研究</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Observational Study</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患者报告结局</w:t>
            </w:r>
          </w:p>
        </w:tc>
        <w:tc>
          <w:tcPr>
            <w:tcW w:w="3122" w:type="pct"/>
            <w:shd w:val="clear" w:color="auto" w:fill="auto"/>
            <w:noWrap/>
            <w:vAlign w:val="center"/>
          </w:tcPr>
          <w:p w:rsidR="00941E5F" w:rsidRPr="007B0183"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Patient Reported Outcome</w:t>
            </w:r>
            <w:r w:rsidR="00141734">
              <w:rPr>
                <w:rFonts w:cs="Times New Roman" w:hint="eastAsia"/>
                <w:kern w:val="0"/>
                <w:szCs w:val="32"/>
              </w:rPr>
              <w:t>,</w:t>
            </w:r>
            <w:r w:rsidR="00141734">
              <w:rPr>
                <w:rFonts w:cs="Times New Roman"/>
                <w:kern w:val="0"/>
                <w:szCs w:val="32"/>
              </w:rPr>
              <w:t xml:space="preserve"> </w:t>
            </w:r>
            <w:r w:rsidRPr="007B0183">
              <w:rPr>
                <w:rFonts w:cs="Times New Roman"/>
                <w:kern w:val="0"/>
                <w:szCs w:val="32"/>
              </w:rPr>
              <w:t>PRO</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结局变量</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Outcome Variable</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可追溯性</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Traceability</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临床数据中心</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Clinical Data Repository</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逻辑核查</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Edit Check</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免疫接种不良事件</w:t>
            </w:r>
          </w:p>
        </w:tc>
        <w:tc>
          <w:tcPr>
            <w:tcW w:w="3122" w:type="pct"/>
            <w:shd w:val="clear" w:color="auto" w:fill="auto"/>
            <w:noWrap/>
            <w:vAlign w:val="center"/>
          </w:tcPr>
          <w:p w:rsidR="00941E5F" w:rsidRPr="007B0183" w:rsidRDefault="00941E5F" w:rsidP="00141734">
            <w:pPr>
              <w:widowControl/>
              <w:adjustRightInd w:val="0"/>
              <w:snapToGrid w:val="0"/>
              <w:ind w:leftChars="10" w:left="32" w:firstLineChars="0" w:firstLine="1"/>
              <w:jc w:val="left"/>
              <w:rPr>
                <w:rFonts w:cs="Times New Roman"/>
                <w:kern w:val="0"/>
                <w:szCs w:val="32"/>
              </w:rPr>
            </w:pPr>
            <w:r w:rsidRPr="007B0183">
              <w:rPr>
                <w:rFonts w:cs="Times New Roman"/>
                <w:kern w:val="0"/>
                <w:szCs w:val="32"/>
              </w:rPr>
              <w:t>Adverse Events Following</w:t>
            </w:r>
            <w:r w:rsidR="00141734">
              <w:rPr>
                <w:rFonts w:cs="Times New Roman"/>
                <w:kern w:val="0"/>
                <w:szCs w:val="32"/>
              </w:rPr>
              <w:t xml:space="preserve"> </w:t>
            </w:r>
            <w:proofErr w:type="spellStart"/>
            <w:r w:rsidR="00141734" w:rsidRPr="007B0183">
              <w:rPr>
                <w:rFonts w:cs="Times New Roman"/>
                <w:kern w:val="0"/>
                <w:szCs w:val="32"/>
              </w:rPr>
              <w:t>M</w:t>
            </w:r>
            <w:r w:rsidRPr="007B0183">
              <w:rPr>
                <w:rFonts w:cs="Times New Roman"/>
                <w:kern w:val="0"/>
                <w:szCs w:val="32"/>
              </w:rPr>
              <w:t>munization</w:t>
            </w:r>
            <w:proofErr w:type="spellEnd"/>
            <w:r w:rsidR="00141734">
              <w:rPr>
                <w:rFonts w:cs="Times New Roman" w:hint="eastAsia"/>
                <w:kern w:val="0"/>
                <w:szCs w:val="32"/>
              </w:rPr>
              <w:t>,</w:t>
            </w:r>
            <w:r w:rsidR="00141734">
              <w:rPr>
                <w:rFonts w:cs="Times New Roman"/>
                <w:kern w:val="0"/>
                <w:szCs w:val="32"/>
              </w:rPr>
              <w:t xml:space="preserve"> </w:t>
            </w:r>
            <w:r w:rsidRPr="007B0183">
              <w:rPr>
                <w:rFonts w:cs="Times New Roman"/>
                <w:kern w:val="0"/>
                <w:szCs w:val="32"/>
              </w:rPr>
              <w:t>AEFI</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数据标准</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Data Standard</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数据清洗</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Data Cleaning</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数据元素</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Data Element</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数据治理</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Data Curation</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lastRenderedPageBreak/>
              <w:t>通用数据模型</w:t>
            </w:r>
          </w:p>
        </w:tc>
        <w:tc>
          <w:tcPr>
            <w:tcW w:w="3122" w:type="pct"/>
            <w:shd w:val="clear" w:color="auto" w:fill="auto"/>
            <w:noWrap/>
            <w:vAlign w:val="center"/>
          </w:tcPr>
          <w:p w:rsidR="00941E5F" w:rsidRPr="007B0183"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Common Data Model</w:t>
            </w:r>
            <w:r w:rsidR="00141734">
              <w:rPr>
                <w:rFonts w:cs="Times New Roman" w:hint="eastAsia"/>
                <w:kern w:val="0"/>
                <w:szCs w:val="32"/>
              </w:rPr>
              <w:t>,</w:t>
            </w:r>
            <w:r w:rsidR="00141734">
              <w:rPr>
                <w:rFonts w:cs="Times New Roman"/>
                <w:kern w:val="0"/>
                <w:szCs w:val="32"/>
              </w:rPr>
              <w:t xml:space="preserve"> </w:t>
            </w:r>
            <w:r w:rsidRPr="007B0183">
              <w:rPr>
                <w:rFonts w:cs="Times New Roman"/>
                <w:kern w:val="0"/>
                <w:szCs w:val="32"/>
              </w:rPr>
              <w:t>CDM</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卫生信息系统</w:t>
            </w:r>
          </w:p>
        </w:tc>
        <w:tc>
          <w:tcPr>
            <w:tcW w:w="3122" w:type="pct"/>
            <w:shd w:val="clear" w:color="auto" w:fill="auto"/>
            <w:noWrap/>
            <w:vAlign w:val="center"/>
          </w:tcPr>
          <w:p w:rsidR="00941E5F" w:rsidRPr="007B0183"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Hospital Information System</w:t>
            </w:r>
            <w:r w:rsidR="00141734">
              <w:rPr>
                <w:rFonts w:cs="Times New Roman" w:hint="eastAsia"/>
                <w:kern w:val="0"/>
                <w:szCs w:val="32"/>
              </w:rPr>
              <w:t>,</w:t>
            </w:r>
            <w:r w:rsidR="00141734">
              <w:rPr>
                <w:rFonts w:cs="Times New Roman"/>
                <w:kern w:val="0"/>
                <w:szCs w:val="32"/>
              </w:rPr>
              <w:t xml:space="preserve"> </w:t>
            </w:r>
            <w:r w:rsidRPr="007B0183">
              <w:rPr>
                <w:rFonts w:cs="Times New Roman"/>
                <w:kern w:val="0"/>
                <w:szCs w:val="32"/>
              </w:rPr>
              <w:t>HIS</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适用真实世界数据</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Research-ready RWD</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衍生变量</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Derived Variable</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proofErr w:type="gramStart"/>
            <w:r w:rsidRPr="007B0183">
              <w:rPr>
                <w:rFonts w:cs="Times New Roman"/>
                <w:kern w:val="0"/>
                <w:szCs w:val="32"/>
              </w:rPr>
              <w:t>医</w:t>
            </w:r>
            <w:proofErr w:type="gramEnd"/>
            <w:r w:rsidRPr="007B0183">
              <w:rPr>
                <w:rFonts w:cs="Times New Roman"/>
                <w:kern w:val="0"/>
                <w:szCs w:val="32"/>
              </w:rPr>
              <w:t>保支付数据</w:t>
            </w:r>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Medical Claims Data</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proofErr w:type="gramStart"/>
            <w:r w:rsidRPr="007B0183">
              <w:rPr>
                <w:rFonts w:cs="Times New Roman"/>
                <w:kern w:val="0"/>
                <w:szCs w:val="32"/>
              </w:rPr>
              <w:t>源数据</w:t>
            </w:r>
            <w:proofErr w:type="gramEnd"/>
          </w:p>
        </w:tc>
        <w:tc>
          <w:tcPr>
            <w:tcW w:w="3122"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Source Data</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真实世界数据</w:t>
            </w:r>
          </w:p>
        </w:tc>
        <w:tc>
          <w:tcPr>
            <w:tcW w:w="3122" w:type="pct"/>
            <w:shd w:val="clear" w:color="auto" w:fill="auto"/>
            <w:noWrap/>
            <w:vAlign w:val="center"/>
          </w:tcPr>
          <w:p w:rsidR="00941E5F" w:rsidRPr="007B0183"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Real World Data</w:t>
            </w:r>
            <w:r w:rsidR="00141734">
              <w:rPr>
                <w:rFonts w:cs="Times New Roman" w:hint="eastAsia"/>
                <w:kern w:val="0"/>
                <w:szCs w:val="32"/>
              </w:rPr>
              <w:t>,</w:t>
            </w:r>
            <w:r w:rsidR="00141734">
              <w:rPr>
                <w:rFonts w:cs="Times New Roman"/>
                <w:kern w:val="0"/>
                <w:szCs w:val="32"/>
              </w:rPr>
              <w:t xml:space="preserve"> </w:t>
            </w:r>
            <w:r w:rsidRPr="007B0183">
              <w:rPr>
                <w:rFonts w:cs="Times New Roman"/>
                <w:kern w:val="0"/>
                <w:szCs w:val="32"/>
              </w:rPr>
              <w:t>RWD</w:t>
            </w:r>
          </w:p>
        </w:tc>
      </w:tr>
      <w:tr w:rsidR="00941E5F" w:rsidRPr="007B0183" w:rsidTr="00141734">
        <w:trPr>
          <w:trHeight w:val="567"/>
        </w:trPr>
        <w:tc>
          <w:tcPr>
            <w:tcW w:w="1878" w:type="pct"/>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真实世界研究</w:t>
            </w:r>
          </w:p>
        </w:tc>
        <w:tc>
          <w:tcPr>
            <w:tcW w:w="3122" w:type="pct"/>
            <w:shd w:val="clear" w:color="auto" w:fill="auto"/>
            <w:noWrap/>
            <w:vAlign w:val="center"/>
          </w:tcPr>
          <w:p w:rsidR="00141734"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Real World Research/Study</w:t>
            </w:r>
            <w:r w:rsidR="00141734">
              <w:rPr>
                <w:rFonts w:cs="Times New Roman" w:hint="eastAsia"/>
                <w:kern w:val="0"/>
                <w:szCs w:val="32"/>
              </w:rPr>
              <w:t>,</w:t>
            </w:r>
          </w:p>
          <w:p w:rsidR="00941E5F" w:rsidRPr="007B0183" w:rsidRDefault="00941E5F" w:rsidP="00141734">
            <w:pPr>
              <w:widowControl/>
              <w:adjustRightInd w:val="0"/>
              <w:snapToGrid w:val="0"/>
              <w:ind w:firstLineChars="0" w:firstLine="0"/>
              <w:jc w:val="left"/>
              <w:rPr>
                <w:rFonts w:cs="Times New Roman"/>
                <w:kern w:val="0"/>
                <w:szCs w:val="32"/>
              </w:rPr>
            </w:pPr>
            <w:r w:rsidRPr="007B0183">
              <w:rPr>
                <w:rFonts w:cs="Times New Roman"/>
                <w:kern w:val="0"/>
                <w:szCs w:val="32"/>
              </w:rPr>
              <w:t>RWR/RWS</w:t>
            </w:r>
          </w:p>
        </w:tc>
      </w:tr>
      <w:tr w:rsidR="00941E5F" w:rsidRPr="007B0183" w:rsidTr="00141734">
        <w:trPr>
          <w:trHeight w:val="567"/>
        </w:trPr>
        <w:tc>
          <w:tcPr>
            <w:tcW w:w="1878" w:type="pct"/>
            <w:tcBorders>
              <w:bottom w:val="single" w:sz="8" w:space="0" w:color="auto"/>
            </w:tcBorders>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真实世界证据</w:t>
            </w:r>
          </w:p>
        </w:tc>
        <w:tc>
          <w:tcPr>
            <w:tcW w:w="3122" w:type="pct"/>
            <w:tcBorders>
              <w:bottom w:val="single" w:sz="8" w:space="0" w:color="auto"/>
            </w:tcBorders>
            <w:shd w:val="clear" w:color="auto" w:fill="auto"/>
            <w:noWrap/>
            <w:vAlign w:val="center"/>
          </w:tcPr>
          <w:p w:rsidR="00941E5F" w:rsidRPr="007B0183" w:rsidRDefault="00941E5F" w:rsidP="00F26596">
            <w:pPr>
              <w:widowControl/>
              <w:adjustRightInd w:val="0"/>
              <w:snapToGrid w:val="0"/>
              <w:ind w:firstLineChars="0" w:firstLine="0"/>
              <w:jc w:val="left"/>
              <w:rPr>
                <w:rFonts w:cs="Times New Roman"/>
                <w:kern w:val="0"/>
                <w:szCs w:val="32"/>
              </w:rPr>
            </w:pPr>
            <w:r w:rsidRPr="007B0183">
              <w:rPr>
                <w:rFonts w:cs="Times New Roman"/>
                <w:kern w:val="0"/>
                <w:szCs w:val="32"/>
              </w:rPr>
              <w:t xml:space="preserve">Real World </w:t>
            </w:r>
            <w:proofErr w:type="spellStart"/>
            <w:r w:rsidRPr="007B0183">
              <w:rPr>
                <w:rFonts w:cs="Times New Roman"/>
                <w:kern w:val="0"/>
                <w:szCs w:val="32"/>
              </w:rPr>
              <w:t>Evidence,RWE</w:t>
            </w:r>
            <w:proofErr w:type="spellEnd"/>
          </w:p>
        </w:tc>
      </w:tr>
    </w:tbl>
    <w:p w:rsidR="00D1560E" w:rsidRPr="00D53FEE" w:rsidRDefault="00D1560E" w:rsidP="00287B98">
      <w:pPr>
        <w:pStyle w:val="14"/>
        <w:tabs>
          <w:tab w:val="left" w:pos="709"/>
        </w:tabs>
        <w:spacing w:beforeLines="0" w:afterLines="0"/>
        <w:ind w:firstLineChars="0" w:firstLine="0"/>
        <w:outlineLvl w:val="0"/>
      </w:pPr>
    </w:p>
    <w:sectPr w:rsidR="00D1560E" w:rsidRPr="00D53FEE" w:rsidSect="00D80C85">
      <w:footerReference w:type="default" r:id="rId16"/>
      <w:pgSz w:w="11906" w:h="16838"/>
      <w:pgMar w:top="1440" w:right="1800" w:bottom="1440" w:left="1800" w:header="851" w:footer="992" w:gutter="0"/>
      <w:lnNumType w:countBy="1" w:restart="continuous"/>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79" w:rsidRDefault="00176D79" w:rsidP="00436B95">
      <w:pPr>
        <w:spacing w:line="240" w:lineRule="auto"/>
        <w:ind w:firstLine="640"/>
      </w:pPr>
      <w:r>
        <w:separator/>
      </w:r>
    </w:p>
  </w:endnote>
  <w:endnote w:type="continuationSeparator" w:id="0">
    <w:p w:rsidR="00176D79" w:rsidRDefault="00176D79" w:rsidP="00436B9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95" w:rsidRDefault="00436B95">
    <w:pPr>
      <w:pStyle w:val="af1"/>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95" w:rsidRDefault="00436B95">
    <w:pPr>
      <w:pStyle w:val="af1"/>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95" w:rsidRDefault="00436B95">
    <w:pPr>
      <w:pStyle w:val="af1"/>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385171"/>
      <w:docPartObj>
        <w:docPartGallery w:val="Page Numbers (Bottom of Page)"/>
        <w:docPartUnique/>
      </w:docPartObj>
    </w:sdtPr>
    <w:sdtEndPr/>
    <w:sdtContent>
      <w:p w:rsidR="00436B95" w:rsidRDefault="00436B95">
        <w:pPr>
          <w:pStyle w:val="af1"/>
          <w:ind w:firstLine="360"/>
          <w:jc w:val="center"/>
        </w:pPr>
        <w:r>
          <w:fldChar w:fldCharType="begin"/>
        </w:r>
        <w:r>
          <w:instrText>PAGE   \* MERGEFORMAT</w:instrText>
        </w:r>
        <w:r>
          <w:fldChar w:fldCharType="separate"/>
        </w:r>
        <w:r w:rsidR="00DA68D3" w:rsidRPr="00DA68D3">
          <w:rPr>
            <w:noProof/>
            <w:lang w:val="zh-CN"/>
          </w:rPr>
          <w:t>18</w:t>
        </w:r>
        <w:r>
          <w:fldChar w:fldCharType="end"/>
        </w:r>
      </w:p>
    </w:sdtContent>
  </w:sdt>
  <w:p w:rsidR="00436B95" w:rsidRDefault="00436B95">
    <w:pPr>
      <w:pStyle w:val="af1"/>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79" w:rsidRDefault="00176D79" w:rsidP="00436B95">
      <w:pPr>
        <w:spacing w:line="240" w:lineRule="auto"/>
        <w:ind w:firstLine="640"/>
      </w:pPr>
      <w:r>
        <w:separator/>
      </w:r>
    </w:p>
  </w:footnote>
  <w:footnote w:type="continuationSeparator" w:id="0">
    <w:p w:rsidR="00176D79" w:rsidRDefault="00176D79" w:rsidP="00436B9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95" w:rsidRDefault="00436B95">
    <w:pPr>
      <w:pStyle w:val="af"/>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95" w:rsidRPr="00436B95" w:rsidRDefault="00436B95" w:rsidP="00436B95">
    <w:pPr>
      <w:ind w:left="64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95" w:rsidRDefault="00436B95">
    <w:pPr>
      <w:pStyle w:val="af"/>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lvl w:ilvl="0">
      <w:start w:val="1"/>
      <w:numFmt w:val="decimal"/>
      <w:lvlText w:val="表%1  "/>
      <w:lvlJc w:val="left"/>
      <w:pPr>
        <w:ind w:left="2405" w:hanging="420"/>
      </w:pPr>
      <w:rPr>
        <w:rFonts w:hint="default"/>
        <w:b/>
        <w:i w:val="0"/>
        <w:sz w:val="26"/>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C54158A"/>
    <w:multiLevelType w:val="multilevel"/>
    <w:tmpl w:val="6D70D0F6"/>
    <w:lvl w:ilvl="0">
      <w:start w:val="2"/>
      <w:numFmt w:val="chineseCountingThousand"/>
      <w:lvlText w:val="(%1)"/>
      <w:lvlJc w:val="left"/>
      <w:pPr>
        <w:ind w:left="993" w:hanging="420"/>
      </w:pPr>
      <w:rPr>
        <w:rFonts w:hint="eastAsia"/>
      </w:rPr>
    </w:lvl>
    <w:lvl w:ilvl="1">
      <w:start w:val="1"/>
      <w:numFmt w:val="lowerLetter"/>
      <w:lvlText w:val="%2)"/>
      <w:lvlJc w:val="left"/>
      <w:pPr>
        <w:ind w:left="1413" w:hanging="420"/>
      </w:pPr>
      <w:rPr>
        <w:rFonts w:hint="eastAsia"/>
      </w:rPr>
    </w:lvl>
    <w:lvl w:ilvl="2">
      <w:start w:val="1"/>
      <w:numFmt w:val="lowerRoman"/>
      <w:lvlText w:val="%3."/>
      <w:lvlJc w:val="right"/>
      <w:pPr>
        <w:ind w:left="1833" w:hanging="420"/>
      </w:pPr>
      <w:rPr>
        <w:rFonts w:hint="eastAsia"/>
      </w:rPr>
    </w:lvl>
    <w:lvl w:ilvl="3">
      <w:start w:val="1"/>
      <w:numFmt w:val="decimal"/>
      <w:lvlText w:val="%4."/>
      <w:lvlJc w:val="left"/>
      <w:pPr>
        <w:ind w:left="2253" w:hanging="420"/>
      </w:pPr>
      <w:rPr>
        <w:rFonts w:hint="eastAsia"/>
      </w:rPr>
    </w:lvl>
    <w:lvl w:ilvl="4">
      <w:start w:val="1"/>
      <w:numFmt w:val="lowerLetter"/>
      <w:lvlText w:val="%5)"/>
      <w:lvlJc w:val="left"/>
      <w:pPr>
        <w:ind w:left="2673" w:hanging="420"/>
      </w:pPr>
      <w:rPr>
        <w:rFonts w:hint="eastAsia"/>
      </w:rPr>
    </w:lvl>
    <w:lvl w:ilvl="5">
      <w:start w:val="1"/>
      <w:numFmt w:val="lowerRoman"/>
      <w:lvlText w:val="%6."/>
      <w:lvlJc w:val="right"/>
      <w:pPr>
        <w:ind w:left="3093" w:hanging="420"/>
      </w:pPr>
      <w:rPr>
        <w:rFonts w:hint="eastAsia"/>
      </w:rPr>
    </w:lvl>
    <w:lvl w:ilvl="6">
      <w:start w:val="1"/>
      <w:numFmt w:val="decimal"/>
      <w:lvlText w:val="%7."/>
      <w:lvlJc w:val="left"/>
      <w:pPr>
        <w:ind w:left="3513" w:hanging="420"/>
      </w:pPr>
      <w:rPr>
        <w:rFonts w:hint="eastAsia"/>
      </w:rPr>
    </w:lvl>
    <w:lvl w:ilvl="7">
      <w:start w:val="1"/>
      <w:numFmt w:val="lowerLetter"/>
      <w:lvlText w:val="%8)"/>
      <w:lvlJc w:val="left"/>
      <w:pPr>
        <w:ind w:left="3933" w:hanging="420"/>
      </w:pPr>
      <w:rPr>
        <w:rFonts w:hint="eastAsia"/>
      </w:rPr>
    </w:lvl>
    <w:lvl w:ilvl="8">
      <w:start w:val="1"/>
      <w:numFmt w:val="lowerRoman"/>
      <w:lvlText w:val="%9."/>
      <w:lvlJc w:val="right"/>
      <w:pPr>
        <w:ind w:left="4353" w:hanging="420"/>
      </w:pPr>
      <w:rPr>
        <w:rFonts w:hint="eastAsia"/>
      </w:rPr>
    </w:lvl>
  </w:abstractNum>
  <w:abstractNum w:abstractNumId="2" w15:restartNumberingAfterBreak="0">
    <w:nsid w:val="0D6334A2"/>
    <w:multiLevelType w:val="multilevel"/>
    <w:tmpl w:val="EC4A773A"/>
    <w:lvl w:ilvl="0">
      <w:start w:val="1"/>
      <w:numFmt w:val="decimal"/>
      <w:lvlText w:val="%1"/>
      <w:lvlJc w:val="left"/>
      <w:pPr>
        <w:ind w:left="564" w:hanging="564"/>
      </w:pPr>
      <w:rPr>
        <w:rFonts w:hint="default"/>
      </w:rPr>
    </w:lvl>
    <w:lvl w:ilvl="1">
      <w:start w:val="1"/>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3" w15:restartNumberingAfterBreak="0">
    <w:nsid w:val="1CA80C4C"/>
    <w:multiLevelType w:val="multilevel"/>
    <w:tmpl w:val="DC684118"/>
    <w:lvl w:ilvl="0">
      <w:start w:val="1"/>
      <w:numFmt w:val="decimal"/>
      <w:lvlText w:val="%1"/>
      <w:lvlJc w:val="left"/>
      <w:pPr>
        <w:ind w:left="420" w:hanging="420"/>
      </w:pPr>
      <w:rPr>
        <w:rFonts w:hint="default"/>
      </w:rPr>
    </w:lvl>
    <w:lvl w:ilvl="1">
      <w:start w:val="1"/>
      <w:numFmt w:val="decimal"/>
      <w:lvlText w:val="%1.%2"/>
      <w:lvlJc w:val="left"/>
      <w:pPr>
        <w:ind w:left="1293" w:hanging="7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732" w:hanging="144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6171" w:hanging="2160"/>
      </w:pPr>
      <w:rPr>
        <w:rFonts w:hint="default"/>
      </w:rPr>
    </w:lvl>
    <w:lvl w:ilvl="8">
      <w:start w:val="1"/>
      <w:numFmt w:val="decimal"/>
      <w:lvlText w:val="%1.%2.%3.%4.%5.%6.%7.%8.%9"/>
      <w:lvlJc w:val="left"/>
      <w:pPr>
        <w:ind w:left="6744" w:hanging="2160"/>
      </w:pPr>
      <w:rPr>
        <w:rFonts w:hint="default"/>
      </w:rPr>
    </w:lvl>
  </w:abstractNum>
  <w:abstractNum w:abstractNumId="4" w15:restartNumberingAfterBreak="0">
    <w:nsid w:val="249E6DB2"/>
    <w:multiLevelType w:val="multilevel"/>
    <w:tmpl w:val="437E8D62"/>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251A10C3"/>
    <w:multiLevelType w:val="multilevel"/>
    <w:tmpl w:val="251A10C3"/>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3739525E"/>
    <w:multiLevelType w:val="multilevel"/>
    <w:tmpl w:val="36608FD2"/>
    <w:lvl w:ilvl="0">
      <w:start w:val="1"/>
      <w:numFmt w:val="decimal"/>
      <w:lvlText w:val="（%1）"/>
      <w:lvlJc w:val="left"/>
      <w:pPr>
        <w:ind w:left="993" w:hanging="420"/>
      </w:pPr>
    </w:lvl>
    <w:lvl w:ilvl="1">
      <w:start w:val="1"/>
      <w:numFmt w:val="bullet"/>
      <w:lvlText w:val=""/>
      <w:lvlJc w:val="left"/>
      <w:pPr>
        <w:ind w:left="1413" w:hanging="420"/>
      </w:pPr>
      <w:rPr>
        <w:rFonts w:ascii="Wingdings" w:hAnsi="Wingdings" w:hint="default"/>
      </w:rPr>
    </w:lvl>
    <w:lvl w:ilvl="2">
      <w:start w:val="1"/>
      <w:numFmt w:val="bullet"/>
      <w:lvlText w:val=""/>
      <w:lvlJc w:val="left"/>
      <w:pPr>
        <w:ind w:left="1833" w:hanging="420"/>
      </w:pPr>
      <w:rPr>
        <w:rFonts w:ascii="Wingdings" w:hAnsi="Wingdings" w:hint="default"/>
      </w:rPr>
    </w:lvl>
    <w:lvl w:ilvl="3">
      <w:start w:val="1"/>
      <w:numFmt w:val="bullet"/>
      <w:lvlText w:val=""/>
      <w:lvlJc w:val="left"/>
      <w:pPr>
        <w:ind w:left="2253" w:hanging="420"/>
      </w:pPr>
      <w:rPr>
        <w:rFonts w:ascii="Wingdings" w:hAnsi="Wingdings" w:hint="default"/>
      </w:rPr>
    </w:lvl>
    <w:lvl w:ilvl="4">
      <w:start w:val="1"/>
      <w:numFmt w:val="bullet"/>
      <w:lvlText w:val=""/>
      <w:lvlJc w:val="left"/>
      <w:pPr>
        <w:ind w:left="2673" w:hanging="420"/>
      </w:pPr>
      <w:rPr>
        <w:rFonts w:ascii="Wingdings" w:hAnsi="Wingdings" w:hint="default"/>
      </w:rPr>
    </w:lvl>
    <w:lvl w:ilvl="5">
      <w:start w:val="1"/>
      <w:numFmt w:val="bullet"/>
      <w:lvlText w:val=""/>
      <w:lvlJc w:val="left"/>
      <w:pPr>
        <w:ind w:left="3093" w:hanging="420"/>
      </w:pPr>
      <w:rPr>
        <w:rFonts w:ascii="Wingdings" w:hAnsi="Wingdings" w:hint="default"/>
      </w:rPr>
    </w:lvl>
    <w:lvl w:ilvl="6">
      <w:start w:val="1"/>
      <w:numFmt w:val="bullet"/>
      <w:lvlText w:val=""/>
      <w:lvlJc w:val="left"/>
      <w:pPr>
        <w:ind w:left="3513" w:hanging="420"/>
      </w:pPr>
      <w:rPr>
        <w:rFonts w:ascii="Wingdings" w:hAnsi="Wingdings" w:hint="default"/>
      </w:rPr>
    </w:lvl>
    <w:lvl w:ilvl="7">
      <w:start w:val="1"/>
      <w:numFmt w:val="bullet"/>
      <w:lvlText w:val=""/>
      <w:lvlJc w:val="left"/>
      <w:pPr>
        <w:ind w:left="3933" w:hanging="420"/>
      </w:pPr>
      <w:rPr>
        <w:rFonts w:ascii="Wingdings" w:hAnsi="Wingdings" w:hint="default"/>
      </w:rPr>
    </w:lvl>
    <w:lvl w:ilvl="8">
      <w:start w:val="1"/>
      <w:numFmt w:val="bullet"/>
      <w:lvlText w:val=""/>
      <w:lvlJc w:val="left"/>
      <w:pPr>
        <w:ind w:left="4353" w:hanging="420"/>
      </w:pPr>
      <w:rPr>
        <w:rFonts w:ascii="Wingdings" w:hAnsi="Wingdings" w:hint="default"/>
      </w:rPr>
    </w:lvl>
  </w:abstractNum>
  <w:abstractNum w:abstractNumId="7" w15:restartNumberingAfterBreak="0">
    <w:nsid w:val="3C3D4013"/>
    <w:multiLevelType w:val="multilevel"/>
    <w:tmpl w:val="3C3D4013"/>
    <w:lvl w:ilvl="0">
      <w:start w:val="1"/>
      <w:numFmt w:val="chineseCountingThousand"/>
      <w:lvlText w:val="(%1)"/>
      <w:lvlJc w:val="left"/>
      <w:pPr>
        <w:ind w:left="980" w:hanging="420"/>
      </w:pPr>
    </w:lvl>
    <w:lvl w:ilvl="1">
      <w:start w:val="1"/>
      <w:numFmt w:val="chineseCountingThousand"/>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3D8D1AFF"/>
    <w:multiLevelType w:val="multilevel"/>
    <w:tmpl w:val="3D8D1AFF"/>
    <w:lvl w:ilvl="0">
      <w:start w:val="1"/>
      <w:numFmt w:val="decimal"/>
      <w:lvlText w:val="%1."/>
      <w:lvlJc w:val="left"/>
      <w:pPr>
        <w:ind w:left="840" w:hanging="420"/>
      </w:pPr>
    </w:lvl>
    <w:lvl w:ilvl="1">
      <w:start w:val="1"/>
      <w:numFmt w:val="japaneseCounting"/>
      <w:lvlText w:val="（%2）"/>
      <w:lvlJc w:val="left"/>
      <w:pPr>
        <w:ind w:left="1920" w:hanging="108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8EE1A50"/>
    <w:multiLevelType w:val="multilevel"/>
    <w:tmpl w:val="48EE1A50"/>
    <w:lvl w:ilvl="0">
      <w:start w:val="1"/>
      <w:numFmt w:val="chineseCountingThousand"/>
      <w:lvlText w:val="(%1)"/>
      <w:lvlJc w:val="left"/>
      <w:pPr>
        <w:ind w:left="980" w:hanging="420"/>
      </w:pPr>
    </w:lvl>
    <w:lvl w:ilvl="1">
      <w:start w:val="1"/>
      <w:numFmt w:val="chineseCountingThousand"/>
      <w:lvlText w:val="(%2)"/>
      <w:lvlJc w:val="left"/>
      <w:pPr>
        <w:ind w:left="1400" w:hanging="420"/>
      </w:pPr>
    </w:lvl>
    <w:lvl w:ilvl="2">
      <w:start w:val="1"/>
      <w:numFmt w:val="decimal"/>
      <w:lvlText w:val="%3）"/>
      <w:lvlJc w:val="left"/>
      <w:pPr>
        <w:ind w:left="2120" w:hanging="72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496F7AC8"/>
    <w:multiLevelType w:val="multilevel"/>
    <w:tmpl w:val="6F7B1496"/>
    <w:lvl w:ilvl="0">
      <w:start w:val="1"/>
      <w:numFmt w:val="chineseCountingThousand"/>
      <w:lvlText w:val="(%1)"/>
      <w:lvlJc w:val="left"/>
      <w:pPr>
        <w:ind w:left="1293" w:hanging="720"/>
      </w:pPr>
      <w:rPr>
        <w:rFonts w:hint="default"/>
      </w:rPr>
    </w:lvl>
    <w:lvl w:ilvl="1">
      <w:start w:val="1"/>
      <w:numFmt w:val="decimal"/>
      <w:lvlText w:val="（%2）"/>
      <w:lvlJc w:val="left"/>
      <w:pPr>
        <w:ind w:left="1429" w:hanging="720"/>
      </w:pPr>
      <w:rPr>
        <w:rFonts w:hint="default"/>
      </w:r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11" w15:restartNumberingAfterBreak="0">
    <w:nsid w:val="49A16E3B"/>
    <w:multiLevelType w:val="multilevel"/>
    <w:tmpl w:val="274CDF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8A259B"/>
    <w:multiLevelType w:val="multilevel"/>
    <w:tmpl w:val="0A20B2B6"/>
    <w:lvl w:ilvl="0">
      <w:start w:val="1"/>
      <w:numFmt w:val="chineseCountingThousand"/>
      <w:lvlText w:val="%1、"/>
      <w:lvlJc w:val="left"/>
      <w:pPr>
        <w:ind w:left="624" w:hanging="64"/>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3" w15:restartNumberingAfterBreak="0">
    <w:nsid w:val="67224510"/>
    <w:multiLevelType w:val="multilevel"/>
    <w:tmpl w:val="67224510"/>
    <w:lvl w:ilvl="0">
      <w:start w:val="1"/>
      <w:numFmt w:val="decimal"/>
      <w:lvlText w:val="%1."/>
      <w:lvlJc w:val="left"/>
      <w:pPr>
        <w:ind w:left="980" w:hanging="420"/>
      </w:pPr>
      <w:rPr>
        <w:rFonts w:hint="eastAsia"/>
      </w:rPr>
    </w:lvl>
    <w:lvl w:ilvl="1">
      <w:start w:val="1"/>
      <w:numFmt w:val="decimal"/>
      <w:lvlText w:val="（%2）"/>
      <w:lvlJc w:val="left"/>
      <w:pPr>
        <w:ind w:left="1413" w:hanging="420"/>
      </w:pPr>
      <w:rPr>
        <w:rFonts w:hint="eastAsia"/>
        <w:i w:val="0"/>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6F7B1496"/>
    <w:multiLevelType w:val="multilevel"/>
    <w:tmpl w:val="6F7B1496"/>
    <w:lvl w:ilvl="0">
      <w:start w:val="1"/>
      <w:numFmt w:val="chineseCountingThousand"/>
      <w:lvlText w:val="(%1)"/>
      <w:lvlJc w:val="left"/>
      <w:pPr>
        <w:ind w:left="1572" w:hanging="720"/>
      </w:pPr>
      <w:rPr>
        <w:rFonts w:hint="default"/>
      </w:rPr>
    </w:lvl>
    <w:lvl w:ilvl="1">
      <w:start w:val="1"/>
      <w:numFmt w:val="decimal"/>
      <w:lvlText w:val="（%2）"/>
      <w:lvlJc w:val="left"/>
      <w:pPr>
        <w:ind w:left="1708" w:hanging="72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15:restartNumberingAfterBreak="0">
    <w:nsid w:val="723F1A71"/>
    <w:multiLevelType w:val="multilevel"/>
    <w:tmpl w:val="58C2888E"/>
    <w:lvl w:ilvl="0">
      <w:start w:val="1"/>
      <w:numFmt w:val="decimal"/>
      <w:lvlText w:val="%1."/>
      <w:lvlJc w:val="left"/>
      <w:pPr>
        <w:ind w:left="1128" w:hanging="420"/>
      </w:pPr>
      <w:rPr>
        <w:rFonts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16" w15:restartNumberingAfterBreak="0">
    <w:nsid w:val="799358F5"/>
    <w:multiLevelType w:val="multilevel"/>
    <w:tmpl w:val="457C1484"/>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0"/>
  </w:num>
  <w:num w:numId="3">
    <w:abstractNumId w:val="11"/>
  </w:num>
  <w:num w:numId="4">
    <w:abstractNumId w:val="12"/>
  </w:num>
  <w:num w:numId="5">
    <w:abstractNumId w:val="14"/>
  </w:num>
  <w:num w:numId="6">
    <w:abstractNumId w:val="16"/>
  </w:num>
  <w:num w:numId="7">
    <w:abstractNumId w:val="13"/>
  </w:num>
  <w:num w:numId="8">
    <w:abstractNumId w:val="1"/>
  </w:num>
  <w:num w:numId="9">
    <w:abstractNumId w:val="8"/>
  </w:num>
  <w:num w:numId="10">
    <w:abstractNumId w:val="5"/>
  </w:num>
  <w:num w:numId="11">
    <w:abstractNumId w:val="9"/>
  </w:num>
  <w:num w:numId="12">
    <w:abstractNumId w:val="15"/>
  </w:num>
  <w:num w:numId="13">
    <w:abstractNumId w:val="7"/>
  </w:num>
  <w:num w:numId="14">
    <w:abstractNumId w:val="6"/>
  </w:num>
  <w:num w:numId="15">
    <w:abstractNumId w:val="10"/>
  </w:num>
  <w:num w:numId="16">
    <w:abstractNumId w:val="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35"/>
    <w:rsid w:val="000010B2"/>
    <w:rsid w:val="00003976"/>
    <w:rsid w:val="0000540F"/>
    <w:rsid w:val="00010849"/>
    <w:rsid w:val="00011F15"/>
    <w:rsid w:val="00012089"/>
    <w:rsid w:val="00022B3F"/>
    <w:rsid w:val="000233E1"/>
    <w:rsid w:val="00031B4A"/>
    <w:rsid w:val="00034888"/>
    <w:rsid w:val="00041138"/>
    <w:rsid w:val="0004175A"/>
    <w:rsid w:val="00045D35"/>
    <w:rsid w:val="00053582"/>
    <w:rsid w:val="00056AC3"/>
    <w:rsid w:val="0006234D"/>
    <w:rsid w:val="000627E3"/>
    <w:rsid w:val="00066D74"/>
    <w:rsid w:val="0007085C"/>
    <w:rsid w:val="000728D9"/>
    <w:rsid w:val="00082796"/>
    <w:rsid w:val="00082E4A"/>
    <w:rsid w:val="000839D3"/>
    <w:rsid w:val="00087338"/>
    <w:rsid w:val="000A3614"/>
    <w:rsid w:val="000A3E71"/>
    <w:rsid w:val="000B13D4"/>
    <w:rsid w:val="000C5120"/>
    <w:rsid w:val="000C66AD"/>
    <w:rsid w:val="000D0928"/>
    <w:rsid w:val="000D456E"/>
    <w:rsid w:val="000D644B"/>
    <w:rsid w:val="000D6929"/>
    <w:rsid w:val="000D7DAC"/>
    <w:rsid w:val="000E0755"/>
    <w:rsid w:val="000E1CD0"/>
    <w:rsid w:val="000E23C7"/>
    <w:rsid w:val="000E52B0"/>
    <w:rsid w:val="000F4019"/>
    <w:rsid w:val="000F7B70"/>
    <w:rsid w:val="00102EDC"/>
    <w:rsid w:val="001032AB"/>
    <w:rsid w:val="00105863"/>
    <w:rsid w:val="0011335A"/>
    <w:rsid w:val="00121A32"/>
    <w:rsid w:val="00131798"/>
    <w:rsid w:val="00131A4C"/>
    <w:rsid w:val="00133320"/>
    <w:rsid w:val="0014050B"/>
    <w:rsid w:val="00141368"/>
    <w:rsid w:val="00141734"/>
    <w:rsid w:val="001552FE"/>
    <w:rsid w:val="00163C25"/>
    <w:rsid w:val="00164D25"/>
    <w:rsid w:val="001701C9"/>
    <w:rsid w:val="00170637"/>
    <w:rsid w:val="00176D79"/>
    <w:rsid w:val="001779CA"/>
    <w:rsid w:val="00183F2C"/>
    <w:rsid w:val="001860A9"/>
    <w:rsid w:val="00190E6E"/>
    <w:rsid w:val="00191871"/>
    <w:rsid w:val="001952BE"/>
    <w:rsid w:val="001A5C5A"/>
    <w:rsid w:val="001B635C"/>
    <w:rsid w:val="001B7F6E"/>
    <w:rsid w:val="001C3CC0"/>
    <w:rsid w:val="001D4049"/>
    <w:rsid w:val="001D4D33"/>
    <w:rsid w:val="001F1E01"/>
    <w:rsid w:val="001F6D86"/>
    <w:rsid w:val="00200270"/>
    <w:rsid w:val="002018CA"/>
    <w:rsid w:val="00203211"/>
    <w:rsid w:val="00203A7B"/>
    <w:rsid w:val="00212F5A"/>
    <w:rsid w:val="0021512D"/>
    <w:rsid w:val="00220FE2"/>
    <w:rsid w:val="002213A9"/>
    <w:rsid w:val="002345F1"/>
    <w:rsid w:val="00234C47"/>
    <w:rsid w:val="002366D6"/>
    <w:rsid w:val="002373E0"/>
    <w:rsid w:val="0024760F"/>
    <w:rsid w:val="00251184"/>
    <w:rsid w:val="00262DD3"/>
    <w:rsid w:val="00263C8C"/>
    <w:rsid w:val="0027108E"/>
    <w:rsid w:val="00287B98"/>
    <w:rsid w:val="00290EA7"/>
    <w:rsid w:val="00296F1C"/>
    <w:rsid w:val="00297F01"/>
    <w:rsid w:val="002A1E34"/>
    <w:rsid w:val="002A34ED"/>
    <w:rsid w:val="002A4BC8"/>
    <w:rsid w:val="002A5E9D"/>
    <w:rsid w:val="002B2A03"/>
    <w:rsid w:val="002B2B82"/>
    <w:rsid w:val="002B5E11"/>
    <w:rsid w:val="002B6313"/>
    <w:rsid w:val="002C37F5"/>
    <w:rsid w:val="002C388B"/>
    <w:rsid w:val="002C449C"/>
    <w:rsid w:val="002D0800"/>
    <w:rsid w:val="002D24F8"/>
    <w:rsid w:val="002D2BD5"/>
    <w:rsid w:val="002D4059"/>
    <w:rsid w:val="002E5D45"/>
    <w:rsid w:val="002F0DEB"/>
    <w:rsid w:val="002F36E5"/>
    <w:rsid w:val="002F3BE7"/>
    <w:rsid w:val="002F4052"/>
    <w:rsid w:val="002F6FA2"/>
    <w:rsid w:val="00304A58"/>
    <w:rsid w:val="00306513"/>
    <w:rsid w:val="00306834"/>
    <w:rsid w:val="003115C3"/>
    <w:rsid w:val="00312FD1"/>
    <w:rsid w:val="003132A8"/>
    <w:rsid w:val="00325C94"/>
    <w:rsid w:val="003302E0"/>
    <w:rsid w:val="00330AFC"/>
    <w:rsid w:val="0033321D"/>
    <w:rsid w:val="003347EA"/>
    <w:rsid w:val="00334FA9"/>
    <w:rsid w:val="00344D2B"/>
    <w:rsid w:val="003541DD"/>
    <w:rsid w:val="0036181C"/>
    <w:rsid w:val="00372684"/>
    <w:rsid w:val="003765EB"/>
    <w:rsid w:val="003862FD"/>
    <w:rsid w:val="0039387A"/>
    <w:rsid w:val="00393C74"/>
    <w:rsid w:val="003A0B64"/>
    <w:rsid w:val="003A67CF"/>
    <w:rsid w:val="003B1219"/>
    <w:rsid w:val="003C0B72"/>
    <w:rsid w:val="003C10A8"/>
    <w:rsid w:val="003C57FE"/>
    <w:rsid w:val="003C6F42"/>
    <w:rsid w:val="003D018C"/>
    <w:rsid w:val="003D1C07"/>
    <w:rsid w:val="003D7122"/>
    <w:rsid w:val="003E0C62"/>
    <w:rsid w:val="003E0D40"/>
    <w:rsid w:val="003E44BE"/>
    <w:rsid w:val="003F016B"/>
    <w:rsid w:val="00403498"/>
    <w:rsid w:val="00410FAC"/>
    <w:rsid w:val="00412FD2"/>
    <w:rsid w:val="00413E63"/>
    <w:rsid w:val="004152A8"/>
    <w:rsid w:val="00415AE2"/>
    <w:rsid w:val="00417837"/>
    <w:rsid w:val="00417E09"/>
    <w:rsid w:val="004220DB"/>
    <w:rsid w:val="00423C09"/>
    <w:rsid w:val="004340E2"/>
    <w:rsid w:val="00436B95"/>
    <w:rsid w:val="00440556"/>
    <w:rsid w:val="00441A76"/>
    <w:rsid w:val="00445D81"/>
    <w:rsid w:val="00466865"/>
    <w:rsid w:val="00470374"/>
    <w:rsid w:val="00475CE1"/>
    <w:rsid w:val="00476081"/>
    <w:rsid w:val="004763C4"/>
    <w:rsid w:val="0047655C"/>
    <w:rsid w:val="00477A76"/>
    <w:rsid w:val="004936AB"/>
    <w:rsid w:val="004966C8"/>
    <w:rsid w:val="004A429F"/>
    <w:rsid w:val="004B27CC"/>
    <w:rsid w:val="004C5C5F"/>
    <w:rsid w:val="004D0906"/>
    <w:rsid w:val="004D1E47"/>
    <w:rsid w:val="004D76B4"/>
    <w:rsid w:val="004E6613"/>
    <w:rsid w:val="004F15AD"/>
    <w:rsid w:val="00500E81"/>
    <w:rsid w:val="00501034"/>
    <w:rsid w:val="00503C02"/>
    <w:rsid w:val="00504122"/>
    <w:rsid w:val="00521EEB"/>
    <w:rsid w:val="00522580"/>
    <w:rsid w:val="005232BD"/>
    <w:rsid w:val="0052593C"/>
    <w:rsid w:val="00530540"/>
    <w:rsid w:val="00530774"/>
    <w:rsid w:val="00530E75"/>
    <w:rsid w:val="00532C1D"/>
    <w:rsid w:val="00537E20"/>
    <w:rsid w:val="005427CE"/>
    <w:rsid w:val="00554A35"/>
    <w:rsid w:val="005556F5"/>
    <w:rsid w:val="00555BB1"/>
    <w:rsid w:val="00555D8F"/>
    <w:rsid w:val="0056504C"/>
    <w:rsid w:val="00570379"/>
    <w:rsid w:val="00582697"/>
    <w:rsid w:val="00585246"/>
    <w:rsid w:val="00592165"/>
    <w:rsid w:val="00592E5F"/>
    <w:rsid w:val="00595BA9"/>
    <w:rsid w:val="005A2B3F"/>
    <w:rsid w:val="005A467E"/>
    <w:rsid w:val="005B29F2"/>
    <w:rsid w:val="005B63B9"/>
    <w:rsid w:val="005C0CA8"/>
    <w:rsid w:val="005C243D"/>
    <w:rsid w:val="005C2FD5"/>
    <w:rsid w:val="005D0641"/>
    <w:rsid w:val="005D11EA"/>
    <w:rsid w:val="005D2CD9"/>
    <w:rsid w:val="005E2359"/>
    <w:rsid w:val="005F0FDA"/>
    <w:rsid w:val="005F15A4"/>
    <w:rsid w:val="005F3B7C"/>
    <w:rsid w:val="005F5612"/>
    <w:rsid w:val="006011CA"/>
    <w:rsid w:val="006168A9"/>
    <w:rsid w:val="006178E8"/>
    <w:rsid w:val="00621056"/>
    <w:rsid w:val="00622603"/>
    <w:rsid w:val="00625876"/>
    <w:rsid w:val="006259BD"/>
    <w:rsid w:val="00625F78"/>
    <w:rsid w:val="00630E32"/>
    <w:rsid w:val="00631EBA"/>
    <w:rsid w:val="00632295"/>
    <w:rsid w:val="00640244"/>
    <w:rsid w:val="00652436"/>
    <w:rsid w:val="006562FA"/>
    <w:rsid w:val="006601CA"/>
    <w:rsid w:val="00664263"/>
    <w:rsid w:val="0066448D"/>
    <w:rsid w:val="00667869"/>
    <w:rsid w:val="00673BC0"/>
    <w:rsid w:val="00680E69"/>
    <w:rsid w:val="006845DC"/>
    <w:rsid w:val="006871A3"/>
    <w:rsid w:val="00696DE5"/>
    <w:rsid w:val="00697632"/>
    <w:rsid w:val="006A6218"/>
    <w:rsid w:val="006A66FE"/>
    <w:rsid w:val="006A76C0"/>
    <w:rsid w:val="006A7DAB"/>
    <w:rsid w:val="006B389C"/>
    <w:rsid w:val="006B3CB9"/>
    <w:rsid w:val="006B60F7"/>
    <w:rsid w:val="006C0409"/>
    <w:rsid w:val="006C7C2D"/>
    <w:rsid w:val="006D36BB"/>
    <w:rsid w:val="006E07CE"/>
    <w:rsid w:val="006F40B4"/>
    <w:rsid w:val="006F6262"/>
    <w:rsid w:val="006F686B"/>
    <w:rsid w:val="00701A22"/>
    <w:rsid w:val="00701DC7"/>
    <w:rsid w:val="0070250F"/>
    <w:rsid w:val="00712900"/>
    <w:rsid w:val="00726C8C"/>
    <w:rsid w:val="00732E6A"/>
    <w:rsid w:val="00740296"/>
    <w:rsid w:val="00741D06"/>
    <w:rsid w:val="00742BFA"/>
    <w:rsid w:val="007438A2"/>
    <w:rsid w:val="00743C7A"/>
    <w:rsid w:val="00743DBF"/>
    <w:rsid w:val="00747104"/>
    <w:rsid w:val="00754289"/>
    <w:rsid w:val="00760F23"/>
    <w:rsid w:val="00760F43"/>
    <w:rsid w:val="007645D3"/>
    <w:rsid w:val="00772C91"/>
    <w:rsid w:val="007835C6"/>
    <w:rsid w:val="00787CBC"/>
    <w:rsid w:val="007902D5"/>
    <w:rsid w:val="00791DD7"/>
    <w:rsid w:val="00793E74"/>
    <w:rsid w:val="00794698"/>
    <w:rsid w:val="007B0183"/>
    <w:rsid w:val="007D017B"/>
    <w:rsid w:val="007D3507"/>
    <w:rsid w:val="007E1B2A"/>
    <w:rsid w:val="007E31A8"/>
    <w:rsid w:val="007E5202"/>
    <w:rsid w:val="007F0917"/>
    <w:rsid w:val="007F0948"/>
    <w:rsid w:val="007F4B4F"/>
    <w:rsid w:val="007F5400"/>
    <w:rsid w:val="007F5726"/>
    <w:rsid w:val="00802EF8"/>
    <w:rsid w:val="00807CFB"/>
    <w:rsid w:val="00824DCE"/>
    <w:rsid w:val="008274B0"/>
    <w:rsid w:val="008303A9"/>
    <w:rsid w:val="00835AD5"/>
    <w:rsid w:val="008366E9"/>
    <w:rsid w:val="00842B11"/>
    <w:rsid w:val="00842CD7"/>
    <w:rsid w:val="008434D5"/>
    <w:rsid w:val="00844929"/>
    <w:rsid w:val="00844C3E"/>
    <w:rsid w:val="0084663E"/>
    <w:rsid w:val="008467CC"/>
    <w:rsid w:val="00852F53"/>
    <w:rsid w:val="0085340F"/>
    <w:rsid w:val="0085426D"/>
    <w:rsid w:val="00855774"/>
    <w:rsid w:val="0085781B"/>
    <w:rsid w:val="008612E0"/>
    <w:rsid w:val="008771A9"/>
    <w:rsid w:val="0088101A"/>
    <w:rsid w:val="00881F85"/>
    <w:rsid w:val="008839CD"/>
    <w:rsid w:val="00885047"/>
    <w:rsid w:val="0089066C"/>
    <w:rsid w:val="00894191"/>
    <w:rsid w:val="008A1C0F"/>
    <w:rsid w:val="008A349F"/>
    <w:rsid w:val="008A3B47"/>
    <w:rsid w:val="008A488F"/>
    <w:rsid w:val="008B4CE7"/>
    <w:rsid w:val="008B5480"/>
    <w:rsid w:val="008D3DA8"/>
    <w:rsid w:val="008D4EB4"/>
    <w:rsid w:val="008D50E9"/>
    <w:rsid w:val="008D5CE2"/>
    <w:rsid w:val="008D6E25"/>
    <w:rsid w:val="008E3CFE"/>
    <w:rsid w:val="008E58AC"/>
    <w:rsid w:val="008F2148"/>
    <w:rsid w:val="008F47DA"/>
    <w:rsid w:val="008F5AE1"/>
    <w:rsid w:val="00903300"/>
    <w:rsid w:val="00903393"/>
    <w:rsid w:val="00903514"/>
    <w:rsid w:val="00903B3D"/>
    <w:rsid w:val="009101C0"/>
    <w:rsid w:val="0091309A"/>
    <w:rsid w:val="00922A43"/>
    <w:rsid w:val="00922FEE"/>
    <w:rsid w:val="0093068E"/>
    <w:rsid w:val="0093082A"/>
    <w:rsid w:val="00932706"/>
    <w:rsid w:val="00933E8C"/>
    <w:rsid w:val="00936E8C"/>
    <w:rsid w:val="00941946"/>
    <w:rsid w:val="00941E5F"/>
    <w:rsid w:val="00945DA1"/>
    <w:rsid w:val="0095061F"/>
    <w:rsid w:val="009527A9"/>
    <w:rsid w:val="00954127"/>
    <w:rsid w:val="00961C74"/>
    <w:rsid w:val="00963903"/>
    <w:rsid w:val="009707D3"/>
    <w:rsid w:val="00972DF8"/>
    <w:rsid w:val="0097696D"/>
    <w:rsid w:val="00980DDF"/>
    <w:rsid w:val="00983D32"/>
    <w:rsid w:val="00984618"/>
    <w:rsid w:val="009A2EA8"/>
    <w:rsid w:val="009A43FE"/>
    <w:rsid w:val="009B6D05"/>
    <w:rsid w:val="009C11DD"/>
    <w:rsid w:val="009C1753"/>
    <w:rsid w:val="009C55A0"/>
    <w:rsid w:val="009D206C"/>
    <w:rsid w:val="009E4A64"/>
    <w:rsid w:val="009E506D"/>
    <w:rsid w:val="009E65F7"/>
    <w:rsid w:val="009F36FD"/>
    <w:rsid w:val="009F3D0D"/>
    <w:rsid w:val="009F645C"/>
    <w:rsid w:val="009F68E0"/>
    <w:rsid w:val="00A01B33"/>
    <w:rsid w:val="00A03367"/>
    <w:rsid w:val="00A071BE"/>
    <w:rsid w:val="00A11B79"/>
    <w:rsid w:val="00A13ECF"/>
    <w:rsid w:val="00A21E31"/>
    <w:rsid w:val="00A2346B"/>
    <w:rsid w:val="00A2358C"/>
    <w:rsid w:val="00A24B22"/>
    <w:rsid w:val="00A25E29"/>
    <w:rsid w:val="00A31087"/>
    <w:rsid w:val="00A32B27"/>
    <w:rsid w:val="00A37F62"/>
    <w:rsid w:val="00A43C23"/>
    <w:rsid w:val="00A51BF4"/>
    <w:rsid w:val="00A55267"/>
    <w:rsid w:val="00A64E96"/>
    <w:rsid w:val="00A81531"/>
    <w:rsid w:val="00A935A8"/>
    <w:rsid w:val="00A93FE8"/>
    <w:rsid w:val="00AA14C4"/>
    <w:rsid w:val="00AA3D75"/>
    <w:rsid w:val="00AA4746"/>
    <w:rsid w:val="00AA5A45"/>
    <w:rsid w:val="00AA7AEB"/>
    <w:rsid w:val="00AB00B0"/>
    <w:rsid w:val="00AB5096"/>
    <w:rsid w:val="00AB6290"/>
    <w:rsid w:val="00AC4B00"/>
    <w:rsid w:val="00AD38FD"/>
    <w:rsid w:val="00AD3CB3"/>
    <w:rsid w:val="00AD689C"/>
    <w:rsid w:val="00AD6FA6"/>
    <w:rsid w:val="00AE2AA3"/>
    <w:rsid w:val="00AE4F85"/>
    <w:rsid w:val="00AE61CB"/>
    <w:rsid w:val="00AE6F40"/>
    <w:rsid w:val="00AE75C3"/>
    <w:rsid w:val="00AF2F0E"/>
    <w:rsid w:val="00AF5DA3"/>
    <w:rsid w:val="00AF6BB2"/>
    <w:rsid w:val="00AF7E9C"/>
    <w:rsid w:val="00B01758"/>
    <w:rsid w:val="00B02A14"/>
    <w:rsid w:val="00B053DE"/>
    <w:rsid w:val="00B10E26"/>
    <w:rsid w:val="00B124B1"/>
    <w:rsid w:val="00B20D8C"/>
    <w:rsid w:val="00B243EA"/>
    <w:rsid w:val="00B25AC0"/>
    <w:rsid w:val="00B33004"/>
    <w:rsid w:val="00B3590B"/>
    <w:rsid w:val="00B37E63"/>
    <w:rsid w:val="00B435A1"/>
    <w:rsid w:val="00B46602"/>
    <w:rsid w:val="00B47999"/>
    <w:rsid w:val="00B51150"/>
    <w:rsid w:val="00B54911"/>
    <w:rsid w:val="00B55233"/>
    <w:rsid w:val="00B569EF"/>
    <w:rsid w:val="00B56B31"/>
    <w:rsid w:val="00B60200"/>
    <w:rsid w:val="00B61174"/>
    <w:rsid w:val="00B642EA"/>
    <w:rsid w:val="00B81600"/>
    <w:rsid w:val="00B93DC5"/>
    <w:rsid w:val="00B9690B"/>
    <w:rsid w:val="00B9756A"/>
    <w:rsid w:val="00BA2236"/>
    <w:rsid w:val="00BA2664"/>
    <w:rsid w:val="00BB2CE6"/>
    <w:rsid w:val="00BB4ACC"/>
    <w:rsid w:val="00BC3F6C"/>
    <w:rsid w:val="00BD1AC1"/>
    <w:rsid w:val="00BD1DDF"/>
    <w:rsid w:val="00BE3D6D"/>
    <w:rsid w:val="00BE6F23"/>
    <w:rsid w:val="00BF00D6"/>
    <w:rsid w:val="00BF3C56"/>
    <w:rsid w:val="00BF4724"/>
    <w:rsid w:val="00BF6644"/>
    <w:rsid w:val="00C038BB"/>
    <w:rsid w:val="00C104E9"/>
    <w:rsid w:val="00C227CE"/>
    <w:rsid w:val="00C24918"/>
    <w:rsid w:val="00C253A4"/>
    <w:rsid w:val="00C354EE"/>
    <w:rsid w:val="00C376B8"/>
    <w:rsid w:val="00C435D9"/>
    <w:rsid w:val="00C51458"/>
    <w:rsid w:val="00C538A2"/>
    <w:rsid w:val="00C5593A"/>
    <w:rsid w:val="00C56C96"/>
    <w:rsid w:val="00C60797"/>
    <w:rsid w:val="00C62567"/>
    <w:rsid w:val="00C62D8A"/>
    <w:rsid w:val="00C631FB"/>
    <w:rsid w:val="00C63C2B"/>
    <w:rsid w:val="00C6614D"/>
    <w:rsid w:val="00C724B7"/>
    <w:rsid w:val="00C72A2B"/>
    <w:rsid w:val="00C72D03"/>
    <w:rsid w:val="00C749C8"/>
    <w:rsid w:val="00C75404"/>
    <w:rsid w:val="00C76558"/>
    <w:rsid w:val="00C77FDA"/>
    <w:rsid w:val="00C80445"/>
    <w:rsid w:val="00C8297B"/>
    <w:rsid w:val="00C87F91"/>
    <w:rsid w:val="00C92D2C"/>
    <w:rsid w:val="00CA2329"/>
    <w:rsid w:val="00CA795C"/>
    <w:rsid w:val="00CB190A"/>
    <w:rsid w:val="00CB4200"/>
    <w:rsid w:val="00CB7C40"/>
    <w:rsid w:val="00CC06F3"/>
    <w:rsid w:val="00CC2EFE"/>
    <w:rsid w:val="00CC4F90"/>
    <w:rsid w:val="00CC567D"/>
    <w:rsid w:val="00CD2B56"/>
    <w:rsid w:val="00CD37D7"/>
    <w:rsid w:val="00CD4F64"/>
    <w:rsid w:val="00CD7FA4"/>
    <w:rsid w:val="00CE29BD"/>
    <w:rsid w:val="00CE3761"/>
    <w:rsid w:val="00CE4988"/>
    <w:rsid w:val="00CE7A99"/>
    <w:rsid w:val="00CF4D76"/>
    <w:rsid w:val="00CF6D88"/>
    <w:rsid w:val="00D05BBF"/>
    <w:rsid w:val="00D05E66"/>
    <w:rsid w:val="00D076A4"/>
    <w:rsid w:val="00D11B5E"/>
    <w:rsid w:val="00D15433"/>
    <w:rsid w:val="00D1560E"/>
    <w:rsid w:val="00D16B0E"/>
    <w:rsid w:val="00D30226"/>
    <w:rsid w:val="00D35589"/>
    <w:rsid w:val="00D37A01"/>
    <w:rsid w:val="00D447C8"/>
    <w:rsid w:val="00D452BE"/>
    <w:rsid w:val="00D45695"/>
    <w:rsid w:val="00D47B65"/>
    <w:rsid w:val="00D50CD7"/>
    <w:rsid w:val="00D53FEE"/>
    <w:rsid w:val="00D5774E"/>
    <w:rsid w:val="00D728C3"/>
    <w:rsid w:val="00D80C85"/>
    <w:rsid w:val="00D81F9F"/>
    <w:rsid w:val="00D87654"/>
    <w:rsid w:val="00DA1FF3"/>
    <w:rsid w:val="00DA40EB"/>
    <w:rsid w:val="00DA48A4"/>
    <w:rsid w:val="00DA68D3"/>
    <w:rsid w:val="00DB1ADC"/>
    <w:rsid w:val="00DD340F"/>
    <w:rsid w:val="00DF0E1F"/>
    <w:rsid w:val="00E007E9"/>
    <w:rsid w:val="00E0796C"/>
    <w:rsid w:val="00E07995"/>
    <w:rsid w:val="00E15394"/>
    <w:rsid w:val="00E15E95"/>
    <w:rsid w:val="00E16B9C"/>
    <w:rsid w:val="00E2069F"/>
    <w:rsid w:val="00E20CA7"/>
    <w:rsid w:val="00E2264D"/>
    <w:rsid w:val="00E2731F"/>
    <w:rsid w:val="00E2765D"/>
    <w:rsid w:val="00E51DD7"/>
    <w:rsid w:val="00E52967"/>
    <w:rsid w:val="00E568CD"/>
    <w:rsid w:val="00E60CEA"/>
    <w:rsid w:val="00E625FC"/>
    <w:rsid w:val="00E62C83"/>
    <w:rsid w:val="00E65A5C"/>
    <w:rsid w:val="00E73243"/>
    <w:rsid w:val="00E7361D"/>
    <w:rsid w:val="00E74454"/>
    <w:rsid w:val="00E74C4C"/>
    <w:rsid w:val="00E76F80"/>
    <w:rsid w:val="00E83677"/>
    <w:rsid w:val="00E92907"/>
    <w:rsid w:val="00EA292B"/>
    <w:rsid w:val="00EA3F9E"/>
    <w:rsid w:val="00EA5FF3"/>
    <w:rsid w:val="00EB1AD9"/>
    <w:rsid w:val="00EB43DC"/>
    <w:rsid w:val="00EB5C28"/>
    <w:rsid w:val="00EB772A"/>
    <w:rsid w:val="00EC0C49"/>
    <w:rsid w:val="00EC0DEE"/>
    <w:rsid w:val="00EC17D8"/>
    <w:rsid w:val="00EC57AE"/>
    <w:rsid w:val="00EC5F35"/>
    <w:rsid w:val="00EF05FF"/>
    <w:rsid w:val="00EF39EF"/>
    <w:rsid w:val="00F00899"/>
    <w:rsid w:val="00F0107F"/>
    <w:rsid w:val="00F012B0"/>
    <w:rsid w:val="00F0242B"/>
    <w:rsid w:val="00F06DAE"/>
    <w:rsid w:val="00F26596"/>
    <w:rsid w:val="00F27E4F"/>
    <w:rsid w:val="00F31BAE"/>
    <w:rsid w:val="00F32060"/>
    <w:rsid w:val="00F3221B"/>
    <w:rsid w:val="00F477A5"/>
    <w:rsid w:val="00F523E7"/>
    <w:rsid w:val="00F54189"/>
    <w:rsid w:val="00F554F7"/>
    <w:rsid w:val="00F56060"/>
    <w:rsid w:val="00F60E87"/>
    <w:rsid w:val="00F63F17"/>
    <w:rsid w:val="00F6681A"/>
    <w:rsid w:val="00F8253F"/>
    <w:rsid w:val="00F86812"/>
    <w:rsid w:val="00F87076"/>
    <w:rsid w:val="00F9466D"/>
    <w:rsid w:val="00F94A62"/>
    <w:rsid w:val="00FA2A8B"/>
    <w:rsid w:val="00FA743A"/>
    <w:rsid w:val="00FB03C0"/>
    <w:rsid w:val="00FB1D88"/>
    <w:rsid w:val="00FC0576"/>
    <w:rsid w:val="00FC1B74"/>
    <w:rsid w:val="00FC1E7B"/>
    <w:rsid w:val="00FD106F"/>
    <w:rsid w:val="00FD551C"/>
    <w:rsid w:val="00FD7B47"/>
    <w:rsid w:val="00FE0C89"/>
    <w:rsid w:val="00FE1171"/>
    <w:rsid w:val="00FE23C7"/>
    <w:rsid w:val="00FE4A16"/>
    <w:rsid w:val="00FE4E65"/>
    <w:rsid w:val="00FE765C"/>
    <w:rsid w:val="00FF03A4"/>
    <w:rsid w:val="00FF2670"/>
    <w:rsid w:val="00FF4532"/>
    <w:rsid w:val="00FF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8E6F"/>
  <w15:chartTrackingRefBased/>
  <w15:docId w15:val="{59AE57D3-CA5E-417F-97BC-B42FD5D6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35A1"/>
    <w:pPr>
      <w:widowControl w:val="0"/>
      <w:spacing w:line="360" w:lineRule="auto"/>
      <w:ind w:firstLineChars="200" w:firstLine="200"/>
      <w:jc w:val="both"/>
    </w:pPr>
    <w:rPr>
      <w:rFonts w:ascii="Times New Roman" w:eastAsia="仿宋_GB2312" w:hAnsi="Times New Roman" w:cstheme="minorBidi"/>
      <w:kern w:val="2"/>
      <w:sz w:val="32"/>
      <w:szCs w:val="22"/>
    </w:rPr>
  </w:style>
  <w:style w:type="paragraph" w:styleId="1">
    <w:name w:val="heading 1"/>
    <w:basedOn w:val="a0"/>
    <w:next w:val="a0"/>
    <w:link w:val="11"/>
    <w:uiPriority w:val="99"/>
    <w:qFormat/>
    <w:rsid w:val="00CE4988"/>
    <w:pPr>
      <w:keepNext/>
      <w:keepLines/>
      <w:widowControl/>
      <w:adjustRightInd w:val="0"/>
      <w:snapToGrid w:val="0"/>
      <w:spacing w:before="340" w:after="330" w:line="578" w:lineRule="auto"/>
      <w:jc w:val="left"/>
      <w:outlineLvl w:val="0"/>
    </w:pPr>
    <w:rPr>
      <w:rFonts w:ascii="Tahoma" w:eastAsia="微软雅黑" w:hAnsi="Tahoma" w:cs="Times New Roman"/>
      <w:b/>
      <w:bCs/>
      <w:kern w:val="44"/>
      <w:sz w:val="44"/>
      <w:szCs w:val="44"/>
    </w:rPr>
  </w:style>
  <w:style w:type="paragraph" w:styleId="2">
    <w:name w:val="heading 2"/>
    <w:basedOn w:val="a0"/>
    <w:next w:val="a0"/>
    <w:link w:val="21"/>
    <w:uiPriority w:val="9"/>
    <w:qFormat/>
    <w:rsid w:val="00CE4988"/>
    <w:pPr>
      <w:keepNext/>
      <w:keepLines/>
      <w:spacing w:before="260" w:after="260" w:line="416" w:lineRule="auto"/>
      <w:outlineLvl w:val="1"/>
    </w:pPr>
    <w:rPr>
      <w:rFonts w:ascii="Arial" w:eastAsia="黑体" w:hAnsi="Arial" w:cs="Times New Roman"/>
      <w:b/>
      <w:bCs/>
      <w:kern w:val="0"/>
      <w:szCs w:val="32"/>
      <w:lang w:val="x-none" w:eastAsia="x-none"/>
    </w:rPr>
  </w:style>
  <w:style w:type="paragraph" w:styleId="3">
    <w:name w:val="heading 3"/>
    <w:basedOn w:val="a0"/>
    <w:next w:val="a0"/>
    <w:link w:val="31"/>
    <w:uiPriority w:val="99"/>
    <w:unhideWhenUsed/>
    <w:qFormat/>
    <w:rsid w:val="00CE4988"/>
    <w:pPr>
      <w:keepNext/>
      <w:keepLines/>
      <w:widowControl/>
      <w:adjustRightInd w:val="0"/>
      <w:snapToGrid w:val="0"/>
      <w:spacing w:before="260" w:after="260" w:line="416" w:lineRule="auto"/>
      <w:jc w:val="left"/>
      <w:outlineLvl w:val="2"/>
    </w:pPr>
    <w:rPr>
      <w:rFonts w:ascii="Tahoma" w:eastAsia="微软雅黑" w:hAnsi="Tahoma" w:cs="Times New Roman"/>
      <w:b/>
      <w:bCs/>
      <w:kern w:val="0"/>
      <w:szCs w:val="32"/>
    </w:rPr>
  </w:style>
  <w:style w:type="paragraph" w:styleId="4">
    <w:name w:val="heading 4"/>
    <w:basedOn w:val="a0"/>
    <w:next w:val="a0"/>
    <w:link w:val="41"/>
    <w:uiPriority w:val="9"/>
    <w:unhideWhenUsed/>
    <w:qFormat/>
    <w:rsid w:val="00CE4988"/>
    <w:pPr>
      <w:keepNext/>
      <w:keepLines/>
      <w:widowControl/>
      <w:adjustRightInd w:val="0"/>
      <w:snapToGrid w:val="0"/>
      <w:spacing w:before="280" w:after="290" w:line="376" w:lineRule="auto"/>
      <w:jc w:val="left"/>
      <w:outlineLvl w:val="3"/>
    </w:pPr>
    <w:rPr>
      <w:rFonts w:ascii="Cambria" w:eastAsia="宋体" w:hAnsi="Cambria" w:cs="Times New Roman"/>
      <w:b/>
      <w:bCs/>
      <w:kern w:val="0"/>
      <w:sz w:val="28"/>
      <w:szCs w:val="28"/>
    </w:rPr>
  </w:style>
  <w:style w:type="paragraph" w:styleId="5">
    <w:name w:val="heading 5"/>
    <w:basedOn w:val="a0"/>
    <w:next w:val="a0"/>
    <w:link w:val="51"/>
    <w:uiPriority w:val="9"/>
    <w:unhideWhenUsed/>
    <w:qFormat/>
    <w:rsid w:val="00CE4988"/>
    <w:pPr>
      <w:keepNext/>
      <w:keepLines/>
      <w:widowControl/>
      <w:autoSpaceDE w:val="0"/>
      <w:autoSpaceDN w:val="0"/>
      <w:spacing w:before="280" w:after="290" w:line="376" w:lineRule="auto"/>
      <w:jc w:val="left"/>
      <w:outlineLvl w:val="4"/>
    </w:pPr>
    <w:rPr>
      <w:rFonts w:eastAsia="宋体" w:cs="Times New Roman"/>
      <w:b/>
      <w:bCs/>
      <w:kern w:val="0"/>
      <w:sz w:val="28"/>
      <w:szCs w:val="28"/>
      <w:lang w:val="x-none" w:eastAsia="x-none"/>
    </w:rPr>
  </w:style>
  <w:style w:type="paragraph" w:styleId="6">
    <w:name w:val="heading 6"/>
    <w:basedOn w:val="a0"/>
    <w:next w:val="a0"/>
    <w:link w:val="61"/>
    <w:uiPriority w:val="9"/>
    <w:qFormat/>
    <w:rsid w:val="00CE4988"/>
    <w:pPr>
      <w:keepNext/>
      <w:keepLines/>
      <w:tabs>
        <w:tab w:val="left" w:pos="1152"/>
      </w:tabs>
      <w:spacing w:before="240" w:after="64" w:line="319" w:lineRule="auto"/>
      <w:ind w:left="1152" w:hanging="1152"/>
      <w:outlineLvl w:val="5"/>
    </w:pPr>
    <w:rPr>
      <w:rFonts w:ascii="Arial" w:eastAsia="黑体" w:hAnsi="Arial" w:cs="Times New Roman"/>
      <w:b/>
      <w:bCs/>
      <w:sz w:val="24"/>
      <w:szCs w:val="24"/>
    </w:rPr>
  </w:style>
  <w:style w:type="paragraph" w:styleId="7">
    <w:name w:val="heading 7"/>
    <w:basedOn w:val="a0"/>
    <w:next w:val="a0"/>
    <w:link w:val="71"/>
    <w:uiPriority w:val="9"/>
    <w:qFormat/>
    <w:rsid w:val="00CE4988"/>
    <w:pPr>
      <w:keepNext/>
      <w:keepLines/>
      <w:tabs>
        <w:tab w:val="left" w:pos="1296"/>
      </w:tabs>
      <w:spacing w:before="240" w:after="64" w:line="319" w:lineRule="auto"/>
      <w:ind w:left="1296" w:hanging="1296"/>
      <w:outlineLvl w:val="6"/>
    </w:pPr>
    <w:rPr>
      <w:rFonts w:eastAsia="宋体" w:cs="Times New Roman"/>
      <w:b/>
      <w:bCs/>
      <w:sz w:val="24"/>
      <w:szCs w:val="24"/>
    </w:rPr>
  </w:style>
  <w:style w:type="paragraph" w:styleId="8">
    <w:name w:val="heading 8"/>
    <w:basedOn w:val="a0"/>
    <w:next w:val="a0"/>
    <w:link w:val="81"/>
    <w:uiPriority w:val="9"/>
    <w:qFormat/>
    <w:rsid w:val="00CE4988"/>
    <w:pPr>
      <w:keepNext/>
      <w:keepLines/>
      <w:tabs>
        <w:tab w:val="left" w:pos="1440"/>
      </w:tabs>
      <w:spacing w:before="240" w:after="64" w:line="319" w:lineRule="auto"/>
      <w:ind w:left="1440" w:hanging="1440"/>
      <w:outlineLvl w:val="7"/>
    </w:pPr>
    <w:rPr>
      <w:rFonts w:ascii="Arial" w:eastAsia="黑体" w:hAnsi="Arial" w:cs="Times New Roman"/>
      <w:sz w:val="24"/>
      <w:szCs w:val="24"/>
    </w:rPr>
  </w:style>
  <w:style w:type="paragraph" w:styleId="9">
    <w:name w:val="heading 9"/>
    <w:basedOn w:val="a0"/>
    <w:next w:val="a0"/>
    <w:link w:val="91"/>
    <w:uiPriority w:val="9"/>
    <w:qFormat/>
    <w:rsid w:val="00CE4988"/>
    <w:pPr>
      <w:keepNext/>
      <w:keepLines/>
      <w:tabs>
        <w:tab w:val="left" w:pos="1584"/>
      </w:tabs>
      <w:spacing w:before="240" w:after="64" w:line="319" w:lineRule="auto"/>
      <w:ind w:left="1584" w:hanging="1584"/>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0">
    <w:name w:val="标题 41"/>
    <w:basedOn w:val="a0"/>
    <w:next w:val="a0"/>
    <w:uiPriority w:val="9"/>
    <w:semiHidden/>
    <w:unhideWhenUsed/>
    <w:qFormat/>
    <w:rsid w:val="00CE4988"/>
    <w:pPr>
      <w:keepNext/>
      <w:keepLines/>
      <w:widowControl/>
      <w:autoSpaceDE w:val="0"/>
      <w:autoSpaceDN w:val="0"/>
      <w:spacing w:before="280" w:after="290" w:line="376" w:lineRule="auto"/>
      <w:jc w:val="left"/>
      <w:outlineLvl w:val="3"/>
    </w:pPr>
    <w:rPr>
      <w:rFonts w:ascii="Cambria" w:eastAsia="宋体" w:hAnsi="Cambria" w:cs="Times New Roman"/>
      <w:b/>
      <w:bCs/>
      <w:kern w:val="0"/>
      <w:sz w:val="28"/>
      <w:szCs w:val="28"/>
    </w:rPr>
  </w:style>
  <w:style w:type="paragraph" w:customStyle="1" w:styleId="a4">
    <w:name w:val="图表标题"/>
    <w:basedOn w:val="a0"/>
    <w:link w:val="Char"/>
    <w:qFormat/>
    <w:rsid w:val="00CE4988"/>
    <w:pPr>
      <w:tabs>
        <w:tab w:val="right" w:leader="dot" w:pos="9627"/>
      </w:tabs>
      <w:autoSpaceDE w:val="0"/>
      <w:autoSpaceDN w:val="0"/>
      <w:adjustRightInd w:val="0"/>
      <w:jc w:val="center"/>
    </w:pPr>
    <w:rPr>
      <w:rFonts w:ascii="Calibri" w:eastAsia="宋体" w:hAnsi="Calibri" w:cs="Times New Roman"/>
      <w:kern w:val="0"/>
      <w:sz w:val="24"/>
      <w:szCs w:val="24"/>
    </w:rPr>
  </w:style>
  <w:style w:type="character" w:customStyle="1" w:styleId="Char">
    <w:name w:val="图表标题 Char"/>
    <w:link w:val="a4"/>
    <w:rsid w:val="00CE4988"/>
    <w:rPr>
      <w:rFonts w:eastAsia="宋体"/>
      <w:sz w:val="24"/>
      <w:szCs w:val="24"/>
      <w:lang w:val="en-US" w:eastAsia="zh-CN"/>
    </w:rPr>
  </w:style>
  <w:style w:type="paragraph" w:customStyle="1" w:styleId="a5">
    <w:name w:val="图标文字"/>
    <w:basedOn w:val="a0"/>
    <w:link w:val="Char0"/>
    <w:qFormat/>
    <w:rsid w:val="00CE4988"/>
    <w:pPr>
      <w:widowControl/>
      <w:adjustRightInd w:val="0"/>
      <w:snapToGrid w:val="0"/>
      <w:jc w:val="left"/>
    </w:pPr>
    <w:rPr>
      <w:rFonts w:ascii="Calibri" w:eastAsia="宋体" w:hAnsi="Calibri" w:cs="Times New Roman"/>
      <w:kern w:val="0"/>
      <w:sz w:val="18"/>
    </w:rPr>
  </w:style>
  <w:style w:type="character" w:customStyle="1" w:styleId="Char0">
    <w:name w:val="图标文字 Char"/>
    <w:link w:val="a5"/>
    <w:rsid w:val="00CE4988"/>
    <w:rPr>
      <w:rFonts w:eastAsia="宋体"/>
      <w:sz w:val="18"/>
      <w:szCs w:val="22"/>
    </w:rPr>
  </w:style>
  <w:style w:type="paragraph" w:customStyle="1" w:styleId="a">
    <w:name w:val="表格"/>
    <w:basedOn w:val="a0"/>
    <w:link w:val="Char1"/>
    <w:qFormat/>
    <w:rsid w:val="00CE4988"/>
    <w:pPr>
      <w:widowControl/>
      <w:numPr>
        <w:numId w:val="3"/>
      </w:numPr>
      <w:autoSpaceDE w:val="0"/>
      <w:autoSpaceDN w:val="0"/>
      <w:spacing w:before="120" w:after="120"/>
      <w:ind w:left="2405" w:rightChars="100" w:right="100" w:hanging="420"/>
      <w:jc w:val="left"/>
    </w:pPr>
    <w:rPr>
      <w:rFonts w:ascii="Arial" w:eastAsia="宋体" w:hAnsi="Arial" w:cs="Times New Roman"/>
      <w:b/>
      <w:bCs/>
      <w:color w:val="000000"/>
      <w:kern w:val="0"/>
      <w:sz w:val="24"/>
      <w:szCs w:val="24"/>
    </w:rPr>
  </w:style>
  <w:style w:type="character" w:customStyle="1" w:styleId="Char1">
    <w:name w:val="表格 Char"/>
    <w:link w:val="a"/>
    <w:rsid w:val="00CE4988"/>
    <w:rPr>
      <w:rFonts w:ascii="Arial" w:eastAsia="宋体" w:hAnsi="Arial"/>
      <w:b/>
      <w:bCs/>
      <w:color w:val="000000"/>
      <w:sz w:val="24"/>
      <w:szCs w:val="24"/>
    </w:rPr>
  </w:style>
  <w:style w:type="character" w:customStyle="1" w:styleId="10">
    <w:name w:val="标题 1 字符"/>
    <w:basedOn w:val="a1"/>
    <w:uiPriority w:val="9"/>
    <w:rsid w:val="00CE4988"/>
    <w:rPr>
      <w:rFonts w:ascii="Tahoma" w:hAnsi="Tahoma"/>
      <w:b/>
      <w:bCs/>
      <w:kern w:val="44"/>
      <w:sz w:val="44"/>
      <w:szCs w:val="44"/>
    </w:rPr>
  </w:style>
  <w:style w:type="character" w:customStyle="1" w:styleId="11">
    <w:name w:val="标题 1 字符1"/>
    <w:link w:val="1"/>
    <w:uiPriority w:val="99"/>
    <w:rsid w:val="00CE4988"/>
    <w:rPr>
      <w:rFonts w:ascii="Tahoma" w:hAnsi="Tahoma"/>
      <w:b/>
      <w:bCs/>
      <w:kern w:val="44"/>
      <w:sz w:val="44"/>
      <w:szCs w:val="44"/>
    </w:rPr>
  </w:style>
  <w:style w:type="character" w:customStyle="1" w:styleId="20">
    <w:name w:val="标题 2 字符"/>
    <w:basedOn w:val="a1"/>
    <w:uiPriority w:val="9"/>
    <w:semiHidden/>
    <w:rsid w:val="00CE4988"/>
    <w:rPr>
      <w:rFonts w:asciiTheme="majorHAnsi" w:eastAsiaTheme="majorEastAsia" w:hAnsiTheme="majorHAnsi" w:cstheme="majorBidi"/>
      <w:b/>
      <w:bCs/>
      <w:sz w:val="32"/>
      <w:szCs w:val="32"/>
    </w:rPr>
  </w:style>
  <w:style w:type="character" w:customStyle="1" w:styleId="21">
    <w:name w:val="标题 2 字符1"/>
    <w:link w:val="2"/>
    <w:uiPriority w:val="99"/>
    <w:rsid w:val="00CE4988"/>
    <w:rPr>
      <w:rFonts w:ascii="Arial" w:eastAsia="黑体" w:hAnsi="Arial"/>
      <w:b/>
      <w:bCs/>
      <w:sz w:val="32"/>
      <w:szCs w:val="32"/>
      <w:lang w:val="x-none" w:eastAsia="x-none"/>
    </w:rPr>
  </w:style>
  <w:style w:type="character" w:customStyle="1" w:styleId="30">
    <w:name w:val="标题 3 字符"/>
    <w:basedOn w:val="a1"/>
    <w:uiPriority w:val="9"/>
    <w:semiHidden/>
    <w:rsid w:val="00CE4988"/>
    <w:rPr>
      <w:rFonts w:ascii="Tahoma" w:hAnsi="Tahoma"/>
      <w:b/>
      <w:bCs/>
      <w:sz w:val="32"/>
      <w:szCs w:val="32"/>
    </w:rPr>
  </w:style>
  <w:style w:type="character" w:customStyle="1" w:styleId="31">
    <w:name w:val="标题 3 字符1"/>
    <w:link w:val="3"/>
    <w:uiPriority w:val="99"/>
    <w:rsid w:val="00CE4988"/>
    <w:rPr>
      <w:rFonts w:ascii="Tahoma" w:hAnsi="Tahoma"/>
      <w:b/>
      <w:bCs/>
      <w:sz w:val="32"/>
      <w:szCs w:val="32"/>
    </w:rPr>
  </w:style>
  <w:style w:type="character" w:customStyle="1" w:styleId="40">
    <w:name w:val="标题 4 字符"/>
    <w:basedOn w:val="a1"/>
    <w:uiPriority w:val="9"/>
    <w:semiHidden/>
    <w:rsid w:val="00CE4988"/>
    <w:rPr>
      <w:rFonts w:asciiTheme="majorHAnsi" w:eastAsiaTheme="majorEastAsia" w:hAnsiTheme="majorHAnsi" w:cstheme="majorBidi"/>
      <w:b/>
      <w:bCs/>
      <w:sz w:val="28"/>
      <w:szCs w:val="28"/>
    </w:rPr>
  </w:style>
  <w:style w:type="character" w:customStyle="1" w:styleId="41">
    <w:name w:val="标题 4 字符1"/>
    <w:link w:val="4"/>
    <w:uiPriority w:val="9"/>
    <w:rsid w:val="00CE4988"/>
    <w:rPr>
      <w:rFonts w:ascii="Cambria" w:eastAsia="宋体" w:hAnsi="Cambria"/>
      <w:b/>
      <w:bCs/>
      <w:sz w:val="28"/>
      <w:szCs w:val="28"/>
    </w:rPr>
  </w:style>
  <w:style w:type="character" w:customStyle="1" w:styleId="50">
    <w:name w:val="标题 5 字符"/>
    <w:basedOn w:val="a1"/>
    <w:uiPriority w:val="9"/>
    <w:semiHidden/>
    <w:rsid w:val="00CE4988"/>
    <w:rPr>
      <w:rFonts w:ascii="Tahoma" w:hAnsi="Tahoma"/>
      <w:b/>
      <w:bCs/>
      <w:sz w:val="28"/>
      <w:szCs w:val="28"/>
    </w:rPr>
  </w:style>
  <w:style w:type="character" w:customStyle="1" w:styleId="51">
    <w:name w:val="标题 5 字符1"/>
    <w:link w:val="5"/>
    <w:uiPriority w:val="9"/>
    <w:rsid w:val="00CE4988"/>
    <w:rPr>
      <w:rFonts w:ascii="Times New Roman" w:eastAsia="宋体" w:hAnsi="Times New Roman"/>
      <w:b/>
      <w:bCs/>
      <w:sz w:val="28"/>
      <w:szCs w:val="28"/>
      <w:lang w:val="x-none" w:eastAsia="x-none"/>
    </w:rPr>
  </w:style>
  <w:style w:type="character" w:customStyle="1" w:styleId="60">
    <w:name w:val="标题 6 字符"/>
    <w:basedOn w:val="a1"/>
    <w:uiPriority w:val="9"/>
    <w:semiHidden/>
    <w:rsid w:val="00CE4988"/>
    <w:rPr>
      <w:rFonts w:asciiTheme="majorHAnsi" w:eastAsiaTheme="majorEastAsia" w:hAnsiTheme="majorHAnsi" w:cstheme="majorBidi"/>
      <w:b/>
      <w:bCs/>
      <w:sz w:val="24"/>
      <w:szCs w:val="24"/>
    </w:rPr>
  </w:style>
  <w:style w:type="character" w:customStyle="1" w:styleId="61">
    <w:name w:val="标题 6 字符1"/>
    <w:link w:val="6"/>
    <w:uiPriority w:val="9"/>
    <w:rsid w:val="00CE4988"/>
    <w:rPr>
      <w:rFonts w:ascii="Arial" w:eastAsia="黑体" w:hAnsi="Arial"/>
      <w:b/>
      <w:bCs/>
      <w:kern w:val="2"/>
      <w:sz w:val="24"/>
      <w:szCs w:val="24"/>
    </w:rPr>
  </w:style>
  <w:style w:type="character" w:customStyle="1" w:styleId="70">
    <w:name w:val="标题 7 字符"/>
    <w:basedOn w:val="a1"/>
    <w:uiPriority w:val="9"/>
    <w:semiHidden/>
    <w:rsid w:val="00CE4988"/>
    <w:rPr>
      <w:rFonts w:ascii="Tahoma" w:hAnsi="Tahoma"/>
      <w:b/>
      <w:bCs/>
      <w:sz w:val="24"/>
      <w:szCs w:val="24"/>
    </w:rPr>
  </w:style>
  <w:style w:type="character" w:customStyle="1" w:styleId="71">
    <w:name w:val="标题 7 字符1"/>
    <w:link w:val="7"/>
    <w:uiPriority w:val="9"/>
    <w:rsid w:val="00CE4988"/>
    <w:rPr>
      <w:rFonts w:ascii="Times New Roman" w:eastAsia="宋体" w:hAnsi="Times New Roman"/>
      <w:b/>
      <w:bCs/>
      <w:kern w:val="2"/>
      <w:sz w:val="24"/>
      <w:szCs w:val="24"/>
    </w:rPr>
  </w:style>
  <w:style w:type="character" w:customStyle="1" w:styleId="80">
    <w:name w:val="标题 8 字符"/>
    <w:basedOn w:val="a1"/>
    <w:uiPriority w:val="9"/>
    <w:semiHidden/>
    <w:rsid w:val="00CE4988"/>
    <w:rPr>
      <w:rFonts w:asciiTheme="majorHAnsi" w:eastAsiaTheme="majorEastAsia" w:hAnsiTheme="majorHAnsi" w:cstheme="majorBidi"/>
      <w:sz w:val="24"/>
      <w:szCs w:val="24"/>
    </w:rPr>
  </w:style>
  <w:style w:type="character" w:customStyle="1" w:styleId="81">
    <w:name w:val="标题 8 字符1"/>
    <w:link w:val="8"/>
    <w:uiPriority w:val="9"/>
    <w:rsid w:val="00CE4988"/>
    <w:rPr>
      <w:rFonts w:ascii="Arial" w:eastAsia="黑体" w:hAnsi="Arial"/>
      <w:kern w:val="2"/>
      <w:sz w:val="24"/>
      <w:szCs w:val="24"/>
    </w:rPr>
  </w:style>
  <w:style w:type="character" w:customStyle="1" w:styleId="90">
    <w:name w:val="标题 9 字符"/>
    <w:basedOn w:val="a1"/>
    <w:uiPriority w:val="9"/>
    <w:semiHidden/>
    <w:rsid w:val="00CE4988"/>
    <w:rPr>
      <w:rFonts w:asciiTheme="majorHAnsi" w:eastAsiaTheme="majorEastAsia" w:hAnsiTheme="majorHAnsi" w:cstheme="majorBidi"/>
      <w:sz w:val="21"/>
      <w:szCs w:val="21"/>
    </w:rPr>
  </w:style>
  <w:style w:type="character" w:customStyle="1" w:styleId="91">
    <w:name w:val="标题 9 字符1"/>
    <w:link w:val="9"/>
    <w:uiPriority w:val="9"/>
    <w:rsid w:val="00CE4988"/>
    <w:rPr>
      <w:rFonts w:ascii="Arial" w:eastAsia="黑体" w:hAnsi="Arial"/>
      <w:kern w:val="2"/>
      <w:sz w:val="21"/>
      <w:szCs w:val="21"/>
    </w:rPr>
  </w:style>
  <w:style w:type="paragraph" w:styleId="12">
    <w:name w:val="toc 1"/>
    <w:basedOn w:val="a0"/>
    <w:next w:val="a0"/>
    <w:autoRedefine/>
    <w:uiPriority w:val="39"/>
    <w:unhideWhenUsed/>
    <w:qFormat/>
    <w:rsid w:val="00CE4988"/>
    <w:pPr>
      <w:widowControl/>
      <w:spacing w:after="100" w:line="276" w:lineRule="auto"/>
      <w:jc w:val="left"/>
    </w:pPr>
    <w:rPr>
      <w:rFonts w:ascii="Calibri" w:eastAsia="宋体" w:hAnsi="Calibri" w:cs="Times New Roman"/>
      <w:kern w:val="0"/>
      <w:sz w:val="22"/>
    </w:rPr>
  </w:style>
  <w:style w:type="paragraph" w:styleId="22">
    <w:name w:val="toc 2"/>
    <w:basedOn w:val="a0"/>
    <w:next w:val="a0"/>
    <w:autoRedefine/>
    <w:uiPriority w:val="39"/>
    <w:unhideWhenUsed/>
    <w:qFormat/>
    <w:rsid w:val="00BA2236"/>
    <w:pPr>
      <w:widowControl/>
      <w:tabs>
        <w:tab w:val="left" w:pos="1470"/>
        <w:tab w:val="right" w:leader="dot" w:pos="8296"/>
      </w:tabs>
      <w:spacing w:after="100" w:line="276" w:lineRule="auto"/>
      <w:ind w:left="220" w:firstLine="440"/>
      <w:jc w:val="center"/>
    </w:pPr>
    <w:rPr>
      <w:rFonts w:ascii="Calibri" w:eastAsia="宋体" w:hAnsi="Calibri" w:cs="Times New Roman"/>
      <w:kern w:val="0"/>
      <w:sz w:val="22"/>
    </w:rPr>
  </w:style>
  <w:style w:type="paragraph" w:styleId="32">
    <w:name w:val="toc 3"/>
    <w:basedOn w:val="a0"/>
    <w:next w:val="a0"/>
    <w:autoRedefine/>
    <w:uiPriority w:val="39"/>
    <w:unhideWhenUsed/>
    <w:qFormat/>
    <w:rsid w:val="000D7DAC"/>
    <w:pPr>
      <w:widowControl/>
      <w:tabs>
        <w:tab w:val="left" w:pos="1478"/>
        <w:tab w:val="right" w:leader="dot" w:pos="8296"/>
      </w:tabs>
      <w:spacing w:line="276" w:lineRule="auto"/>
      <w:ind w:left="440" w:firstLine="440"/>
      <w:jc w:val="left"/>
    </w:pPr>
    <w:rPr>
      <w:rFonts w:ascii="Calibri" w:eastAsia="宋体" w:hAnsi="Calibri" w:cs="Times New Roman"/>
      <w:kern w:val="0"/>
      <w:sz w:val="22"/>
    </w:rPr>
  </w:style>
  <w:style w:type="paragraph" w:styleId="a6">
    <w:name w:val="caption"/>
    <w:basedOn w:val="a0"/>
    <w:next w:val="a0"/>
    <w:uiPriority w:val="99"/>
    <w:qFormat/>
    <w:rsid w:val="00CE4988"/>
    <w:rPr>
      <w:rFonts w:ascii="Cambria" w:eastAsia="黑体" w:hAnsi="Cambria" w:cs="Cambria"/>
      <w:sz w:val="20"/>
      <w:szCs w:val="20"/>
    </w:rPr>
  </w:style>
  <w:style w:type="paragraph" w:styleId="a7">
    <w:name w:val="Title"/>
    <w:basedOn w:val="a0"/>
    <w:next w:val="a0"/>
    <w:link w:val="13"/>
    <w:uiPriority w:val="10"/>
    <w:qFormat/>
    <w:rsid w:val="00CE4988"/>
    <w:pPr>
      <w:spacing w:before="240" w:after="60"/>
      <w:jc w:val="center"/>
      <w:outlineLvl w:val="0"/>
    </w:pPr>
    <w:rPr>
      <w:rFonts w:ascii="Calibri Light" w:eastAsia="宋体" w:hAnsi="Calibri Light" w:cs="Times New Roman"/>
      <w:b/>
      <w:bCs/>
      <w:szCs w:val="32"/>
      <w:lang w:val="x-none" w:eastAsia="x-none"/>
    </w:rPr>
  </w:style>
  <w:style w:type="character" w:customStyle="1" w:styleId="a8">
    <w:name w:val="标题 字符"/>
    <w:basedOn w:val="a1"/>
    <w:uiPriority w:val="10"/>
    <w:rsid w:val="00CE4988"/>
    <w:rPr>
      <w:rFonts w:asciiTheme="majorHAnsi" w:eastAsiaTheme="majorEastAsia" w:hAnsiTheme="majorHAnsi" w:cstheme="majorBidi"/>
      <w:b/>
      <w:bCs/>
      <w:sz w:val="32"/>
      <w:szCs w:val="32"/>
    </w:rPr>
  </w:style>
  <w:style w:type="character" w:customStyle="1" w:styleId="13">
    <w:name w:val="标题 字符1"/>
    <w:link w:val="a7"/>
    <w:uiPriority w:val="10"/>
    <w:rsid w:val="00CE4988"/>
    <w:rPr>
      <w:rFonts w:ascii="Calibri Light" w:eastAsia="宋体" w:hAnsi="Calibri Light"/>
      <w:b/>
      <w:bCs/>
      <w:kern w:val="2"/>
      <w:sz w:val="32"/>
      <w:szCs w:val="32"/>
      <w:lang w:val="x-none" w:eastAsia="x-none"/>
    </w:rPr>
  </w:style>
  <w:style w:type="character" w:styleId="a9">
    <w:name w:val="Emphasis"/>
    <w:qFormat/>
    <w:rsid w:val="00CE4988"/>
    <w:rPr>
      <w:i w:val="0"/>
      <w:iCs w:val="0"/>
      <w:color w:val="CC0000"/>
    </w:rPr>
  </w:style>
  <w:style w:type="paragraph" w:styleId="aa">
    <w:name w:val="Normal (Web)"/>
    <w:basedOn w:val="a0"/>
    <w:uiPriority w:val="99"/>
    <w:qFormat/>
    <w:rsid w:val="00CE4988"/>
    <w:pPr>
      <w:widowControl/>
      <w:spacing w:before="100" w:beforeAutospacing="1" w:after="100" w:afterAutospacing="1" w:line="384" w:lineRule="auto"/>
      <w:jc w:val="left"/>
    </w:pPr>
    <w:rPr>
      <w:rFonts w:ascii="Arial Unicode MS" w:eastAsia="Arial Unicode MS" w:hAnsi="Arial Unicode MS" w:cs="Arial Unicode MS"/>
      <w:color w:val="000000"/>
      <w:kern w:val="0"/>
      <w:sz w:val="18"/>
      <w:szCs w:val="18"/>
    </w:rPr>
  </w:style>
  <w:style w:type="paragraph" w:styleId="ab">
    <w:name w:val="No Spacing"/>
    <w:link w:val="ac"/>
    <w:uiPriority w:val="1"/>
    <w:qFormat/>
    <w:rsid w:val="00CE4988"/>
    <w:rPr>
      <w:sz w:val="24"/>
      <w:szCs w:val="24"/>
    </w:rPr>
  </w:style>
  <w:style w:type="character" w:customStyle="1" w:styleId="ac">
    <w:name w:val="无间隔 字符"/>
    <w:link w:val="ab"/>
    <w:uiPriority w:val="1"/>
    <w:rsid w:val="00CE4988"/>
    <w:rPr>
      <w:sz w:val="24"/>
      <w:szCs w:val="24"/>
    </w:rPr>
  </w:style>
  <w:style w:type="paragraph" w:styleId="ad">
    <w:name w:val="List Paragraph"/>
    <w:basedOn w:val="a0"/>
    <w:uiPriority w:val="99"/>
    <w:qFormat/>
    <w:rsid w:val="00CE4988"/>
    <w:pPr>
      <w:widowControl/>
      <w:adjustRightInd w:val="0"/>
      <w:snapToGrid w:val="0"/>
      <w:spacing w:after="200"/>
      <w:ind w:firstLine="420"/>
      <w:jc w:val="left"/>
    </w:pPr>
    <w:rPr>
      <w:rFonts w:ascii="Tahoma" w:eastAsia="微软雅黑" w:hAnsi="Tahoma" w:cs="Times New Roman"/>
      <w:kern w:val="0"/>
      <w:sz w:val="22"/>
    </w:rPr>
  </w:style>
  <w:style w:type="paragraph" w:styleId="TOC">
    <w:name w:val="TOC Heading"/>
    <w:basedOn w:val="1"/>
    <w:next w:val="a0"/>
    <w:uiPriority w:val="39"/>
    <w:semiHidden/>
    <w:unhideWhenUsed/>
    <w:qFormat/>
    <w:rsid w:val="00CE4988"/>
    <w:pPr>
      <w:adjustRightInd/>
      <w:snapToGrid/>
      <w:spacing w:before="480" w:after="0" w:line="276" w:lineRule="auto"/>
      <w:outlineLvl w:val="9"/>
    </w:pPr>
    <w:rPr>
      <w:rFonts w:ascii="Cambria" w:eastAsia="宋体" w:hAnsi="Cambria"/>
      <w:color w:val="365F91"/>
      <w:kern w:val="0"/>
      <w:sz w:val="28"/>
      <w:szCs w:val="28"/>
      <w:lang w:val="x-none" w:eastAsia="x-none"/>
    </w:rPr>
  </w:style>
  <w:style w:type="character" w:styleId="ae">
    <w:name w:val="Hyperlink"/>
    <w:basedOn w:val="a1"/>
    <w:uiPriority w:val="99"/>
    <w:unhideWhenUsed/>
    <w:rsid w:val="00EC5F35"/>
    <w:rPr>
      <w:color w:val="0563C1" w:themeColor="hyperlink"/>
      <w:u w:val="single"/>
    </w:rPr>
  </w:style>
  <w:style w:type="paragraph" w:customStyle="1" w:styleId="14">
    <w:name w:val="列出段落1"/>
    <w:basedOn w:val="a0"/>
    <w:uiPriority w:val="34"/>
    <w:qFormat/>
    <w:rsid w:val="00941E5F"/>
    <w:pPr>
      <w:spacing w:beforeLines="50" w:afterLines="50"/>
      <w:ind w:firstLine="420"/>
    </w:pPr>
    <w:rPr>
      <w:rFonts w:eastAsia="黑体" w:cs="Times New Roman"/>
    </w:rPr>
  </w:style>
  <w:style w:type="paragraph" w:styleId="af">
    <w:name w:val="header"/>
    <w:basedOn w:val="a0"/>
    <w:link w:val="af0"/>
    <w:uiPriority w:val="99"/>
    <w:unhideWhenUsed/>
    <w:rsid w:val="00436B95"/>
    <w:pPr>
      <w:pBdr>
        <w:bottom w:val="single" w:sz="6" w:space="1" w:color="auto"/>
      </w:pBdr>
      <w:tabs>
        <w:tab w:val="center" w:pos="4153"/>
        <w:tab w:val="right" w:pos="8306"/>
      </w:tabs>
      <w:snapToGrid w:val="0"/>
      <w:spacing w:line="240" w:lineRule="auto"/>
      <w:jc w:val="center"/>
    </w:pPr>
    <w:rPr>
      <w:sz w:val="18"/>
      <w:szCs w:val="18"/>
    </w:rPr>
  </w:style>
  <w:style w:type="character" w:customStyle="1" w:styleId="af0">
    <w:name w:val="页眉 字符"/>
    <w:basedOn w:val="a1"/>
    <w:link w:val="af"/>
    <w:uiPriority w:val="99"/>
    <w:rsid w:val="00436B95"/>
    <w:rPr>
      <w:rFonts w:ascii="Times New Roman" w:eastAsia="仿宋_GB2312" w:hAnsi="Times New Roman" w:cstheme="minorBidi"/>
      <w:kern w:val="2"/>
      <w:sz w:val="18"/>
      <w:szCs w:val="18"/>
    </w:rPr>
  </w:style>
  <w:style w:type="paragraph" w:styleId="af1">
    <w:name w:val="footer"/>
    <w:basedOn w:val="a0"/>
    <w:link w:val="af2"/>
    <w:uiPriority w:val="99"/>
    <w:unhideWhenUsed/>
    <w:rsid w:val="00436B95"/>
    <w:pPr>
      <w:tabs>
        <w:tab w:val="center" w:pos="4153"/>
        <w:tab w:val="right" w:pos="8306"/>
      </w:tabs>
      <w:snapToGrid w:val="0"/>
      <w:spacing w:line="240" w:lineRule="auto"/>
      <w:jc w:val="left"/>
    </w:pPr>
    <w:rPr>
      <w:sz w:val="18"/>
      <w:szCs w:val="18"/>
    </w:rPr>
  </w:style>
  <w:style w:type="character" w:customStyle="1" w:styleId="af2">
    <w:name w:val="页脚 字符"/>
    <w:basedOn w:val="a1"/>
    <w:link w:val="af1"/>
    <w:uiPriority w:val="99"/>
    <w:rsid w:val="00436B95"/>
    <w:rPr>
      <w:rFonts w:ascii="Times New Roman" w:eastAsia="仿宋_GB2312" w:hAnsi="Times New Roman" w:cstheme="minorBidi"/>
      <w:kern w:val="2"/>
      <w:sz w:val="18"/>
      <w:szCs w:val="18"/>
    </w:rPr>
  </w:style>
  <w:style w:type="character" w:styleId="af3">
    <w:name w:val="line number"/>
    <w:basedOn w:val="a1"/>
    <w:uiPriority w:val="99"/>
    <w:semiHidden/>
    <w:unhideWhenUsed/>
    <w:rsid w:val="00D80C85"/>
  </w:style>
  <w:style w:type="paragraph" w:styleId="af4">
    <w:name w:val="Balloon Text"/>
    <w:basedOn w:val="a0"/>
    <w:link w:val="af5"/>
    <w:uiPriority w:val="99"/>
    <w:semiHidden/>
    <w:unhideWhenUsed/>
    <w:rsid w:val="004E6613"/>
    <w:pPr>
      <w:spacing w:line="240" w:lineRule="auto"/>
    </w:pPr>
    <w:rPr>
      <w:sz w:val="18"/>
      <w:szCs w:val="18"/>
    </w:rPr>
  </w:style>
  <w:style w:type="character" w:customStyle="1" w:styleId="af5">
    <w:name w:val="批注框文本 字符"/>
    <w:basedOn w:val="a1"/>
    <w:link w:val="af4"/>
    <w:uiPriority w:val="99"/>
    <w:semiHidden/>
    <w:rsid w:val="004E6613"/>
    <w:rPr>
      <w:rFonts w:ascii="Times New Roman" w:eastAsia="仿宋_GB2312" w:hAnsi="Times New Roman"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ohdsi.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34</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赵骏</dc:creator>
  <cp:keywords/>
  <dc:description/>
  <cp:lastModifiedBy>信息运维人员03</cp:lastModifiedBy>
  <cp:revision>23</cp:revision>
  <cp:lastPrinted>2020-07-27T07:51:00Z</cp:lastPrinted>
  <dcterms:created xsi:type="dcterms:W3CDTF">2020-07-15T00:14:00Z</dcterms:created>
  <dcterms:modified xsi:type="dcterms:W3CDTF">2020-08-03T00:54:00Z</dcterms:modified>
</cp:coreProperties>
</file>