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D9090" w14:textId="77777777" w:rsidR="00876A4F" w:rsidRPr="00876A4F" w:rsidRDefault="00876A4F" w:rsidP="00754B7F">
      <w:pPr>
        <w:spacing w:line="360" w:lineRule="auto"/>
        <w:rPr>
          <w:rFonts w:ascii="方正小标宋简体" w:eastAsia="方正小标宋简体" w:hAnsi="Times New Roman" w:cs="Times New Roman" w:hint="eastAsia"/>
          <w:bCs/>
          <w:sz w:val="48"/>
          <w:szCs w:val="48"/>
        </w:rPr>
      </w:pPr>
    </w:p>
    <w:p w14:paraId="50AFA82E" w14:textId="77777777" w:rsidR="00876A4F" w:rsidRPr="00876A4F" w:rsidRDefault="00876A4F" w:rsidP="00876A4F">
      <w:pPr>
        <w:spacing w:line="360" w:lineRule="auto"/>
        <w:jc w:val="center"/>
        <w:rPr>
          <w:rFonts w:ascii="方正小标宋简体" w:eastAsia="方正小标宋简体" w:hAnsi="Times New Roman" w:cs="Times New Roman"/>
          <w:bCs/>
          <w:sz w:val="48"/>
          <w:szCs w:val="48"/>
        </w:rPr>
      </w:pPr>
    </w:p>
    <w:p w14:paraId="7DD3BDC3" w14:textId="77777777" w:rsidR="00876A4F" w:rsidRPr="00876A4F" w:rsidRDefault="00876A4F" w:rsidP="00876A4F">
      <w:pPr>
        <w:spacing w:line="360" w:lineRule="auto"/>
        <w:jc w:val="center"/>
        <w:rPr>
          <w:rFonts w:ascii="方正小标宋简体" w:eastAsia="方正小标宋简体" w:hAnsi="Times New Roman" w:cs="Times New Roman"/>
          <w:bCs/>
          <w:sz w:val="48"/>
          <w:szCs w:val="48"/>
        </w:rPr>
      </w:pPr>
    </w:p>
    <w:p w14:paraId="3F23D814" w14:textId="77777777" w:rsidR="00876A4F" w:rsidRPr="00876A4F" w:rsidRDefault="00876A4F" w:rsidP="00876A4F">
      <w:pPr>
        <w:spacing w:line="360" w:lineRule="auto"/>
        <w:jc w:val="center"/>
        <w:rPr>
          <w:rFonts w:ascii="方正小标宋简体" w:eastAsia="方正小标宋简体" w:hAnsi="Times New Roman" w:cs="Times New Roman"/>
          <w:bCs/>
          <w:sz w:val="48"/>
          <w:szCs w:val="48"/>
        </w:rPr>
      </w:pPr>
      <w:r w:rsidRPr="00876A4F">
        <w:rPr>
          <w:rFonts w:ascii="方正小标宋简体" w:eastAsia="方正小标宋简体" w:hAnsi="Times New Roman" w:cs="Times New Roman" w:hint="eastAsia"/>
          <w:bCs/>
          <w:sz w:val="48"/>
          <w:szCs w:val="48"/>
        </w:rPr>
        <w:t>窄治疗指数药物生物等效性研究技术</w:t>
      </w:r>
      <w:r w:rsidRPr="00876A4F">
        <w:rPr>
          <w:rFonts w:ascii="方正小标宋简体" w:eastAsia="方正小标宋简体" w:hAnsi="Times New Roman" w:cs="Times New Roman"/>
          <w:bCs/>
          <w:sz w:val="48"/>
          <w:szCs w:val="48"/>
        </w:rPr>
        <w:br/>
      </w:r>
      <w:r w:rsidRPr="00876A4F">
        <w:rPr>
          <w:rFonts w:ascii="方正小标宋简体" w:eastAsia="方正小标宋简体" w:hAnsi="Times New Roman" w:cs="Times New Roman" w:hint="eastAsia"/>
          <w:bCs/>
          <w:sz w:val="48"/>
          <w:szCs w:val="48"/>
        </w:rPr>
        <w:t>指导原则</w:t>
      </w:r>
    </w:p>
    <w:p w14:paraId="5D254304" w14:textId="77777777" w:rsidR="00876A4F" w:rsidRPr="00876A4F" w:rsidRDefault="00876A4F" w:rsidP="00876A4F">
      <w:pPr>
        <w:spacing w:line="360" w:lineRule="auto"/>
        <w:jc w:val="center"/>
        <w:rPr>
          <w:rFonts w:ascii="方正小标宋简体" w:eastAsia="方正小标宋简体" w:hAnsi="Times New Roman" w:cs="Times New Roman"/>
          <w:bCs/>
          <w:sz w:val="44"/>
          <w:szCs w:val="24"/>
        </w:rPr>
      </w:pPr>
      <w:r w:rsidRPr="00876A4F">
        <w:rPr>
          <w:rFonts w:ascii="方正小标宋简体" w:eastAsia="方正小标宋简体" w:hAnsi="Times New Roman" w:cs="Times New Roman" w:hint="eastAsia"/>
          <w:bCs/>
          <w:sz w:val="44"/>
          <w:szCs w:val="24"/>
        </w:rPr>
        <w:t>（征求意见稿）</w:t>
      </w:r>
    </w:p>
    <w:p w14:paraId="7988E2CA"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137166A2"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007B0316"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0A32193E"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3EFF267B"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5D74228C"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p w14:paraId="4B5E3F8F" w14:textId="77777777" w:rsidR="00876A4F" w:rsidRPr="00876A4F" w:rsidRDefault="00876A4F" w:rsidP="00876A4F">
      <w:pPr>
        <w:spacing w:line="360" w:lineRule="auto"/>
        <w:jc w:val="center"/>
        <w:rPr>
          <w:rFonts w:ascii="黑体" w:eastAsia="黑体" w:hAnsi="黑体" w:cs="Times New Roman"/>
          <w:bCs/>
          <w:sz w:val="32"/>
          <w:szCs w:val="24"/>
        </w:rPr>
      </w:pPr>
      <w:r w:rsidRPr="00876A4F">
        <w:rPr>
          <w:rFonts w:ascii="黑体" w:eastAsia="黑体" w:hAnsi="黑体" w:cs="Times New Roman" w:hint="eastAsia"/>
          <w:bCs/>
          <w:sz w:val="32"/>
          <w:szCs w:val="24"/>
        </w:rPr>
        <w:t>2020年7月</w:t>
      </w:r>
    </w:p>
    <w:p w14:paraId="79B91D99" w14:textId="77777777" w:rsidR="00876A4F" w:rsidRPr="00876A4F" w:rsidRDefault="00876A4F" w:rsidP="00876A4F">
      <w:pPr>
        <w:widowControl/>
        <w:jc w:val="left"/>
        <w:rPr>
          <w:rFonts w:ascii="方正小标宋简体" w:eastAsia="方正小标宋简体" w:hAnsi="Times New Roman" w:cs="Times New Roman"/>
          <w:bCs/>
          <w:sz w:val="48"/>
          <w:szCs w:val="24"/>
        </w:rPr>
      </w:pPr>
      <w:r w:rsidRPr="00876A4F">
        <w:rPr>
          <w:rFonts w:ascii="方正小标宋简体" w:eastAsia="方正小标宋简体" w:hAnsi="Times New Roman" w:cs="Times New Roman"/>
          <w:bCs/>
          <w:sz w:val="48"/>
          <w:szCs w:val="24"/>
        </w:rPr>
        <w:br w:type="page"/>
      </w:r>
    </w:p>
    <w:p w14:paraId="4DB16FD1" w14:textId="77777777" w:rsidR="00876A4F" w:rsidRPr="00876A4F" w:rsidRDefault="00876A4F" w:rsidP="00876A4F">
      <w:pPr>
        <w:spacing w:line="360" w:lineRule="auto"/>
        <w:jc w:val="center"/>
        <w:rPr>
          <w:rFonts w:ascii="方正小标宋简体" w:eastAsia="方正小标宋简体" w:hAnsi="Times New Roman" w:cs="Times New Roman"/>
          <w:bCs/>
          <w:sz w:val="48"/>
          <w:szCs w:val="24"/>
        </w:rPr>
      </w:pPr>
    </w:p>
    <w:sdt>
      <w:sdtPr>
        <w:rPr>
          <w:rFonts w:ascii="等线" w:eastAsia="等线" w:hAnsi="等线" w:cs="Times New Roman"/>
          <w:lang w:val="zh-CN"/>
        </w:rPr>
        <w:id w:val="416687043"/>
        <w:docPartObj>
          <w:docPartGallery w:val="Table of Contents"/>
          <w:docPartUnique/>
        </w:docPartObj>
      </w:sdtPr>
      <w:sdtEndPr>
        <w:rPr>
          <w:b/>
          <w:bCs/>
          <w:szCs w:val="21"/>
        </w:rPr>
      </w:sdtEndPr>
      <w:sdtContent>
        <w:p w14:paraId="2B1B7ADF" w14:textId="77777777" w:rsidR="00876A4F" w:rsidRPr="00DC41AF" w:rsidRDefault="00876A4F" w:rsidP="00876A4F">
          <w:pPr>
            <w:keepNext/>
            <w:keepLines/>
            <w:widowControl/>
            <w:spacing w:before="240" w:line="259" w:lineRule="auto"/>
            <w:jc w:val="center"/>
            <w:rPr>
              <w:rFonts w:ascii="方正小标宋简体" w:eastAsia="方正小标宋简体" w:hAnsi="黑体" w:cs="Times New Roman"/>
              <w:kern w:val="0"/>
              <w:sz w:val="36"/>
              <w:szCs w:val="32"/>
            </w:rPr>
          </w:pPr>
          <w:r w:rsidRPr="00DC41AF">
            <w:rPr>
              <w:rFonts w:ascii="方正小标宋简体" w:eastAsia="方正小标宋简体" w:hAnsi="黑体" w:cs="Times New Roman" w:hint="eastAsia"/>
              <w:kern w:val="0"/>
              <w:sz w:val="36"/>
              <w:szCs w:val="32"/>
              <w:lang w:val="zh-CN"/>
            </w:rPr>
            <w:t>目  录</w:t>
          </w:r>
        </w:p>
        <w:p w14:paraId="58457D99" w14:textId="244FD083" w:rsidR="00876A4F" w:rsidRPr="00DC41AF" w:rsidRDefault="00876A4F" w:rsidP="00876A4F">
          <w:pPr>
            <w:tabs>
              <w:tab w:val="right" w:leader="dot" w:pos="8296"/>
            </w:tabs>
            <w:rPr>
              <w:rFonts w:ascii="仿宋_GB2312" w:eastAsia="仿宋_GB2312" w:hAnsi="等线" w:cs="Times New Roman"/>
              <w:noProof/>
              <w:sz w:val="32"/>
              <w:szCs w:val="32"/>
            </w:rPr>
          </w:pPr>
          <w:r w:rsidRPr="00DC41AF">
            <w:rPr>
              <w:rFonts w:ascii="仿宋_GB2312" w:eastAsia="仿宋_GB2312" w:hAnsi="Times New Roman" w:cs="Times New Roman" w:hint="eastAsia"/>
              <w:sz w:val="32"/>
              <w:szCs w:val="32"/>
            </w:rPr>
            <w:fldChar w:fldCharType="begin"/>
          </w:r>
          <w:r w:rsidRPr="00DC41AF">
            <w:rPr>
              <w:rFonts w:ascii="仿宋_GB2312" w:eastAsia="仿宋_GB2312" w:hAnsi="Times New Roman" w:cs="Times New Roman" w:hint="eastAsia"/>
              <w:sz w:val="32"/>
              <w:szCs w:val="32"/>
            </w:rPr>
            <w:instrText xml:space="preserve"> TOC \o "1-3" \h \z \u </w:instrText>
          </w:r>
          <w:r w:rsidRPr="00DC41AF">
            <w:rPr>
              <w:rFonts w:ascii="仿宋_GB2312" w:eastAsia="仿宋_GB2312" w:hAnsi="Times New Roman" w:cs="Times New Roman" w:hint="eastAsia"/>
              <w:sz w:val="32"/>
              <w:szCs w:val="32"/>
            </w:rPr>
            <w:fldChar w:fldCharType="separate"/>
          </w:r>
          <w:hyperlink w:anchor="_Toc45801986" w:history="1">
            <w:r w:rsidRPr="00DC41AF">
              <w:rPr>
                <w:rFonts w:ascii="仿宋_GB2312" w:eastAsia="仿宋_GB2312" w:hAnsi="黑体" w:cs="Times New Roman" w:hint="eastAsia"/>
                <w:bCs/>
                <w:noProof/>
                <w:sz w:val="32"/>
                <w:szCs w:val="32"/>
              </w:rPr>
              <w:t>一、概述</w:t>
            </w:r>
            <w:r w:rsidRPr="00DC41AF">
              <w:rPr>
                <w:rFonts w:ascii="仿宋_GB2312" w:eastAsia="仿宋_GB2312" w:hAnsi="等线" w:cs="Times New Roman" w:hint="eastAsia"/>
                <w:noProof/>
                <w:webHidden/>
                <w:sz w:val="32"/>
                <w:szCs w:val="32"/>
              </w:rPr>
              <w:tab/>
            </w:r>
            <w:r w:rsidRPr="00DC41AF">
              <w:rPr>
                <w:rFonts w:ascii="仿宋_GB2312" w:eastAsia="仿宋_GB2312" w:hAnsi="等线" w:cs="Times New Roman" w:hint="eastAsia"/>
                <w:noProof/>
                <w:webHidden/>
                <w:sz w:val="32"/>
                <w:szCs w:val="32"/>
              </w:rPr>
              <w:fldChar w:fldCharType="begin"/>
            </w:r>
            <w:r w:rsidRPr="00DC41AF">
              <w:rPr>
                <w:rFonts w:ascii="仿宋_GB2312" w:eastAsia="仿宋_GB2312" w:hAnsi="等线" w:cs="Times New Roman" w:hint="eastAsia"/>
                <w:noProof/>
                <w:webHidden/>
                <w:sz w:val="32"/>
                <w:szCs w:val="32"/>
              </w:rPr>
              <w:instrText xml:space="preserve"> PAGEREF _Toc45801986 \h </w:instrText>
            </w:r>
            <w:r w:rsidRPr="00DC41AF">
              <w:rPr>
                <w:rFonts w:ascii="仿宋_GB2312" w:eastAsia="仿宋_GB2312" w:hAnsi="等线" w:cs="Times New Roman" w:hint="eastAsia"/>
                <w:noProof/>
                <w:webHidden/>
                <w:sz w:val="32"/>
                <w:szCs w:val="32"/>
              </w:rPr>
            </w:r>
            <w:r w:rsidRPr="00DC41AF">
              <w:rPr>
                <w:rFonts w:ascii="仿宋_GB2312" w:eastAsia="仿宋_GB2312" w:hAnsi="等线" w:cs="Times New Roman" w:hint="eastAsia"/>
                <w:noProof/>
                <w:webHidden/>
                <w:sz w:val="32"/>
                <w:szCs w:val="32"/>
              </w:rPr>
              <w:fldChar w:fldCharType="separate"/>
            </w:r>
            <w:r w:rsidR="00DF6F47">
              <w:rPr>
                <w:rFonts w:ascii="仿宋_GB2312" w:eastAsia="仿宋_GB2312" w:hAnsi="等线" w:cs="Times New Roman"/>
                <w:noProof/>
                <w:webHidden/>
                <w:sz w:val="32"/>
                <w:szCs w:val="32"/>
              </w:rPr>
              <w:t>5</w:t>
            </w:r>
            <w:r w:rsidRPr="00DC41AF">
              <w:rPr>
                <w:rFonts w:ascii="仿宋_GB2312" w:eastAsia="仿宋_GB2312" w:hAnsi="等线" w:cs="Times New Roman" w:hint="eastAsia"/>
                <w:noProof/>
                <w:webHidden/>
                <w:sz w:val="32"/>
                <w:szCs w:val="32"/>
              </w:rPr>
              <w:fldChar w:fldCharType="end"/>
            </w:r>
          </w:hyperlink>
        </w:p>
        <w:p w14:paraId="7CF04672" w14:textId="04B5BAF1" w:rsidR="00876A4F" w:rsidRPr="00DC41AF" w:rsidRDefault="00E62234" w:rsidP="00876A4F">
          <w:pPr>
            <w:tabs>
              <w:tab w:val="right" w:leader="dot" w:pos="8296"/>
            </w:tabs>
            <w:rPr>
              <w:rFonts w:ascii="仿宋_GB2312" w:eastAsia="仿宋_GB2312" w:hAnsi="等线" w:cs="Times New Roman"/>
              <w:noProof/>
              <w:sz w:val="32"/>
              <w:szCs w:val="32"/>
            </w:rPr>
          </w:pPr>
          <w:hyperlink w:anchor="_Toc45801987" w:history="1">
            <w:r w:rsidR="00876A4F" w:rsidRPr="00DC41AF">
              <w:rPr>
                <w:rFonts w:ascii="仿宋_GB2312" w:eastAsia="仿宋_GB2312" w:hAnsi="黑体" w:cs="Times New Roman" w:hint="eastAsia"/>
                <w:noProof/>
                <w:sz w:val="32"/>
                <w:szCs w:val="32"/>
              </w:rPr>
              <w:t>二、研究总体设计</w:t>
            </w:r>
            <w:r w:rsidR="00876A4F" w:rsidRPr="00DC41AF">
              <w:rPr>
                <w:rFonts w:ascii="仿宋_GB2312" w:eastAsia="仿宋_GB2312" w:hAnsi="等线" w:cs="Times New Roman" w:hint="eastAsia"/>
                <w:noProof/>
                <w:webHidden/>
                <w:sz w:val="32"/>
                <w:szCs w:val="32"/>
              </w:rPr>
              <w:tab/>
            </w:r>
            <w:r w:rsidR="00876A4F" w:rsidRPr="00DC41AF">
              <w:rPr>
                <w:rFonts w:ascii="仿宋_GB2312" w:eastAsia="仿宋_GB2312" w:hAnsi="等线" w:cs="Times New Roman" w:hint="eastAsia"/>
                <w:noProof/>
                <w:webHidden/>
                <w:sz w:val="32"/>
                <w:szCs w:val="32"/>
              </w:rPr>
              <w:fldChar w:fldCharType="begin"/>
            </w:r>
            <w:r w:rsidR="00876A4F" w:rsidRPr="00DC41AF">
              <w:rPr>
                <w:rFonts w:ascii="仿宋_GB2312" w:eastAsia="仿宋_GB2312" w:hAnsi="等线" w:cs="Times New Roman" w:hint="eastAsia"/>
                <w:noProof/>
                <w:webHidden/>
                <w:sz w:val="32"/>
                <w:szCs w:val="32"/>
              </w:rPr>
              <w:instrText xml:space="preserve"> PAGEREF _Toc45801987 \h </w:instrText>
            </w:r>
            <w:r w:rsidR="00876A4F" w:rsidRPr="00DC41AF">
              <w:rPr>
                <w:rFonts w:ascii="仿宋_GB2312" w:eastAsia="仿宋_GB2312" w:hAnsi="等线" w:cs="Times New Roman" w:hint="eastAsia"/>
                <w:noProof/>
                <w:webHidden/>
                <w:sz w:val="32"/>
                <w:szCs w:val="32"/>
              </w:rPr>
            </w:r>
            <w:r w:rsidR="00876A4F" w:rsidRPr="00DC41AF">
              <w:rPr>
                <w:rFonts w:ascii="仿宋_GB2312" w:eastAsia="仿宋_GB2312" w:hAnsi="等线" w:cs="Times New Roman" w:hint="eastAsia"/>
                <w:noProof/>
                <w:webHidden/>
                <w:sz w:val="32"/>
                <w:szCs w:val="32"/>
              </w:rPr>
              <w:fldChar w:fldCharType="separate"/>
            </w:r>
            <w:r w:rsidR="00DF6F47">
              <w:rPr>
                <w:rFonts w:ascii="仿宋_GB2312" w:eastAsia="仿宋_GB2312" w:hAnsi="等线" w:cs="Times New Roman"/>
                <w:noProof/>
                <w:webHidden/>
                <w:sz w:val="32"/>
                <w:szCs w:val="32"/>
              </w:rPr>
              <w:t>6</w:t>
            </w:r>
            <w:r w:rsidR="00876A4F" w:rsidRPr="00DC41AF">
              <w:rPr>
                <w:rFonts w:ascii="仿宋_GB2312" w:eastAsia="仿宋_GB2312" w:hAnsi="等线" w:cs="Times New Roman" w:hint="eastAsia"/>
                <w:noProof/>
                <w:webHidden/>
                <w:sz w:val="32"/>
                <w:szCs w:val="32"/>
              </w:rPr>
              <w:fldChar w:fldCharType="end"/>
            </w:r>
          </w:hyperlink>
        </w:p>
        <w:p w14:paraId="28CB8AE3" w14:textId="77777777" w:rsidR="00876A4F" w:rsidRPr="00DC41AF" w:rsidRDefault="00E62234" w:rsidP="00876A4F">
          <w:pPr>
            <w:tabs>
              <w:tab w:val="right" w:leader="dot" w:pos="8296"/>
            </w:tabs>
            <w:rPr>
              <w:rFonts w:ascii="仿宋_GB2312" w:eastAsia="仿宋_GB2312" w:hAnsi="等线" w:cs="Times New Roman"/>
              <w:noProof/>
              <w:sz w:val="32"/>
              <w:szCs w:val="32"/>
            </w:rPr>
          </w:pPr>
          <w:hyperlink w:anchor="_Toc45801988" w:history="1">
            <w:r w:rsidR="00876A4F" w:rsidRPr="00DC41AF">
              <w:rPr>
                <w:rFonts w:ascii="仿宋_GB2312" w:eastAsia="仿宋_GB2312" w:hAnsi="黑体" w:cs="Times New Roman" w:hint="eastAsia"/>
                <w:bCs/>
                <w:noProof/>
                <w:sz w:val="32"/>
                <w:szCs w:val="32"/>
              </w:rPr>
              <w:t>三、统计分析方法</w:t>
            </w:r>
            <w:r w:rsidR="00876A4F" w:rsidRPr="00DC41AF">
              <w:rPr>
                <w:rFonts w:ascii="仿宋_GB2312" w:eastAsia="仿宋_GB2312" w:hAnsi="等线" w:cs="Times New Roman" w:hint="eastAsia"/>
                <w:noProof/>
                <w:webHidden/>
                <w:sz w:val="32"/>
                <w:szCs w:val="32"/>
              </w:rPr>
              <w:tab/>
            </w:r>
            <w:r w:rsidR="00876A4F" w:rsidRPr="00DC41AF">
              <w:rPr>
                <w:rFonts w:ascii="仿宋_GB2312" w:eastAsia="仿宋_GB2312" w:hAnsi="等线" w:cs="Times New Roman"/>
                <w:noProof/>
                <w:webHidden/>
                <w:sz w:val="32"/>
                <w:szCs w:val="32"/>
              </w:rPr>
              <w:t>2</w:t>
            </w:r>
          </w:hyperlink>
        </w:p>
        <w:p w14:paraId="239BE987" w14:textId="5FD07E31" w:rsidR="00876A4F" w:rsidRPr="00DC41AF" w:rsidRDefault="00E62234" w:rsidP="00876A4F">
          <w:pPr>
            <w:tabs>
              <w:tab w:val="right" w:leader="dot" w:pos="8296"/>
            </w:tabs>
            <w:rPr>
              <w:rFonts w:ascii="仿宋_GB2312" w:eastAsia="仿宋_GB2312" w:hAnsi="等线" w:cs="Times New Roman"/>
              <w:noProof/>
              <w:sz w:val="32"/>
              <w:szCs w:val="32"/>
            </w:rPr>
          </w:pPr>
          <w:hyperlink w:anchor="_Toc45801989" w:history="1">
            <w:r w:rsidR="00876A4F" w:rsidRPr="00DC41AF">
              <w:rPr>
                <w:rFonts w:ascii="仿宋_GB2312" w:eastAsia="仿宋_GB2312" w:hAnsi="黑体" w:cs="Times New Roman" w:hint="eastAsia"/>
                <w:bCs/>
                <w:noProof/>
                <w:sz w:val="32"/>
                <w:szCs w:val="32"/>
              </w:rPr>
              <w:t>四、结果报告</w:t>
            </w:r>
            <w:r w:rsidR="00876A4F" w:rsidRPr="00DC41AF">
              <w:rPr>
                <w:rFonts w:ascii="仿宋_GB2312" w:eastAsia="仿宋_GB2312" w:hAnsi="等线" w:cs="Times New Roman" w:hint="eastAsia"/>
                <w:noProof/>
                <w:webHidden/>
                <w:sz w:val="32"/>
                <w:szCs w:val="32"/>
              </w:rPr>
              <w:tab/>
            </w:r>
            <w:r w:rsidR="00876A4F" w:rsidRPr="00DC41AF">
              <w:rPr>
                <w:rFonts w:ascii="仿宋_GB2312" w:eastAsia="仿宋_GB2312" w:hAnsi="等线" w:cs="Times New Roman" w:hint="eastAsia"/>
                <w:noProof/>
                <w:webHidden/>
                <w:sz w:val="32"/>
                <w:szCs w:val="32"/>
              </w:rPr>
              <w:fldChar w:fldCharType="begin"/>
            </w:r>
            <w:r w:rsidR="00876A4F" w:rsidRPr="00DC41AF">
              <w:rPr>
                <w:rFonts w:ascii="仿宋_GB2312" w:eastAsia="仿宋_GB2312" w:hAnsi="等线" w:cs="Times New Roman" w:hint="eastAsia"/>
                <w:noProof/>
                <w:webHidden/>
                <w:sz w:val="32"/>
                <w:szCs w:val="32"/>
              </w:rPr>
              <w:instrText xml:space="preserve"> PAGEREF _Toc45801989 \h </w:instrText>
            </w:r>
            <w:r w:rsidR="00876A4F" w:rsidRPr="00DC41AF">
              <w:rPr>
                <w:rFonts w:ascii="仿宋_GB2312" w:eastAsia="仿宋_GB2312" w:hAnsi="等线" w:cs="Times New Roman" w:hint="eastAsia"/>
                <w:noProof/>
                <w:webHidden/>
                <w:sz w:val="32"/>
                <w:szCs w:val="32"/>
              </w:rPr>
            </w:r>
            <w:r w:rsidR="00876A4F" w:rsidRPr="00DC41AF">
              <w:rPr>
                <w:rFonts w:ascii="仿宋_GB2312" w:eastAsia="仿宋_GB2312" w:hAnsi="等线" w:cs="Times New Roman" w:hint="eastAsia"/>
                <w:noProof/>
                <w:webHidden/>
                <w:sz w:val="32"/>
                <w:szCs w:val="32"/>
              </w:rPr>
              <w:fldChar w:fldCharType="separate"/>
            </w:r>
            <w:r w:rsidR="00DF6F47">
              <w:rPr>
                <w:rFonts w:ascii="仿宋_GB2312" w:eastAsia="仿宋_GB2312" w:hAnsi="等线" w:cs="Times New Roman"/>
                <w:noProof/>
                <w:webHidden/>
                <w:sz w:val="32"/>
                <w:szCs w:val="32"/>
              </w:rPr>
              <w:t>9</w:t>
            </w:r>
            <w:r w:rsidR="00876A4F" w:rsidRPr="00DC41AF">
              <w:rPr>
                <w:rFonts w:ascii="仿宋_GB2312" w:eastAsia="仿宋_GB2312" w:hAnsi="等线" w:cs="Times New Roman" w:hint="eastAsia"/>
                <w:noProof/>
                <w:webHidden/>
                <w:sz w:val="32"/>
                <w:szCs w:val="32"/>
              </w:rPr>
              <w:fldChar w:fldCharType="end"/>
            </w:r>
          </w:hyperlink>
        </w:p>
        <w:p w14:paraId="2F5AA953" w14:textId="1F7666D5" w:rsidR="00876A4F" w:rsidRPr="00DC41AF" w:rsidRDefault="00E62234" w:rsidP="00876A4F">
          <w:pPr>
            <w:tabs>
              <w:tab w:val="right" w:leader="dot" w:pos="8296"/>
            </w:tabs>
            <w:rPr>
              <w:rFonts w:ascii="仿宋_GB2312" w:eastAsia="仿宋_GB2312" w:hAnsi="等线" w:cs="Times New Roman"/>
              <w:noProof/>
              <w:sz w:val="32"/>
              <w:szCs w:val="32"/>
            </w:rPr>
          </w:pPr>
          <w:hyperlink w:anchor="_Toc45801990" w:history="1">
            <w:r w:rsidR="00876A4F" w:rsidRPr="00DC41AF">
              <w:rPr>
                <w:rFonts w:ascii="仿宋_GB2312" w:eastAsia="仿宋_GB2312" w:hAnsi="黑体" w:cs="Times New Roman" w:hint="eastAsia"/>
                <w:bCs/>
                <w:noProof/>
                <w:sz w:val="32"/>
                <w:szCs w:val="32"/>
              </w:rPr>
              <w:t>五、其他考虑</w:t>
            </w:r>
            <w:r w:rsidR="00876A4F" w:rsidRPr="00DC41AF">
              <w:rPr>
                <w:rFonts w:ascii="仿宋_GB2312" w:eastAsia="仿宋_GB2312" w:hAnsi="等线" w:cs="Times New Roman" w:hint="eastAsia"/>
                <w:noProof/>
                <w:webHidden/>
                <w:sz w:val="32"/>
                <w:szCs w:val="32"/>
              </w:rPr>
              <w:tab/>
            </w:r>
            <w:r w:rsidR="00876A4F" w:rsidRPr="00DC41AF">
              <w:rPr>
                <w:rFonts w:ascii="仿宋_GB2312" w:eastAsia="仿宋_GB2312" w:hAnsi="等线" w:cs="Times New Roman" w:hint="eastAsia"/>
                <w:noProof/>
                <w:webHidden/>
                <w:sz w:val="32"/>
                <w:szCs w:val="32"/>
              </w:rPr>
              <w:fldChar w:fldCharType="begin"/>
            </w:r>
            <w:r w:rsidR="00876A4F" w:rsidRPr="00DC41AF">
              <w:rPr>
                <w:rFonts w:ascii="仿宋_GB2312" w:eastAsia="仿宋_GB2312" w:hAnsi="等线" w:cs="Times New Roman" w:hint="eastAsia"/>
                <w:noProof/>
                <w:webHidden/>
                <w:sz w:val="32"/>
                <w:szCs w:val="32"/>
              </w:rPr>
              <w:instrText xml:space="preserve"> PAGEREF _Toc45801990 \h </w:instrText>
            </w:r>
            <w:r w:rsidR="00876A4F" w:rsidRPr="00DC41AF">
              <w:rPr>
                <w:rFonts w:ascii="仿宋_GB2312" w:eastAsia="仿宋_GB2312" w:hAnsi="等线" w:cs="Times New Roman" w:hint="eastAsia"/>
                <w:noProof/>
                <w:webHidden/>
                <w:sz w:val="32"/>
                <w:szCs w:val="32"/>
              </w:rPr>
            </w:r>
            <w:r w:rsidR="00876A4F" w:rsidRPr="00DC41AF">
              <w:rPr>
                <w:rFonts w:ascii="仿宋_GB2312" w:eastAsia="仿宋_GB2312" w:hAnsi="等线" w:cs="Times New Roman" w:hint="eastAsia"/>
                <w:noProof/>
                <w:webHidden/>
                <w:sz w:val="32"/>
                <w:szCs w:val="32"/>
              </w:rPr>
              <w:fldChar w:fldCharType="separate"/>
            </w:r>
            <w:r w:rsidR="00DF6F47">
              <w:rPr>
                <w:rFonts w:ascii="仿宋_GB2312" w:eastAsia="仿宋_GB2312" w:hAnsi="等线" w:cs="Times New Roman"/>
                <w:noProof/>
                <w:webHidden/>
                <w:sz w:val="32"/>
                <w:szCs w:val="32"/>
              </w:rPr>
              <w:t>9</w:t>
            </w:r>
            <w:r w:rsidR="00876A4F" w:rsidRPr="00DC41AF">
              <w:rPr>
                <w:rFonts w:ascii="仿宋_GB2312" w:eastAsia="仿宋_GB2312" w:hAnsi="等线" w:cs="Times New Roman" w:hint="eastAsia"/>
                <w:noProof/>
                <w:webHidden/>
                <w:sz w:val="32"/>
                <w:szCs w:val="32"/>
              </w:rPr>
              <w:fldChar w:fldCharType="end"/>
            </w:r>
          </w:hyperlink>
        </w:p>
        <w:p w14:paraId="441EA15B" w14:textId="77777777" w:rsidR="00876A4F" w:rsidRPr="00DC41AF" w:rsidRDefault="00E62234" w:rsidP="00876A4F">
          <w:pPr>
            <w:tabs>
              <w:tab w:val="right" w:leader="dot" w:pos="8296"/>
            </w:tabs>
            <w:rPr>
              <w:rFonts w:ascii="仿宋_GB2312" w:eastAsia="仿宋_GB2312" w:hAnsi="等线" w:cs="Times New Roman"/>
              <w:noProof/>
              <w:sz w:val="32"/>
              <w:szCs w:val="32"/>
            </w:rPr>
          </w:pPr>
          <w:hyperlink w:anchor="_Toc45801991" w:history="1">
            <w:r w:rsidR="00876A4F" w:rsidRPr="00DC41AF">
              <w:rPr>
                <w:rFonts w:ascii="仿宋_GB2312" w:eastAsia="仿宋_GB2312" w:hAnsi="黑体" w:cs="Times New Roman" w:hint="eastAsia"/>
                <w:bCs/>
                <w:noProof/>
                <w:sz w:val="32"/>
                <w:szCs w:val="32"/>
              </w:rPr>
              <w:t>六、参考文献</w:t>
            </w:r>
            <w:r w:rsidR="00876A4F" w:rsidRPr="00DC41AF">
              <w:rPr>
                <w:rFonts w:ascii="仿宋_GB2312" w:eastAsia="仿宋_GB2312" w:hAnsi="等线" w:cs="Times New Roman" w:hint="eastAsia"/>
                <w:noProof/>
                <w:webHidden/>
                <w:sz w:val="32"/>
                <w:szCs w:val="32"/>
              </w:rPr>
              <w:tab/>
            </w:r>
            <w:r w:rsidR="00876A4F" w:rsidRPr="00DC41AF">
              <w:rPr>
                <w:rFonts w:ascii="仿宋_GB2312" w:eastAsia="仿宋_GB2312" w:hAnsi="等线" w:cs="Times New Roman"/>
                <w:noProof/>
                <w:webHidden/>
                <w:sz w:val="32"/>
                <w:szCs w:val="32"/>
              </w:rPr>
              <w:t>5</w:t>
            </w:r>
          </w:hyperlink>
        </w:p>
        <w:p w14:paraId="6620EF7B" w14:textId="77777777" w:rsidR="00876A4F" w:rsidRPr="00876A4F" w:rsidRDefault="00876A4F" w:rsidP="00876A4F">
          <w:pPr>
            <w:rPr>
              <w:rFonts w:ascii="等线" w:eastAsia="等线" w:hAnsi="等线" w:cs="Times New Roman"/>
              <w:szCs w:val="21"/>
            </w:rPr>
          </w:pPr>
          <w:r w:rsidRPr="00DC41AF">
            <w:rPr>
              <w:rFonts w:ascii="仿宋_GB2312" w:eastAsia="仿宋_GB2312" w:hAnsi="Times New Roman" w:cs="Times New Roman" w:hint="eastAsia"/>
              <w:b/>
              <w:bCs/>
              <w:sz w:val="32"/>
              <w:szCs w:val="32"/>
              <w:lang w:val="zh-CN"/>
            </w:rPr>
            <w:fldChar w:fldCharType="end"/>
          </w:r>
        </w:p>
      </w:sdtContent>
    </w:sdt>
    <w:p w14:paraId="18903035" w14:textId="77777777" w:rsidR="00876A4F" w:rsidRPr="00876A4F" w:rsidRDefault="00876A4F" w:rsidP="00876A4F">
      <w:pPr>
        <w:widowControl/>
        <w:jc w:val="left"/>
        <w:rPr>
          <w:rFonts w:ascii="黑体" w:eastAsia="黑体" w:hAnsi="黑体" w:cs="Times New Roman"/>
          <w:b/>
          <w:bCs/>
          <w:sz w:val="32"/>
          <w:szCs w:val="24"/>
        </w:rPr>
      </w:pPr>
    </w:p>
    <w:p w14:paraId="6E9611A8" w14:textId="77777777" w:rsidR="00876A4F" w:rsidRPr="00876A4F" w:rsidRDefault="00876A4F" w:rsidP="00876A4F">
      <w:pPr>
        <w:widowControl/>
        <w:jc w:val="left"/>
        <w:rPr>
          <w:rFonts w:ascii="黑体" w:eastAsia="黑体" w:hAnsi="黑体" w:cs="Times New Roman"/>
          <w:b/>
          <w:bCs/>
          <w:sz w:val="32"/>
          <w:szCs w:val="24"/>
        </w:rPr>
        <w:sectPr w:rsidR="00876A4F" w:rsidRPr="00876A4F">
          <w:pgSz w:w="11906" w:h="16838"/>
          <w:pgMar w:top="1440" w:right="1800" w:bottom="1440" w:left="1800" w:header="851" w:footer="992" w:gutter="0"/>
          <w:cols w:space="425"/>
          <w:docGrid w:type="lines" w:linePitch="312"/>
        </w:sectPr>
      </w:pPr>
    </w:p>
    <w:p w14:paraId="0E3040E9" w14:textId="77777777" w:rsidR="00876A4F" w:rsidRPr="00876A4F" w:rsidRDefault="00876A4F" w:rsidP="00876A4F">
      <w:pPr>
        <w:spacing w:line="360" w:lineRule="auto"/>
        <w:ind w:firstLineChars="200" w:firstLine="720"/>
        <w:rPr>
          <w:rFonts w:ascii="方正小标宋简体" w:eastAsia="方正小标宋简体" w:hAnsi="黑体" w:cs="Times New Roman"/>
          <w:bCs/>
          <w:sz w:val="36"/>
          <w:szCs w:val="24"/>
        </w:rPr>
      </w:pPr>
      <w:bookmarkStart w:id="0" w:name="_Toc45801986"/>
      <w:bookmarkStart w:id="1" w:name="_GoBack"/>
      <w:bookmarkEnd w:id="1"/>
      <w:r w:rsidRPr="00876A4F">
        <w:rPr>
          <w:rFonts w:ascii="方正小标宋简体" w:eastAsia="方正小标宋简体" w:hAnsi="黑体" w:cs="Times New Roman" w:hint="eastAsia"/>
          <w:bCs/>
          <w:sz w:val="36"/>
          <w:szCs w:val="24"/>
        </w:rPr>
        <w:lastRenderedPageBreak/>
        <w:t>窄治疗指数药物生物等效性研究技术指导原则</w:t>
      </w:r>
    </w:p>
    <w:p w14:paraId="6C36ED41" w14:textId="77777777" w:rsidR="00876A4F" w:rsidRPr="00876A4F" w:rsidRDefault="00876A4F" w:rsidP="00876A4F">
      <w:pPr>
        <w:spacing w:line="360" w:lineRule="auto"/>
        <w:jc w:val="center"/>
        <w:rPr>
          <w:rFonts w:ascii="仿宋_GB2312" w:eastAsia="仿宋_GB2312" w:hAnsi="黑体" w:cs="Times New Roman"/>
          <w:bCs/>
          <w:sz w:val="32"/>
          <w:szCs w:val="24"/>
        </w:rPr>
      </w:pPr>
    </w:p>
    <w:p w14:paraId="1238C2D0" w14:textId="77777777" w:rsidR="00876A4F" w:rsidRPr="00876A4F" w:rsidRDefault="00876A4F" w:rsidP="00876A4F">
      <w:pPr>
        <w:keepNext/>
        <w:keepLines/>
        <w:spacing w:line="360" w:lineRule="auto"/>
        <w:ind w:firstLineChars="200" w:firstLine="640"/>
        <w:outlineLvl w:val="0"/>
        <w:rPr>
          <w:rFonts w:ascii="黑体" w:eastAsia="黑体" w:hAnsi="黑体" w:cs="Times New Roman"/>
          <w:bCs/>
          <w:sz w:val="32"/>
          <w:szCs w:val="24"/>
        </w:rPr>
      </w:pPr>
      <w:r w:rsidRPr="00876A4F">
        <w:rPr>
          <w:rFonts w:ascii="黑体" w:eastAsia="黑体" w:hAnsi="黑体" w:cs="Times New Roman" w:hint="eastAsia"/>
          <w:bCs/>
          <w:sz w:val="32"/>
          <w:szCs w:val="24"/>
        </w:rPr>
        <w:t>一、概述</w:t>
      </w:r>
      <w:bookmarkEnd w:id="0"/>
    </w:p>
    <w:p w14:paraId="26966421"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Narrow therapeutic index</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NTI</w:t>
      </w:r>
      <w:r w:rsidRPr="00876A4F">
        <w:rPr>
          <w:rFonts w:ascii="Times New Roman" w:eastAsia="仿宋_GB2312" w:hAnsi="Times New Roman" w:cs="Times New Roman"/>
          <w:sz w:val="32"/>
          <w:szCs w:val="24"/>
        </w:rPr>
        <w:t>）药物</w:t>
      </w:r>
      <w:r w:rsidRPr="00876A4F">
        <w:rPr>
          <w:rFonts w:ascii="Times New Roman" w:eastAsia="仿宋_GB2312" w:hAnsi="Times New Roman" w:cs="Times New Roman" w:hint="eastAsia"/>
          <w:sz w:val="32"/>
          <w:szCs w:val="24"/>
        </w:rPr>
        <w:t>或</w:t>
      </w:r>
      <w:r w:rsidRPr="00876A4F">
        <w:rPr>
          <w:rFonts w:ascii="Times New Roman" w:eastAsia="仿宋_GB2312" w:hAnsi="Times New Roman" w:cs="Times New Roman"/>
          <w:sz w:val="32"/>
          <w:szCs w:val="24"/>
        </w:rPr>
        <w:t>窄治疗窗药物</w:t>
      </w:r>
      <w:r w:rsidRPr="00876A4F">
        <w:rPr>
          <w:rFonts w:ascii="Times New Roman" w:eastAsia="仿宋_GB2312" w:hAnsi="Times New Roman" w:cs="Times New Roman" w:hint="eastAsia"/>
          <w:sz w:val="32"/>
          <w:szCs w:val="24"/>
        </w:rPr>
        <w:t>一般是指</w:t>
      </w:r>
      <w:r w:rsidRPr="00876A4F">
        <w:rPr>
          <w:rFonts w:ascii="Times New Roman" w:eastAsia="仿宋_GB2312" w:hAnsi="Times New Roman" w:cs="Times New Roman"/>
          <w:sz w:val="32"/>
          <w:szCs w:val="24"/>
        </w:rPr>
        <w:t>剂量或血药浓度的微小变化</w:t>
      </w:r>
      <w:r w:rsidRPr="00876A4F">
        <w:rPr>
          <w:rFonts w:ascii="Times New Roman" w:eastAsia="仿宋_GB2312" w:hAnsi="Times New Roman" w:cs="Times New Roman" w:hint="eastAsia"/>
          <w:sz w:val="32"/>
          <w:szCs w:val="24"/>
        </w:rPr>
        <w:t>即</w:t>
      </w:r>
      <w:r w:rsidRPr="00876A4F">
        <w:rPr>
          <w:rFonts w:ascii="Times New Roman" w:eastAsia="仿宋_GB2312" w:hAnsi="Times New Roman" w:cs="Times New Roman"/>
          <w:sz w:val="32"/>
          <w:szCs w:val="24"/>
        </w:rPr>
        <w:t>可能导致治疗失败和</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或严重不良反应</w:t>
      </w:r>
      <w:r w:rsidRPr="00876A4F">
        <w:rPr>
          <w:rFonts w:ascii="Times New Roman" w:eastAsia="仿宋_GB2312" w:hAnsi="Times New Roman" w:cs="Times New Roman" w:hint="eastAsia"/>
          <w:sz w:val="32"/>
          <w:szCs w:val="24"/>
        </w:rPr>
        <w:t>，进</w:t>
      </w:r>
      <w:r w:rsidRPr="00876A4F">
        <w:rPr>
          <w:rFonts w:ascii="Times New Roman" w:eastAsia="仿宋_GB2312" w:hAnsi="Times New Roman" w:cs="Times New Roman"/>
          <w:sz w:val="32"/>
          <w:szCs w:val="24"/>
        </w:rPr>
        <w:t>而危及生命</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或者导致永久或严重的残疾或功能丧失</w:t>
      </w:r>
      <w:r w:rsidRPr="00876A4F">
        <w:rPr>
          <w:rFonts w:ascii="Times New Roman" w:eastAsia="仿宋_GB2312" w:hAnsi="Times New Roman" w:cs="Times New Roman" w:hint="eastAsia"/>
          <w:sz w:val="32"/>
          <w:szCs w:val="24"/>
        </w:rPr>
        <w:t>的药物</w:t>
      </w: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药物通常具有以下特点：血药浓度低于</w:t>
      </w:r>
      <w:r w:rsidRPr="00876A4F">
        <w:rPr>
          <w:rFonts w:ascii="Times New Roman" w:eastAsia="仿宋_GB2312" w:hAnsi="Times New Roman" w:cs="Times New Roman" w:hint="eastAsia"/>
          <w:sz w:val="32"/>
          <w:szCs w:val="24"/>
        </w:rPr>
        <w:t>有效浓度</w:t>
      </w:r>
      <w:r w:rsidRPr="00876A4F">
        <w:rPr>
          <w:rFonts w:ascii="Times New Roman" w:eastAsia="仿宋_GB2312" w:hAnsi="Times New Roman" w:cs="Times New Roman"/>
          <w:sz w:val="32"/>
          <w:szCs w:val="24"/>
        </w:rPr>
        <w:t>可能导致治疗失败；有效剂量</w:t>
      </w:r>
      <w:r w:rsidRPr="00876A4F">
        <w:rPr>
          <w:rFonts w:ascii="Times New Roman" w:eastAsia="仿宋_GB2312" w:hAnsi="Times New Roman" w:cs="Times New Roman" w:hint="eastAsia"/>
          <w:sz w:val="32"/>
          <w:szCs w:val="24"/>
        </w:rPr>
        <w:t>与</w:t>
      </w:r>
      <w:r w:rsidRPr="00876A4F">
        <w:rPr>
          <w:rFonts w:ascii="Times New Roman" w:eastAsia="仿宋_GB2312" w:hAnsi="Times New Roman" w:cs="Times New Roman"/>
          <w:sz w:val="32"/>
          <w:szCs w:val="24"/>
        </w:rPr>
        <w:t>中毒剂量（或</w:t>
      </w:r>
      <w:r w:rsidRPr="00876A4F">
        <w:rPr>
          <w:rFonts w:ascii="Times New Roman" w:eastAsia="仿宋_GB2312" w:hAnsi="Times New Roman" w:cs="Times New Roman" w:hint="eastAsia"/>
          <w:sz w:val="32"/>
          <w:szCs w:val="24"/>
        </w:rPr>
        <w:t>有效</w:t>
      </w:r>
      <w:r w:rsidRPr="00876A4F">
        <w:rPr>
          <w:rFonts w:ascii="Times New Roman" w:eastAsia="仿宋_GB2312" w:hAnsi="Times New Roman" w:cs="Times New Roman"/>
          <w:sz w:val="32"/>
          <w:szCs w:val="24"/>
        </w:rPr>
        <w:t>浓度</w:t>
      </w:r>
      <w:r w:rsidRPr="00876A4F">
        <w:rPr>
          <w:rFonts w:ascii="Times New Roman" w:eastAsia="仿宋_GB2312" w:hAnsi="Times New Roman" w:cs="Times New Roman" w:hint="eastAsia"/>
          <w:sz w:val="32"/>
          <w:szCs w:val="24"/>
        </w:rPr>
        <w:t>与</w:t>
      </w:r>
      <w:r w:rsidRPr="00876A4F">
        <w:rPr>
          <w:rFonts w:ascii="Times New Roman" w:eastAsia="仿宋_GB2312" w:hAnsi="Times New Roman" w:cs="Times New Roman"/>
          <w:sz w:val="32"/>
          <w:szCs w:val="24"/>
        </w:rPr>
        <w:t>中</w:t>
      </w:r>
      <w:r w:rsidRPr="00876A4F">
        <w:rPr>
          <w:rFonts w:ascii="Times New Roman" w:eastAsia="仿宋_GB2312" w:hAnsi="Times New Roman" w:cs="Times New Roman" w:hint="eastAsia"/>
          <w:sz w:val="32"/>
          <w:szCs w:val="24"/>
        </w:rPr>
        <w:t>毒</w:t>
      </w:r>
      <w:r w:rsidRPr="00876A4F">
        <w:rPr>
          <w:rFonts w:ascii="Times New Roman" w:eastAsia="仿宋_GB2312" w:hAnsi="Times New Roman" w:cs="Times New Roman"/>
          <w:sz w:val="32"/>
          <w:szCs w:val="24"/>
        </w:rPr>
        <w:t>浓度）</w:t>
      </w:r>
      <w:r w:rsidRPr="00876A4F">
        <w:rPr>
          <w:rFonts w:ascii="Times New Roman" w:eastAsia="仿宋_GB2312" w:hAnsi="Times New Roman" w:cs="Times New Roman" w:hint="eastAsia"/>
          <w:sz w:val="32"/>
          <w:szCs w:val="24"/>
        </w:rPr>
        <w:t>接近</w:t>
      </w:r>
      <w:r w:rsidRPr="00876A4F">
        <w:rPr>
          <w:rFonts w:ascii="Times New Roman" w:eastAsia="仿宋_GB2312" w:hAnsi="Times New Roman" w:cs="Times New Roman"/>
          <w:sz w:val="32"/>
          <w:szCs w:val="24"/>
        </w:rPr>
        <w:t>；需要基于药动学或药效学指标进行治疗药物监测；具有较低或中等程度的个体内变异；临床</w:t>
      </w:r>
      <w:r w:rsidRPr="00876A4F">
        <w:rPr>
          <w:rFonts w:ascii="Times New Roman" w:eastAsia="仿宋_GB2312" w:hAnsi="Times New Roman" w:cs="Times New Roman" w:hint="eastAsia"/>
          <w:sz w:val="32"/>
          <w:szCs w:val="24"/>
        </w:rPr>
        <w:t>应用</w:t>
      </w:r>
      <w:r w:rsidRPr="00876A4F">
        <w:rPr>
          <w:rFonts w:ascii="Times New Roman" w:eastAsia="仿宋_GB2312" w:hAnsi="Times New Roman" w:cs="Times New Roman"/>
          <w:sz w:val="32"/>
          <w:szCs w:val="24"/>
        </w:rPr>
        <w:t>中，剂量调整幅度通常很小等。</w:t>
      </w:r>
    </w:p>
    <w:p w14:paraId="728C1329"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hint="eastAsia"/>
          <w:sz w:val="32"/>
          <w:szCs w:val="24"/>
        </w:rPr>
        <w:t>与</w:t>
      </w:r>
      <w:r w:rsidRPr="00876A4F">
        <w:rPr>
          <w:rFonts w:ascii="Times New Roman" w:eastAsia="仿宋_GB2312" w:hAnsi="Times New Roman" w:cs="Times New Roman"/>
          <w:sz w:val="32"/>
          <w:szCs w:val="24"/>
        </w:rPr>
        <w:t>一般化学药物相比，窄治疗指数药物</w:t>
      </w:r>
      <w:r w:rsidRPr="00876A4F">
        <w:rPr>
          <w:rFonts w:ascii="Times New Roman" w:eastAsia="仿宋_GB2312" w:hAnsi="Times New Roman" w:cs="Times New Roman" w:hint="eastAsia"/>
          <w:sz w:val="32"/>
          <w:szCs w:val="24"/>
        </w:rPr>
        <w:t>进行</w:t>
      </w:r>
      <w:r w:rsidRPr="00876A4F">
        <w:rPr>
          <w:rFonts w:ascii="Times New Roman" w:eastAsia="仿宋_GB2312" w:hAnsi="Times New Roman" w:cs="Times New Roman"/>
          <w:sz w:val="32"/>
          <w:szCs w:val="24"/>
        </w:rPr>
        <w:t>生物</w:t>
      </w:r>
      <w:r w:rsidRPr="00876A4F">
        <w:rPr>
          <w:rFonts w:ascii="Times New Roman" w:eastAsia="仿宋_GB2312" w:hAnsi="Times New Roman" w:cs="Times New Roman" w:hint="eastAsia"/>
          <w:sz w:val="32"/>
          <w:szCs w:val="24"/>
        </w:rPr>
        <w:t>等效性</w:t>
      </w:r>
      <w:r w:rsidRPr="00876A4F">
        <w:rPr>
          <w:rFonts w:ascii="Times New Roman" w:eastAsia="仿宋_GB2312" w:hAnsi="Times New Roman" w:cs="Times New Roman"/>
          <w:sz w:val="32"/>
          <w:szCs w:val="24"/>
        </w:rPr>
        <w:t>评价</w:t>
      </w:r>
      <w:r w:rsidRPr="00876A4F">
        <w:rPr>
          <w:rFonts w:ascii="Times New Roman" w:eastAsia="仿宋_GB2312" w:hAnsi="Times New Roman" w:cs="Times New Roman" w:hint="eastAsia"/>
          <w:sz w:val="32"/>
          <w:szCs w:val="24"/>
        </w:rPr>
        <w:t>时，应</w:t>
      </w:r>
      <w:r w:rsidRPr="00876A4F">
        <w:rPr>
          <w:rFonts w:ascii="Times New Roman" w:eastAsia="仿宋_GB2312" w:hAnsi="Times New Roman" w:cs="Times New Roman"/>
          <w:sz w:val="32"/>
          <w:szCs w:val="24"/>
        </w:rPr>
        <w:t>采用更严格的等效性判定标准，以</w:t>
      </w:r>
      <w:r w:rsidRPr="00876A4F">
        <w:rPr>
          <w:rFonts w:ascii="Times New Roman" w:eastAsia="仿宋_GB2312" w:hAnsi="Times New Roman" w:cs="Times New Roman" w:hint="eastAsia"/>
          <w:sz w:val="32"/>
          <w:szCs w:val="24"/>
        </w:rPr>
        <w:t>控制</w:t>
      </w:r>
      <w:r w:rsidRPr="00876A4F">
        <w:rPr>
          <w:rFonts w:ascii="Times New Roman" w:eastAsia="仿宋_GB2312" w:hAnsi="Times New Roman" w:cs="Times New Roman"/>
          <w:sz w:val="32"/>
          <w:szCs w:val="24"/>
        </w:rPr>
        <w:t>有效性和安全性</w:t>
      </w:r>
      <w:r w:rsidRPr="00876A4F">
        <w:rPr>
          <w:rFonts w:ascii="Times New Roman" w:eastAsia="仿宋_GB2312" w:hAnsi="Times New Roman" w:cs="Times New Roman" w:hint="eastAsia"/>
          <w:sz w:val="32"/>
          <w:szCs w:val="24"/>
        </w:rPr>
        <w:t>方面</w:t>
      </w:r>
      <w:r w:rsidRPr="00876A4F">
        <w:rPr>
          <w:rFonts w:ascii="Times New Roman" w:eastAsia="仿宋_GB2312" w:hAnsi="Times New Roman" w:cs="Times New Roman"/>
          <w:sz w:val="32"/>
          <w:szCs w:val="24"/>
        </w:rPr>
        <w:t>的风险。</w:t>
      </w:r>
    </w:p>
    <w:p w14:paraId="02C80F8C"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本指导原则</w:t>
      </w:r>
      <w:r w:rsidRPr="00876A4F">
        <w:rPr>
          <w:rFonts w:ascii="Times New Roman" w:eastAsia="仿宋_GB2312" w:hAnsi="Times New Roman" w:cs="Times New Roman" w:hint="eastAsia"/>
          <w:sz w:val="32"/>
          <w:szCs w:val="24"/>
        </w:rPr>
        <w:t>作为</w:t>
      </w:r>
      <w:r w:rsidRPr="00876A4F">
        <w:rPr>
          <w:rFonts w:ascii="Times New Roman" w:eastAsia="仿宋_GB2312" w:hAnsi="Times New Roman" w:cs="Times New Roman"/>
          <w:sz w:val="32"/>
          <w:szCs w:val="24"/>
        </w:rPr>
        <w:t>《以药动学参数为终点评价指标的化学药物仿制药人体生物等效性研究技术指导原则》及《生物等效性研究的统计学指导原则》</w:t>
      </w:r>
      <w:r w:rsidRPr="00876A4F">
        <w:rPr>
          <w:rFonts w:ascii="Times New Roman" w:eastAsia="仿宋_GB2312" w:hAnsi="Times New Roman" w:cs="Times New Roman" w:hint="eastAsia"/>
          <w:sz w:val="32"/>
          <w:szCs w:val="24"/>
        </w:rPr>
        <w:t>等的</w:t>
      </w:r>
      <w:r w:rsidRPr="00876A4F">
        <w:rPr>
          <w:rFonts w:ascii="Times New Roman" w:eastAsia="仿宋_GB2312" w:hAnsi="Times New Roman" w:cs="Times New Roman"/>
          <w:sz w:val="32"/>
          <w:szCs w:val="24"/>
        </w:rPr>
        <w:t>补充，旨在为窄治疗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药物开展以药动学参数为主要终点指标的生物等效性研究时，如何进行研究设计、统计分析、结果报告等提供技术指导。</w:t>
      </w:r>
    </w:p>
    <w:p w14:paraId="500926E1" w14:textId="77777777" w:rsidR="00876A4F" w:rsidRPr="00876A4F" w:rsidRDefault="00876A4F" w:rsidP="00876A4F">
      <w:pPr>
        <w:autoSpaceDE w:val="0"/>
        <w:autoSpaceDN w:val="0"/>
        <w:adjustRightInd w:val="0"/>
        <w:spacing w:line="276"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hint="eastAsia"/>
          <w:sz w:val="32"/>
          <w:szCs w:val="32"/>
        </w:rPr>
        <w:t>本指导原则仅代表药品监管部门当前的观点和认识。随着科学研究的进展，本指导原则中的相关内容将不断完善与</w:t>
      </w:r>
      <w:r w:rsidRPr="00876A4F">
        <w:rPr>
          <w:rFonts w:ascii="仿宋_GB2312" w:eastAsia="仿宋_GB2312" w:hAnsi="Times New Roman" w:cs="Times New Roman" w:hint="eastAsia"/>
          <w:sz w:val="32"/>
          <w:szCs w:val="32"/>
        </w:rPr>
        <w:lastRenderedPageBreak/>
        <w:t>更新。应用本指导原则时，请同时参考药物临床试验质量管理规范（</w:t>
      </w:r>
      <w:r w:rsidRPr="00876A4F">
        <w:rPr>
          <w:rFonts w:ascii="Times New Roman" w:eastAsia="仿宋_GB2312" w:hAnsi="Times New Roman" w:cs="Times New Roman"/>
          <w:sz w:val="32"/>
          <w:szCs w:val="32"/>
        </w:rPr>
        <w:t>GCP</w:t>
      </w:r>
      <w:r w:rsidRPr="00876A4F">
        <w:rPr>
          <w:rFonts w:ascii="仿宋_GB2312" w:eastAsia="仿宋_GB2312" w:hAnsi="Times New Roman" w:cs="Times New Roman" w:hint="eastAsia"/>
          <w:sz w:val="32"/>
          <w:szCs w:val="32"/>
        </w:rPr>
        <w:t>）、国际人用药品注册技术协调会（</w:t>
      </w:r>
      <w:r w:rsidRPr="00876A4F">
        <w:rPr>
          <w:rFonts w:ascii="Times New Roman" w:eastAsia="仿宋_GB2312" w:hAnsi="Times New Roman" w:cs="Times New Roman"/>
          <w:sz w:val="32"/>
          <w:szCs w:val="32"/>
        </w:rPr>
        <w:t>ICH</w:t>
      </w:r>
      <w:r w:rsidRPr="00876A4F">
        <w:rPr>
          <w:rFonts w:ascii="仿宋_GB2312" w:eastAsia="仿宋_GB2312" w:hAnsi="Times New Roman" w:cs="Times New Roman" w:hint="eastAsia"/>
          <w:sz w:val="32"/>
          <w:szCs w:val="32"/>
        </w:rPr>
        <w:t>）和其他国内外已发布的相关指导原则。</w:t>
      </w:r>
    </w:p>
    <w:p w14:paraId="0A25685A" w14:textId="77777777" w:rsidR="00876A4F" w:rsidRPr="00876A4F" w:rsidRDefault="00876A4F" w:rsidP="00876A4F">
      <w:pPr>
        <w:keepNext/>
        <w:keepLines/>
        <w:spacing w:line="360" w:lineRule="auto"/>
        <w:ind w:firstLineChars="200" w:firstLine="640"/>
        <w:outlineLvl w:val="0"/>
        <w:rPr>
          <w:rFonts w:ascii="黑体" w:eastAsia="黑体" w:hAnsi="黑体" w:cs="Times New Roman"/>
          <w:sz w:val="32"/>
          <w:szCs w:val="24"/>
        </w:rPr>
      </w:pPr>
      <w:bookmarkStart w:id="2" w:name="_Toc45801987"/>
      <w:r w:rsidRPr="00876A4F">
        <w:rPr>
          <w:rFonts w:ascii="黑体" w:eastAsia="黑体" w:hAnsi="黑体" w:cs="Times New Roman" w:hint="eastAsia"/>
          <w:sz w:val="32"/>
          <w:szCs w:val="24"/>
        </w:rPr>
        <w:t>二、研究总体设计</w:t>
      </w:r>
      <w:bookmarkEnd w:id="2"/>
    </w:p>
    <w:p w14:paraId="5820EA4F"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药物的生物等效性研究</w:t>
      </w:r>
      <w:r w:rsidRPr="00876A4F">
        <w:rPr>
          <w:rFonts w:ascii="Times New Roman" w:eastAsia="仿宋_GB2312" w:hAnsi="Times New Roman" w:cs="Times New Roman" w:hint="eastAsia"/>
          <w:sz w:val="32"/>
          <w:szCs w:val="24"/>
        </w:rPr>
        <w:t>，建议</w:t>
      </w:r>
      <w:r w:rsidRPr="00876A4F">
        <w:rPr>
          <w:rFonts w:ascii="Times New Roman" w:eastAsia="仿宋_GB2312" w:hAnsi="Times New Roman" w:cs="Times New Roman"/>
          <w:sz w:val="32"/>
          <w:szCs w:val="24"/>
        </w:rPr>
        <w:t>采用完全重复（两制剂、四周期、两序列</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交叉设计，</w:t>
      </w:r>
      <w:r w:rsidRPr="00876A4F">
        <w:rPr>
          <w:rFonts w:ascii="Times New Roman" w:eastAsia="仿宋_GB2312" w:hAnsi="Times New Roman" w:cs="Times New Roman" w:hint="eastAsia"/>
          <w:sz w:val="32"/>
          <w:szCs w:val="24"/>
        </w:rPr>
        <w:t>以</w:t>
      </w:r>
      <w:r w:rsidRPr="00876A4F">
        <w:rPr>
          <w:rFonts w:ascii="Times New Roman" w:eastAsia="仿宋_GB2312" w:hAnsi="Times New Roman" w:cs="Times New Roman"/>
          <w:sz w:val="32"/>
          <w:szCs w:val="24"/>
        </w:rPr>
        <w:t>获得参比制剂和受试制剂的个体内变异。</w:t>
      </w:r>
      <w:r w:rsidRPr="00876A4F">
        <w:rPr>
          <w:rFonts w:ascii="Times New Roman" w:eastAsia="仿宋_GB2312" w:hAnsi="Times New Roman" w:cs="Times New Roman" w:hint="eastAsia"/>
          <w:sz w:val="32"/>
          <w:szCs w:val="24"/>
        </w:rPr>
        <w:t>常</w:t>
      </w:r>
      <w:r w:rsidRPr="00876A4F">
        <w:rPr>
          <w:rFonts w:ascii="Times New Roman" w:eastAsia="仿宋_GB2312" w:hAnsi="Times New Roman" w:cs="Times New Roman"/>
          <w:sz w:val="32"/>
          <w:szCs w:val="24"/>
        </w:rPr>
        <w:t>采用的</w:t>
      </w:r>
      <w:r w:rsidRPr="00876A4F">
        <w:rPr>
          <w:rFonts w:ascii="Times New Roman" w:eastAsia="仿宋_GB2312" w:hAnsi="Times New Roman" w:cs="Times New Roman" w:hint="eastAsia"/>
          <w:sz w:val="32"/>
          <w:szCs w:val="24"/>
        </w:rPr>
        <w:t>完全重复交叉</w:t>
      </w:r>
      <w:r w:rsidRPr="00876A4F">
        <w:rPr>
          <w:rFonts w:ascii="Times New Roman" w:eastAsia="仿宋_GB2312" w:hAnsi="Times New Roman" w:cs="Times New Roman"/>
          <w:sz w:val="32"/>
          <w:szCs w:val="24"/>
        </w:rPr>
        <w:t>设计见表</w:t>
      </w:r>
      <w:r w:rsidRPr="00876A4F">
        <w:rPr>
          <w:rFonts w:ascii="Times New Roman" w:eastAsia="仿宋_GB2312" w:hAnsi="Times New Roman" w:cs="Times New Roman"/>
          <w:sz w:val="32"/>
          <w:szCs w:val="24"/>
        </w:rPr>
        <w:t>1</w:t>
      </w:r>
      <w:r w:rsidRPr="00876A4F">
        <w:rPr>
          <w:rFonts w:ascii="Times New Roman" w:eastAsia="仿宋_GB2312" w:hAnsi="Times New Roman" w:cs="Times New Roman" w:hint="eastAsia"/>
          <w:sz w:val="32"/>
          <w:szCs w:val="24"/>
        </w:rPr>
        <w:t>。</w:t>
      </w:r>
    </w:p>
    <w:p w14:paraId="01C9B996" w14:textId="77777777" w:rsidR="00876A4F" w:rsidRPr="00876A4F" w:rsidRDefault="00876A4F" w:rsidP="00876A4F">
      <w:pPr>
        <w:spacing w:line="360" w:lineRule="auto"/>
        <w:jc w:val="center"/>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表</w:t>
      </w:r>
      <w:r w:rsidRPr="00876A4F">
        <w:rPr>
          <w:rFonts w:ascii="Times New Roman" w:eastAsia="仿宋_GB2312" w:hAnsi="Times New Roman" w:cs="Times New Roman"/>
          <w:sz w:val="32"/>
          <w:szCs w:val="24"/>
        </w:rPr>
        <w:t xml:space="preserve">1  </w:t>
      </w:r>
      <w:r w:rsidRPr="00876A4F">
        <w:rPr>
          <w:rFonts w:ascii="Times New Roman" w:eastAsia="仿宋_GB2312" w:hAnsi="Times New Roman" w:cs="Times New Roman"/>
          <w:sz w:val="32"/>
          <w:szCs w:val="24"/>
        </w:rPr>
        <w:t>两制剂、四周期、两序列重复交叉设计</w:t>
      </w:r>
    </w:p>
    <w:tbl>
      <w:tblPr>
        <w:tblStyle w:val="1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077"/>
        <w:gridCol w:w="1078"/>
        <w:gridCol w:w="1077"/>
        <w:gridCol w:w="1078"/>
      </w:tblGrid>
      <w:tr w:rsidR="00876A4F" w:rsidRPr="00876A4F" w14:paraId="485D125C" w14:textId="77777777" w:rsidTr="00712C32">
        <w:trPr>
          <w:jc w:val="center"/>
        </w:trPr>
        <w:tc>
          <w:tcPr>
            <w:tcW w:w="1077" w:type="dxa"/>
            <w:vMerge w:val="restart"/>
            <w:tcBorders>
              <w:top w:val="single" w:sz="4" w:space="0" w:color="auto"/>
              <w:bottom w:val="nil"/>
            </w:tcBorders>
            <w:vAlign w:val="center"/>
          </w:tcPr>
          <w:p w14:paraId="32E15DA6" w14:textId="77777777" w:rsidR="00876A4F" w:rsidRPr="00876A4F" w:rsidRDefault="00876A4F" w:rsidP="00876A4F">
            <w:pPr>
              <w:spacing w:line="360" w:lineRule="auto"/>
              <w:jc w:val="center"/>
              <w:rPr>
                <w:rFonts w:ascii="仿宋_GB2312" w:eastAsia="仿宋_GB2312" w:hAnsi="Times New Roman" w:cs="Times New Roman"/>
                <w:sz w:val="32"/>
                <w:szCs w:val="32"/>
              </w:rPr>
            </w:pPr>
            <w:r w:rsidRPr="00876A4F">
              <w:rPr>
                <w:rFonts w:ascii="仿宋_GB2312" w:eastAsia="仿宋_GB2312" w:hAnsi="Times New Roman" w:cs="Times New Roman" w:hint="eastAsia"/>
                <w:sz w:val="32"/>
                <w:szCs w:val="32"/>
              </w:rPr>
              <w:t>序列</w:t>
            </w:r>
          </w:p>
        </w:tc>
        <w:tc>
          <w:tcPr>
            <w:tcW w:w="4310" w:type="dxa"/>
            <w:gridSpan w:val="4"/>
            <w:tcBorders>
              <w:top w:val="single" w:sz="4" w:space="0" w:color="auto"/>
              <w:bottom w:val="single" w:sz="4" w:space="0" w:color="auto"/>
            </w:tcBorders>
            <w:vAlign w:val="center"/>
          </w:tcPr>
          <w:p w14:paraId="0AD27EF4" w14:textId="77777777" w:rsidR="00876A4F" w:rsidRPr="00876A4F" w:rsidRDefault="00876A4F" w:rsidP="00876A4F">
            <w:pPr>
              <w:spacing w:line="360" w:lineRule="auto"/>
              <w:jc w:val="center"/>
              <w:rPr>
                <w:rFonts w:ascii="仿宋_GB2312" w:eastAsia="仿宋_GB2312" w:hAnsi="Times New Roman" w:cs="Times New Roman"/>
                <w:sz w:val="32"/>
                <w:szCs w:val="32"/>
              </w:rPr>
            </w:pPr>
            <w:r w:rsidRPr="00876A4F">
              <w:rPr>
                <w:rFonts w:ascii="仿宋_GB2312" w:eastAsia="仿宋_GB2312" w:hAnsi="Times New Roman" w:cs="Times New Roman" w:hint="eastAsia"/>
                <w:sz w:val="32"/>
                <w:szCs w:val="32"/>
              </w:rPr>
              <w:t>周期</w:t>
            </w:r>
          </w:p>
        </w:tc>
      </w:tr>
      <w:tr w:rsidR="00876A4F" w:rsidRPr="00876A4F" w14:paraId="61A1F62A" w14:textId="77777777" w:rsidTr="00712C32">
        <w:trPr>
          <w:jc w:val="center"/>
        </w:trPr>
        <w:tc>
          <w:tcPr>
            <w:tcW w:w="1077" w:type="dxa"/>
            <w:vMerge/>
            <w:tcBorders>
              <w:top w:val="nil"/>
              <w:bottom w:val="single" w:sz="4" w:space="0" w:color="auto"/>
            </w:tcBorders>
            <w:vAlign w:val="center"/>
          </w:tcPr>
          <w:p w14:paraId="35962458" w14:textId="77777777" w:rsidR="00876A4F" w:rsidRPr="00876A4F" w:rsidRDefault="00876A4F" w:rsidP="00876A4F">
            <w:pPr>
              <w:spacing w:line="360" w:lineRule="auto"/>
              <w:jc w:val="center"/>
              <w:rPr>
                <w:rFonts w:ascii="Times New Roman" w:eastAsia="宋体" w:hAnsi="Times New Roman" w:cs="Times New Roman"/>
                <w:sz w:val="32"/>
                <w:szCs w:val="32"/>
              </w:rPr>
            </w:pPr>
          </w:p>
        </w:tc>
        <w:tc>
          <w:tcPr>
            <w:tcW w:w="1077" w:type="dxa"/>
            <w:tcBorders>
              <w:top w:val="single" w:sz="4" w:space="0" w:color="auto"/>
              <w:bottom w:val="single" w:sz="4" w:space="0" w:color="auto"/>
            </w:tcBorders>
            <w:vAlign w:val="center"/>
          </w:tcPr>
          <w:p w14:paraId="5BFD2466"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1</w:t>
            </w:r>
          </w:p>
        </w:tc>
        <w:tc>
          <w:tcPr>
            <w:tcW w:w="1078" w:type="dxa"/>
            <w:tcBorders>
              <w:top w:val="single" w:sz="4" w:space="0" w:color="auto"/>
              <w:bottom w:val="single" w:sz="4" w:space="0" w:color="auto"/>
            </w:tcBorders>
            <w:vAlign w:val="center"/>
          </w:tcPr>
          <w:p w14:paraId="196A547E"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2</w:t>
            </w:r>
          </w:p>
        </w:tc>
        <w:tc>
          <w:tcPr>
            <w:tcW w:w="1077" w:type="dxa"/>
            <w:tcBorders>
              <w:top w:val="single" w:sz="4" w:space="0" w:color="auto"/>
              <w:bottom w:val="single" w:sz="4" w:space="0" w:color="auto"/>
            </w:tcBorders>
            <w:vAlign w:val="center"/>
          </w:tcPr>
          <w:p w14:paraId="1F382DC8"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3</w:t>
            </w:r>
          </w:p>
        </w:tc>
        <w:tc>
          <w:tcPr>
            <w:tcW w:w="1078" w:type="dxa"/>
            <w:tcBorders>
              <w:top w:val="single" w:sz="4" w:space="0" w:color="auto"/>
              <w:bottom w:val="single" w:sz="4" w:space="0" w:color="auto"/>
            </w:tcBorders>
            <w:vAlign w:val="center"/>
          </w:tcPr>
          <w:p w14:paraId="49411A7C"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4</w:t>
            </w:r>
          </w:p>
        </w:tc>
      </w:tr>
      <w:tr w:rsidR="00876A4F" w:rsidRPr="00876A4F" w14:paraId="004E9A49" w14:textId="77777777" w:rsidTr="00712C32">
        <w:trPr>
          <w:jc w:val="center"/>
        </w:trPr>
        <w:tc>
          <w:tcPr>
            <w:tcW w:w="1077" w:type="dxa"/>
            <w:tcBorders>
              <w:top w:val="single" w:sz="4" w:space="0" w:color="auto"/>
            </w:tcBorders>
            <w:vAlign w:val="center"/>
          </w:tcPr>
          <w:p w14:paraId="1D6D9169"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1</w:t>
            </w:r>
          </w:p>
        </w:tc>
        <w:tc>
          <w:tcPr>
            <w:tcW w:w="1077" w:type="dxa"/>
            <w:tcBorders>
              <w:top w:val="single" w:sz="4" w:space="0" w:color="auto"/>
            </w:tcBorders>
            <w:vAlign w:val="center"/>
          </w:tcPr>
          <w:p w14:paraId="0F702F0E"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T</w:t>
            </w:r>
          </w:p>
        </w:tc>
        <w:tc>
          <w:tcPr>
            <w:tcW w:w="1078" w:type="dxa"/>
            <w:tcBorders>
              <w:top w:val="single" w:sz="4" w:space="0" w:color="auto"/>
            </w:tcBorders>
            <w:vAlign w:val="center"/>
          </w:tcPr>
          <w:p w14:paraId="5DC9F19E"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R</w:t>
            </w:r>
          </w:p>
        </w:tc>
        <w:tc>
          <w:tcPr>
            <w:tcW w:w="1077" w:type="dxa"/>
            <w:tcBorders>
              <w:top w:val="single" w:sz="4" w:space="0" w:color="auto"/>
            </w:tcBorders>
            <w:vAlign w:val="center"/>
          </w:tcPr>
          <w:p w14:paraId="274729D2"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T</w:t>
            </w:r>
          </w:p>
        </w:tc>
        <w:tc>
          <w:tcPr>
            <w:tcW w:w="1078" w:type="dxa"/>
            <w:tcBorders>
              <w:top w:val="single" w:sz="4" w:space="0" w:color="auto"/>
            </w:tcBorders>
            <w:vAlign w:val="center"/>
          </w:tcPr>
          <w:p w14:paraId="701C1495"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R</w:t>
            </w:r>
          </w:p>
        </w:tc>
      </w:tr>
      <w:tr w:rsidR="00876A4F" w:rsidRPr="00876A4F" w14:paraId="312BE667" w14:textId="77777777" w:rsidTr="00712C32">
        <w:trPr>
          <w:jc w:val="center"/>
        </w:trPr>
        <w:tc>
          <w:tcPr>
            <w:tcW w:w="1077" w:type="dxa"/>
            <w:vAlign w:val="center"/>
          </w:tcPr>
          <w:p w14:paraId="62818343"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2</w:t>
            </w:r>
          </w:p>
        </w:tc>
        <w:tc>
          <w:tcPr>
            <w:tcW w:w="1077" w:type="dxa"/>
            <w:vAlign w:val="center"/>
          </w:tcPr>
          <w:p w14:paraId="1D9589A5"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R</w:t>
            </w:r>
          </w:p>
        </w:tc>
        <w:tc>
          <w:tcPr>
            <w:tcW w:w="1078" w:type="dxa"/>
            <w:vAlign w:val="center"/>
          </w:tcPr>
          <w:p w14:paraId="0CCE3AD0"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T</w:t>
            </w:r>
          </w:p>
        </w:tc>
        <w:tc>
          <w:tcPr>
            <w:tcW w:w="1077" w:type="dxa"/>
            <w:vAlign w:val="center"/>
          </w:tcPr>
          <w:p w14:paraId="5EB2F60F"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R</w:t>
            </w:r>
          </w:p>
        </w:tc>
        <w:tc>
          <w:tcPr>
            <w:tcW w:w="1078" w:type="dxa"/>
            <w:vAlign w:val="center"/>
          </w:tcPr>
          <w:p w14:paraId="129675A5" w14:textId="77777777" w:rsidR="00876A4F" w:rsidRPr="00876A4F" w:rsidRDefault="00876A4F" w:rsidP="00876A4F">
            <w:pPr>
              <w:spacing w:line="360" w:lineRule="auto"/>
              <w:jc w:val="center"/>
              <w:rPr>
                <w:rFonts w:ascii="Times New Roman" w:eastAsia="宋体" w:hAnsi="Times New Roman" w:cs="Times New Roman"/>
                <w:sz w:val="32"/>
                <w:szCs w:val="32"/>
              </w:rPr>
            </w:pPr>
            <w:r w:rsidRPr="00876A4F">
              <w:rPr>
                <w:rFonts w:ascii="Times New Roman" w:eastAsia="宋体" w:hAnsi="Times New Roman" w:cs="Times New Roman" w:hint="eastAsia"/>
                <w:sz w:val="32"/>
                <w:szCs w:val="32"/>
              </w:rPr>
              <w:t>T</w:t>
            </w:r>
          </w:p>
        </w:tc>
      </w:tr>
    </w:tbl>
    <w:p w14:paraId="7C32BE61"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hint="eastAsia"/>
          <w:sz w:val="32"/>
          <w:szCs w:val="24"/>
        </w:rPr>
        <w:t>试验前</w:t>
      </w:r>
      <w:r w:rsidRPr="00876A4F">
        <w:rPr>
          <w:rFonts w:ascii="Times New Roman" w:eastAsia="仿宋_GB2312" w:hAnsi="Times New Roman" w:cs="Times New Roman"/>
          <w:sz w:val="32"/>
          <w:szCs w:val="24"/>
        </w:rPr>
        <w:t>需充分估计所需的样本量，以保证足够的检验效能。试验通常应在同一中心完成</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并应避免试验质量对个体内变异的估计引入偏倚。</w:t>
      </w:r>
    </w:p>
    <w:p w14:paraId="41BE7B96"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试验设计的其他要求可参考《以药动学参数为终点评价指标的化学药物仿制药人体生物等效性研究技术指导原则》及《生物等效性研究的统计学指导原则》。</w:t>
      </w:r>
    </w:p>
    <w:p w14:paraId="4397F625" w14:textId="77777777" w:rsidR="00876A4F" w:rsidRPr="00876A4F" w:rsidRDefault="00876A4F" w:rsidP="00876A4F">
      <w:pPr>
        <w:keepNext/>
        <w:keepLines/>
        <w:spacing w:line="360" w:lineRule="auto"/>
        <w:ind w:firstLineChars="200" w:firstLine="640"/>
        <w:outlineLvl w:val="0"/>
        <w:rPr>
          <w:rFonts w:ascii="黑体" w:eastAsia="黑体" w:hAnsi="黑体" w:cs="Times New Roman"/>
          <w:bCs/>
          <w:sz w:val="32"/>
          <w:szCs w:val="24"/>
        </w:rPr>
      </w:pPr>
      <w:bookmarkStart w:id="3" w:name="_Toc45801988"/>
      <w:r w:rsidRPr="00876A4F">
        <w:rPr>
          <w:rFonts w:ascii="黑体" w:eastAsia="黑体" w:hAnsi="黑体" w:cs="Times New Roman" w:hint="eastAsia"/>
          <w:bCs/>
          <w:sz w:val="32"/>
          <w:szCs w:val="24"/>
        </w:rPr>
        <w:t>三、统计分析方法</w:t>
      </w:r>
      <w:bookmarkEnd w:id="3"/>
    </w:p>
    <w:p w14:paraId="37CABC50"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w:t>
      </w:r>
      <w:r w:rsidRPr="00876A4F">
        <w:rPr>
          <w:rFonts w:ascii="Times New Roman" w:eastAsia="仿宋_GB2312" w:hAnsi="Times New Roman" w:cs="Times New Roman" w:hint="eastAsia"/>
          <w:sz w:val="32"/>
          <w:szCs w:val="24"/>
        </w:rPr>
        <w:t>进行</w:t>
      </w:r>
      <w:r w:rsidRPr="00876A4F">
        <w:rPr>
          <w:rFonts w:ascii="Times New Roman" w:eastAsia="仿宋_GB2312" w:hAnsi="Times New Roman" w:cs="Times New Roman"/>
          <w:sz w:val="32"/>
          <w:szCs w:val="24"/>
        </w:rPr>
        <w:t>生物等效性评价</w:t>
      </w:r>
      <w:r w:rsidRPr="00876A4F">
        <w:rPr>
          <w:rFonts w:ascii="Times New Roman" w:eastAsia="仿宋_GB2312" w:hAnsi="Times New Roman" w:cs="Times New Roman" w:hint="eastAsia"/>
          <w:sz w:val="32"/>
          <w:szCs w:val="24"/>
        </w:rPr>
        <w:t>时，需针对主要</w:t>
      </w:r>
      <w:r w:rsidRPr="00876A4F">
        <w:rPr>
          <w:rFonts w:ascii="Times New Roman" w:eastAsia="仿宋_GB2312" w:hAnsi="Times New Roman" w:cs="Times New Roman"/>
          <w:sz w:val="32"/>
          <w:szCs w:val="24"/>
        </w:rPr>
        <w:t>药动学参数（</w:t>
      </w:r>
      <w:r w:rsidRPr="00876A4F">
        <w:rPr>
          <w:rFonts w:ascii="Times New Roman" w:eastAsia="仿宋_GB2312" w:hAnsi="Times New Roman" w:cs="Times New Roman"/>
          <w:sz w:val="32"/>
          <w:szCs w:val="24"/>
        </w:rPr>
        <w:t>AUC</w:t>
      </w:r>
      <w:r w:rsidRPr="00876A4F">
        <w:rPr>
          <w:rFonts w:ascii="Times New Roman" w:eastAsia="仿宋_GB2312" w:hAnsi="Times New Roman" w:cs="Times New Roman" w:hint="eastAsia"/>
          <w:sz w:val="32"/>
          <w:szCs w:val="24"/>
        </w:rPr>
        <w:t>和</w:t>
      </w:r>
      <w:r w:rsidRPr="00876A4F">
        <w:rPr>
          <w:rFonts w:ascii="Times New Roman" w:eastAsia="仿宋_GB2312" w:hAnsi="Times New Roman" w:cs="Times New Roman"/>
          <w:sz w:val="32"/>
          <w:szCs w:val="24"/>
        </w:rPr>
        <w:t>C</w:t>
      </w:r>
      <w:r w:rsidRPr="00876A4F">
        <w:rPr>
          <w:rFonts w:ascii="Times New Roman" w:eastAsia="仿宋_GB2312" w:hAnsi="Times New Roman" w:cs="Times New Roman"/>
          <w:sz w:val="32"/>
          <w:szCs w:val="24"/>
          <w:vertAlign w:val="subscript"/>
        </w:rPr>
        <w:t>max</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hint="eastAsia"/>
          <w:sz w:val="32"/>
          <w:szCs w:val="24"/>
        </w:rPr>
        <w:t>分别</w:t>
      </w:r>
      <w:r w:rsidRPr="00876A4F">
        <w:rPr>
          <w:rFonts w:ascii="Times New Roman" w:eastAsia="仿宋_GB2312" w:hAnsi="Times New Roman" w:cs="Times New Roman"/>
          <w:sz w:val="32"/>
          <w:szCs w:val="24"/>
        </w:rPr>
        <w:t>计算</w:t>
      </w:r>
      <w:r w:rsidRPr="00876A4F">
        <w:rPr>
          <w:rFonts w:ascii="Times New Roman" w:eastAsia="仿宋_GB2312" w:hAnsi="Times New Roman" w:cs="Times New Roman" w:hint="eastAsia"/>
          <w:sz w:val="32"/>
          <w:szCs w:val="24"/>
        </w:rPr>
        <w:t>，同时评价以下</w:t>
      </w:r>
      <w:r w:rsidRPr="00876A4F">
        <w:rPr>
          <w:rFonts w:ascii="Times New Roman" w:eastAsia="仿宋_GB2312" w:hAnsi="Times New Roman" w:cs="Times New Roman"/>
          <w:sz w:val="32"/>
          <w:szCs w:val="24"/>
        </w:rPr>
        <w:t>三</w:t>
      </w:r>
      <w:r w:rsidRPr="00876A4F">
        <w:rPr>
          <w:rFonts w:ascii="Times New Roman" w:eastAsia="仿宋_GB2312" w:hAnsi="Times New Roman" w:cs="Times New Roman" w:hint="eastAsia"/>
          <w:sz w:val="32"/>
          <w:szCs w:val="24"/>
        </w:rPr>
        <w:t>个等效性</w:t>
      </w:r>
      <w:r w:rsidRPr="00876A4F">
        <w:rPr>
          <w:rFonts w:ascii="Times New Roman" w:eastAsia="仿宋_GB2312" w:hAnsi="Times New Roman" w:cs="Times New Roman"/>
          <w:sz w:val="32"/>
          <w:szCs w:val="24"/>
        </w:rPr>
        <w:t>判定标准：</w:t>
      </w:r>
    </w:p>
    <w:p w14:paraId="77A71EDA" w14:textId="77777777" w:rsidR="00876A4F" w:rsidRPr="00876A4F" w:rsidRDefault="00876A4F" w:rsidP="00876A4F">
      <w:pPr>
        <w:spacing w:line="360" w:lineRule="auto"/>
        <w:ind w:firstLineChars="200" w:firstLine="640"/>
        <w:rPr>
          <w:rFonts w:ascii="仿宋_GB2312" w:eastAsia="仿宋_GB2312" w:hAnsi="Times New Roman" w:cs="Times New Roman"/>
          <w:sz w:val="32"/>
          <w:szCs w:val="24"/>
        </w:rPr>
      </w:pPr>
      <w:r w:rsidRPr="00876A4F">
        <w:rPr>
          <w:rFonts w:ascii="仿宋_GB2312" w:eastAsia="仿宋_GB2312" w:hAnsi="Times New Roman" w:cs="Times New Roman" w:hint="eastAsia"/>
          <w:sz w:val="32"/>
          <w:szCs w:val="24"/>
        </w:rPr>
        <w:lastRenderedPageBreak/>
        <w:t>1.</w:t>
      </w:r>
      <w:r w:rsidRPr="00876A4F">
        <w:rPr>
          <w:rFonts w:ascii="Times New Roman" w:eastAsia="仿宋_GB2312" w:hAnsi="Times New Roman" w:cs="Times New Roman"/>
          <w:sz w:val="32"/>
          <w:szCs w:val="32"/>
        </w:rPr>
        <w:t>采用</w:t>
      </w:r>
      <w:r w:rsidRPr="00876A4F">
        <w:rPr>
          <w:rFonts w:ascii="Times New Roman" w:eastAsia="仿宋_GB2312" w:hAnsi="Times New Roman" w:cs="Times New Roman" w:hint="eastAsia"/>
          <w:sz w:val="32"/>
          <w:szCs w:val="24"/>
        </w:rPr>
        <w:t>参比制剂</w:t>
      </w:r>
      <w:r w:rsidRPr="00876A4F">
        <w:rPr>
          <w:rFonts w:ascii="Times New Roman" w:eastAsia="仿宋_GB2312" w:hAnsi="Times New Roman" w:cs="Times New Roman"/>
          <w:sz w:val="32"/>
          <w:szCs w:val="24"/>
        </w:rPr>
        <w:t>标度的平均生物等效性</w:t>
      </w:r>
      <w:r w:rsidRPr="00876A4F">
        <w:rPr>
          <w:rFonts w:ascii="Times New Roman" w:eastAsia="仿宋_GB2312" w:hAnsi="Times New Roman" w:cs="Times New Roman"/>
          <w:sz w:val="32"/>
          <w:szCs w:val="32"/>
        </w:rPr>
        <w:t>方法评价等效性</w:t>
      </w:r>
    </w:p>
    <w:p w14:paraId="61579092"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根据参比制剂的个体内变异</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采用</w:t>
      </w:r>
      <w:r w:rsidRPr="00876A4F">
        <w:rPr>
          <w:rFonts w:ascii="Times New Roman" w:eastAsia="仿宋_GB2312" w:hAnsi="Times New Roman" w:cs="Times New Roman" w:hint="eastAsia"/>
          <w:sz w:val="32"/>
          <w:szCs w:val="24"/>
        </w:rPr>
        <w:t>参比制剂</w:t>
      </w:r>
      <w:r w:rsidRPr="00876A4F">
        <w:rPr>
          <w:rFonts w:ascii="Times New Roman" w:eastAsia="仿宋_GB2312" w:hAnsi="Times New Roman" w:cs="Times New Roman"/>
          <w:sz w:val="32"/>
          <w:szCs w:val="24"/>
        </w:rPr>
        <w:t>标度的平均生物等效性（</w:t>
      </w:r>
      <w:r w:rsidRPr="00876A4F">
        <w:rPr>
          <w:rFonts w:ascii="Times New Roman" w:eastAsia="仿宋_GB2312" w:hAnsi="Times New Roman" w:cs="Times New Roman" w:hint="eastAsia"/>
          <w:sz w:val="32"/>
          <w:szCs w:val="24"/>
        </w:rPr>
        <w:t>Reference-scaled</w:t>
      </w:r>
      <w:r w:rsidRPr="00876A4F">
        <w:rPr>
          <w:rFonts w:ascii="Times New Roman" w:eastAsia="仿宋_GB2312" w:hAnsi="Times New Roman" w:cs="Times New Roman"/>
          <w:sz w:val="32"/>
          <w:szCs w:val="24"/>
        </w:rPr>
        <w:t xml:space="preserve"> average bioequivalence</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RSABE</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方法</w:t>
      </w:r>
      <w:r w:rsidRPr="00876A4F">
        <w:rPr>
          <w:rFonts w:ascii="Times New Roman" w:eastAsia="仿宋_GB2312" w:hAnsi="Times New Roman" w:cs="Times New Roman" w:hint="eastAsia"/>
          <w:sz w:val="32"/>
          <w:szCs w:val="24"/>
        </w:rPr>
        <w:t>对主要</w:t>
      </w:r>
      <w:r w:rsidRPr="00876A4F">
        <w:rPr>
          <w:rFonts w:ascii="Times New Roman" w:eastAsia="仿宋_GB2312" w:hAnsi="Times New Roman" w:cs="Times New Roman"/>
          <w:sz w:val="32"/>
          <w:szCs w:val="24"/>
        </w:rPr>
        <w:t>药动学参数进行评价。</w:t>
      </w:r>
    </w:p>
    <w:p w14:paraId="77522925"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受试者两次服用参比制剂后</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主要药动学参数的个体内标准差（</w:t>
      </w:r>
      <w:r w:rsidRPr="00876A4F">
        <w:rPr>
          <w:rFonts w:ascii="Times New Roman" w:eastAsia="仿宋_GB2312" w:hAnsi="Times New Roman" w:cs="Times New Roman"/>
          <w:i/>
          <w:iCs/>
          <w:sz w:val="32"/>
          <w:szCs w:val="24"/>
        </w:rPr>
        <w:t>S</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hint="eastAsia"/>
          <w:sz w:val="32"/>
          <w:szCs w:val="24"/>
        </w:rPr>
        <w:t>可</w:t>
      </w:r>
      <w:r w:rsidRPr="00876A4F">
        <w:rPr>
          <w:rFonts w:ascii="Times New Roman" w:eastAsia="仿宋_GB2312" w:hAnsi="Times New Roman" w:cs="Times New Roman"/>
          <w:sz w:val="32"/>
          <w:szCs w:val="24"/>
        </w:rPr>
        <w:t>通过公式</w:t>
      </w:r>
      <w:r w:rsidRPr="00876A4F">
        <w:rPr>
          <w:rFonts w:ascii="Times New Roman" w:eastAsia="仿宋_GB2312" w:hAnsi="Times New Roman" w:cs="Times New Roman"/>
          <w:sz w:val="32"/>
          <w:szCs w:val="24"/>
        </w:rPr>
        <w:t>1</w:t>
      </w:r>
      <w:r w:rsidRPr="00876A4F">
        <w:rPr>
          <w:rFonts w:ascii="Times New Roman" w:eastAsia="仿宋_GB2312" w:hAnsi="Times New Roman" w:cs="Times New Roman"/>
          <w:sz w:val="32"/>
          <w:szCs w:val="24"/>
        </w:rPr>
        <w:t>计算：</w:t>
      </w:r>
    </w:p>
    <w:p w14:paraId="2601772A" w14:textId="77777777" w:rsidR="00876A4F" w:rsidRPr="00876A4F" w:rsidRDefault="00E62234" w:rsidP="00876A4F">
      <w:pPr>
        <w:spacing w:line="360" w:lineRule="auto"/>
        <w:ind w:left="900"/>
        <w:jc w:val="right"/>
        <w:rPr>
          <w:rFonts w:ascii="Times New Roman" w:eastAsia="仿宋_GB2312" w:hAnsi="Times New Roman" w:cs="Times New Roman"/>
          <w:color w:val="000000"/>
          <w:sz w:val="32"/>
          <w:szCs w:val="32"/>
        </w:rPr>
      </w:pPr>
      <m:oMathPara>
        <m:oMathParaPr>
          <m:jc m:val="right"/>
        </m:oMathParaPr>
        <m:oMath>
          <m:sSup>
            <m:sSupPr>
              <m:ctrlPr>
                <w:rPr>
                  <w:rFonts w:ascii="Cambria Math" w:eastAsia="仿宋" w:hAnsi="Cambria Math" w:cs="Times New Roman"/>
                  <w:sz w:val="32"/>
                  <w:szCs w:val="28"/>
                </w:rPr>
              </m:ctrlPr>
            </m:sSupPr>
            <m:e>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S</m:t>
                  </m:r>
                </m:e>
                <m:sub>
                  <m:r>
                    <w:rPr>
                      <w:rFonts w:ascii="Cambria Math" w:eastAsia="仿宋" w:hAnsi="Cambria Math" w:cs="Times New Roman"/>
                      <w:sz w:val="32"/>
                      <w:szCs w:val="28"/>
                    </w:rPr>
                    <m:t>WR</m:t>
                  </m:r>
                </m:sub>
              </m:sSub>
            </m:e>
            <m:sup>
              <m:r>
                <w:rPr>
                  <w:rFonts w:ascii="Cambria Math" w:eastAsia="仿宋" w:hAnsi="Cambria Math" w:cs="Times New Roman"/>
                  <w:sz w:val="32"/>
                  <w:szCs w:val="28"/>
                </w:rPr>
                <m:t>2</m:t>
              </m:r>
            </m:sup>
          </m:sSup>
          <m:r>
            <w:rPr>
              <w:rFonts w:ascii="Cambria Math" w:eastAsia="仿宋" w:hAnsi="Cambria Math" w:cs="Times New Roman"/>
              <w:sz w:val="32"/>
              <w:szCs w:val="28"/>
            </w:rPr>
            <m:t>=</m:t>
          </m:r>
          <m:f>
            <m:fPr>
              <m:ctrlPr>
                <w:rPr>
                  <w:rFonts w:ascii="Cambria Math" w:eastAsia="仿宋" w:hAnsi="Cambria Math" w:cs="Times New Roman"/>
                  <w:sz w:val="32"/>
                  <w:szCs w:val="28"/>
                </w:rPr>
              </m:ctrlPr>
            </m:fPr>
            <m:num>
              <m:sSubSup>
                <m:sSubSupPr>
                  <m:ctrlPr>
                    <w:rPr>
                      <w:rFonts w:ascii="Cambria Math" w:eastAsia="仿宋" w:hAnsi="Cambria Math" w:cs="Times New Roman"/>
                      <w:i/>
                      <w:sz w:val="32"/>
                      <w:szCs w:val="28"/>
                    </w:rPr>
                  </m:ctrlPr>
                </m:sSubSupPr>
                <m:e>
                  <m:r>
                    <w:rPr>
                      <w:rFonts w:ascii="Cambria Math" w:eastAsia="仿宋" w:hAnsi="Cambria Math" w:cs="Times New Roman"/>
                      <w:sz w:val="32"/>
                      <w:szCs w:val="28"/>
                    </w:rPr>
                    <m:t>Σ</m:t>
                  </m:r>
                </m:e>
                <m:sub>
                  <m:r>
                    <w:rPr>
                      <w:rFonts w:ascii="Cambria Math" w:eastAsia="仿宋" w:hAnsi="Cambria Math" w:cs="Times New Roman"/>
                      <w:sz w:val="32"/>
                      <w:szCs w:val="28"/>
                    </w:rPr>
                    <m:t>i</m:t>
                  </m:r>
                  <m:r>
                    <m:rPr>
                      <m:sty m:val="p"/>
                    </m:rPr>
                    <w:rPr>
                      <w:rFonts w:ascii="Cambria Math" w:eastAsia="仿宋" w:hAnsi="Cambria Math" w:cs="Times New Roman"/>
                      <w:sz w:val="32"/>
                      <w:szCs w:val="28"/>
                    </w:rPr>
                    <m:t>=1</m:t>
                  </m:r>
                </m:sub>
                <m:sup>
                  <m:r>
                    <w:rPr>
                      <w:rFonts w:ascii="Cambria Math" w:eastAsia="仿宋" w:hAnsi="Cambria Math" w:cs="Times New Roman"/>
                      <w:sz w:val="32"/>
                      <w:szCs w:val="28"/>
                    </w:rPr>
                    <m:t>m</m:t>
                  </m:r>
                </m:sup>
              </m:sSubSup>
              <m:sSubSup>
                <m:sSubSupPr>
                  <m:ctrlPr>
                    <w:rPr>
                      <w:rFonts w:ascii="Cambria Math" w:eastAsia="仿宋" w:hAnsi="Cambria Math" w:cs="Times New Roman"/>
                      <w:i/>
                      <w:sz w:val="32"/>
                      <w:szCs w:val="28"/>
                    </w:rPr>
                  </m:ctrlPr>
                </m:sSubSupPr>
                <m:e>
                  <m:r>
                    <w:rPr>
                      <w:rFonts w:ascii="Cambria Math" w:eastAsia="仿宋" w:hAnsi="Cambria Math" w:cs="Times New Roman"/>
                      <w:sz w:val="32"/>
                      <w:szCs w:val="28"/>
                    </w:rPr>
                    <m:t>Σ</m:t>
                  </m:r>
                </m:e>
                <m:sub>
                  <m:r>
                    <w:rPr>
                      <w:rFonts w:ascii="Cambria Math" w:eastAsia="仿宋" w:hAnsi="Cambria Math" w:cs="Times New Roman"/>
                      <w:sz w:val="32"/>
                      <w:szCs w:val="28"/>
                    </w:rPr>
                    <m:t>j</m:t>
                  </m:r>
                  <m:r>
                    <m:rPr>
                      <m:sty m:val="p"/>
                    </m:rPr>
                    <w:rPr>
                      <w:rFonts w:ascii="Cambria Math" w:eastAsia="仿宋" w:hAnsi="Cambria Math" w:cs="Times New Roman"/>
                      <w:sz w:val="32"/>
                      <w:szCs w:val="28"/>
                    </w:rPr>
                    <m:t>=1</m:t>
                  </m:r>
                </m:sub>
                <m:sup>
                  <m:r>
                    <w:rPr>
                      <w:rFonts w:ascii="Cambria Math" w:eastAsia="仿宋" w:hAnsi="Cambria Math" w:cs="Times New Roman"/>
                      <w:sz w:val="32"/>
                      <w:szCs w:val="28"/>
                    </w:rPr>
                    <m:t>ni</m:t>
                  </m:r>
                </m:sup>
              </m:sSubSup>
              <m:sSup>
                <m:sSupPr>
                  <m:ctrlPr>
                    <w:rPr>
                      <w:rFonts w:ascii="Cambria Math" w:eastAsia="仿宋" w:hAnsi="Cambria Math" w:cs="Times New Roman"/>
                      <w:i/>
                      <w:sz w:val="32"/>
                      <w:szCs w:val="28"/>
                    </w:rPr>
                  </m:ctrlPr>
                </m:sSupPr>
                <m:e>
                  <m:d>
                    <m:dPr>
                      <m:ctrlPr>
                        <w:rPr>
                          <w:rFonts w:ascii="Cambria Math" w:eastAsia="仿宋" w:hAnsi="Cambria Math" w:cs="Times New Roman"/>
                          <w:i/>
                          <w:sz w:val="32"/>
                          <w:szCs w:val="28"/>
                        </w:rPr>
                      </m:ctrlPr>
                    </m:dPr>
                    <m:e>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D</m:t>
                          </m:r>
                        </m:e>
                        <m:sub>
                          <m:r>
                            <w:rPr>
                              <w:rFonts w:ascii="Cambria Math" w:eastAsia="仿宋" w:hAnsi="Cambria Math" w:cs="Times New Roman"/>
                              <w:sz w:val="32"/>
                              <w:szCs w:val="28"/>
                            </w:rPr>
                            <m:t>ij</m:t>
                          </m:r>
                        </m:sub>
                      </m:sSub>
                      <m:r>
                        <w:rPr>
                          <w:rFonts w:ascii="Cambria Math" w:eastAsia="仿宋" w:hAnsi="Cambria Math" w:cs="Times New Roman"/>
                          <w:sz w:val="32"/>
                          <w:szCs w:val="28"/>
                        </w:rPr>
                        <m:t>-</m:t>
                      </m:r>
                      <m:bar>
                        <m:barPr>
                          <m:pos m:val="top"/>
                          <m:ctrlPr>
                            <w:rPr>
                              <w:rFonts w:ascii="Cambria Math" w:eastAsia="仿宋" w:hAnsi="Cambria Math" w:cs="Times New Roman"/>
                              <w:i/>
                              <w:sz w:val="32"/>
                              <w:szCs w:val="28"/>
                            </w:rPr>
                          </m:ctrlPr>
                        </m:barPr>
                        <m:e>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D</m:t>
                              </m:r>
                            </m:e>
                            <m:sub>
                              <m:r>
                                <w:rPr>
                                  <w:rFonts w:ascii="Cambria Math" w:eastAsia="仿宋" w:hAnsi="Cambria Math" w:cs="Times New Roman"/>
                                  <w:sz w:val="32"/>
                                  <w:szCs w:val="28"/>
                                </w:rPr>
                                <m:t>i·</m:t>
                              </m:r>
                            </m:sub>
                          </m:sSub>
                        </m:e>
                      </m:bar>
                    </m:e>
                  </m:d>
                </m:e>
                <m:sup>
                  <m:r>
                    <w:rPr>
                      <w:rFonts w:ascii="Cambria Math" w:eastAsia="仿宋" w:hAnsi="Cambria Math" w:cs="Times New Roman"/>
                      <w:sz w:val="32"/>
                      <w:szCs w:val="28"/>
                    </w:rPr>
                    <m:t>2</m:t>
                  </m:r>
                </m:sup>
              </m:sSup>
            </m:num>
            <m:den>
              <m:r>
                <w:rPr>
                  <w:rFonts w:ascii="Cambria Math" w:eastAsia="仿宋" w:hAnsi="Cambria Math" w:cs="Times New Roman"/>
                  <w:sz w:val="32"/>
                  <w:szCs w:val="28"/>
                </w:rPr>
                <m:t>2(n-m)</m:t>
              </m:r>
            </m:den>
          </m:f>
          <m:r>
            <m:rPr>
              <m:sty m:val="p"/>
            </m:rPr>
            <w:rPr>
              <w:rFonts w:ascii="Cambria Math" w:eastAsia="仿宋_GB2312" w:hAnsi="Cambria Math" w:cs="Times New Roman" w:hint="eastAsia"/>
              <w:color w:val="000000"/>
              <w:sz w:val="32"/>
              <w:szCs w:val="32"/>
            </w:rPr>
            <m:t xml:space="preserve">    </m:t>
          </m:r>
          <m:r>
            <m:rPr>
              <m:sty m:val="p"/>
            </m:rPr>
            <w:rPr>
              <w:rFonts w:ascii="Cambria Math" w:eastAsia="仿宋_GB2312" w:hAnsi="Cambria Math" w:cs="Times New Roman"/>
              <w:color w:val="000000"/>
              <w:sz w:val="32"/>
              <w:szCs w:val="32"/>
            </w:rPr>
            <m:t>（</m:t>
          </m:r>
          <m:r>
            <m:rPr>
              <m:sty m:val="p"/>
            </m:rPr>
            <w:rPr>
              <w:rFonts w:ascii="Cambria Math" w:eastAsia="仿宋_GB2312" w:hAnsi="Cambria Math" w:cs="Times New Roman" w:hint="eastAsia"/>
              <w:color w:val="000000"/>
              <w:sz w:val="32"/>
              <w:szCs w:val="32"/>
            </w:rPr>
            <m:t>公</m:t>
          </m:r>
          <m:r>
            <m:rPr>
              <m:sty m:val="p"/>
            </m:rPr>
            <w:rPr>
              <w:rFonts w:ascii="Cambria Math" w:eastAsia="仿宋_GB2312" w:hAnsi="Cambria Math" w:cs="Times New Roman"/>
              <w:color w:val="000000"/>
              <w:sz w:val="32"/>
              <w:szCs w:val="32"/>
            </w:rPr>
            <m:t>式</m:t>
          </m:r>
          <m:r>
            <m:rPr>
              <m:sty m:val="p"/>
            </m:rPr>
            <w:rPr>
              <w:rFonts w:ascii="Cambria Math" w:eastAsia="仿宋_GB2312" w:hAnsi="Cambria Math" w:cs="Times New Roman" w:hint="eastAsia"/>
              <w:color w:val="000000"/>
              <w:sz w:val="32"/>
              <w:szCs w:val="32"/>
            </w:rPr>
            <m:t>1</m:t>
          </m:r>
          <m:r>
            <m:rPr>
              <m:sty m:val="p"/>
            </m:rPr>
            <w:rPr>
              <w:rFonts w:ascii="Cambria Math" w:eastAsia="仿宋_GB2312" w:hAnsi="Cambria Math" w:cs="Times New Roman"/>
              <w:color w:val="000000"/>
              <w:sz w:val="32"/>
              <w:szCs w:val="32"/>
            </w:rPr>
            <m:t>）</m:t>
          </m:r>
        </m:oMath>
      </m:oMathPara>
    </w:p>
    <w:p w14:paraId="21455084" w14:textId="77777777" w:rsidR="00876A4F" w:rsidRPr="00876A4F" w:rsidRDefault="00876A4F" w:rsidP="00876A4F">
      <w:pPr>
        <w:spacing w:line="360" w:lineRule="auto"/>
        <w:rPr>
          <w:rFonts w:ascii="Times New Roman" w:eastAsia="仿宋_GB2312" w:hAnsi="Times New Roman" w:cs="Times New Roman"/>
          <w:color w:val="000000"/>
          <w:sz w:val="32"/>
          <w:szCs w:val="32"/>
        </w:rPr>
      </w:pPr>
      <w:r w:rsidRPr="00876A4F">
        <w:rPr>
          <w:rFonts w:ascii="Times New Roman" w:eastAsia="仿宋_GB2312" w:hAnsi="Times New Roman" w:cs="Times New Roman"/>
          <w:color w:val="000000"/>
          <w:sz w:val="32"/>
          <w:szCs w:val="32"/>
        </w:rPr>
        <w:t>其中，</w:t>
      </w:r>
      <w:r w:rsidRPr="00876A4F">
        <w:rPr>
          <w:rFonts w:ascii="Times New Roman" w:eastAsia="仿宋_GB2312" w:hAnsi="Times New Roman" w:cs="Times New Roman"/>
          <w:i/>
          <w:color w:val="000000"/>
          <w:sz w:val="32"/>
          <w:szCs w:val="32"/>
        </w:rPr>
        <w:t>i</w:t>
      </w:r>
      <w:r w:rsidRPr="00876A4F">
        <w:rPr>
          <w:rFonts w:ascii="Times New Roman" w:eastAsia="仿宋_GB2312" w:hAnsi="Times New Roman" w:cs="Times New Roman"/>
          <w:color w:val="000000"/>
          <w:sz w:val="32"/>
          <w:szCs w:val="32"/>
        </w:rPr>
        <w:t>为</w:t>
      </w:r>
      <w:r w:rsidRPr="00876A4F">
        <w:rPr>
          <w:rFonts w:ascii="Times New Roman" w:eastAsia="仿宋_GB2312" w:hAnsi="Times New Roman" w:cs="Times New Roman" w:hint="eastAsia"/>
          <w:color w:val="000000"/>
          <w:sz w:val="32"/>
          <w:szCs w:val="32"/>
        </w:rPr>
        <w:t>研究</w:t>
      </w:r>
      <w:r w:rsidRPr="00876A4F">
        <w:rPr>
          <w:rFonts w:ascii="Times New Roman" w:eastAsia="仿宋_GB2312" w:hAnsi="Times New Roman" w:cs="Times New Roman"/>
          <w:color w:val="000000"/>
          <w:sz w:val="32"/>
          <w:szCs w:val="32"/>
        </w:rPr>
        <w:t>中的</w:t>
      </w:r>
      <w:r w:rsidRPr="00876A4F">
        <w:rPr>
          <w:rFonts w:ascii="Times New Roman" w:eastAsia="仿宋_GB2312" w:hAnsi="Times New Roman" w:cs="Times New Roman" w:hint="eastAsia"/>
          <w:color w:val="000000"/>
          <w:sz w:val="32"/>
          <w:szCs w:val="32"/>
        </w:rPr>
        <w:t>序列</w:t>
      </w:r>
      <w:r w:rsidRPr="00876A4F">
        <w:rPr>
          <w:rFonts w:ascii="Times New Roman" w:eastAsia="仿宋_GB2312" w:hAnsi="Times New Roman" w:cs="Times New Roman"/>
          <w:color w:val="000000"/>
          <w:sz w:val="32"/>
          <w:szCs w:val="32"/>
        </w:rPr>
        <w:t>编号</w:t>
      </w:r>
      <w:r w:rsidRPr="00876A4F">
        <w:rPr>
          <w:rFonts w:ascii="Times New Roman" w:eastAsia="仿宋_GB2312" w:hAnsi="Times New Roman" w:cs="Times New Roman" w:hint="eastAsia"/>
          <w:color w:val="000000"/>
          <w:sz w:val="32"/>
          <w:szCs w:val="32"/>
        </w:rPr>
        <w:t>；</w:t>
      </w:r>
      <w:r w:rsidRPr="00876A4F">
        <w:rPr>
          <w:rFonts w:ascii="Times New Roman" w:eastAsia="仿宋_GB2312" w:hAnsi="Times New Roman" w:cs="Times New Roman"/>
          <w:i/>
          <w:color w:val="000000"/>
          <w:sz w:val="32"/>
          <w:szCs w:val="32"/>
        </w:rPr>
        <w:t>m</w:t>
      </w:r>
      <w:r w:rsidRPr="00876A4F">
        <w:rPr>
          <w:rFonts w:ascii="Times New Roman" w:eastAsia="仿宋_GB2312" w:hAnsi="Times New Roman" w:cs="Times New Roman" w:hint="eastAsia"/>
          <w:color w:val="000000"/>
          <w:sz w:val="32"/>
          <w:szCs w:val="32"/>
        </w:rPr>
        <w:t>为</w:t>
      </w:r>
      <w:r w:rsidRPr="00876A4F">
        <w:rPr>
          <w:rFonts w:ascii="Times New Roman" w:eastAsia="仿宋_GB2312" w:hAnsi="Times New Roman" w:cs="Times New Roman"/>
          <w:color w:val="000000"/>
          <w:sz w:val="32"/>
          <w:szCs w:val="32"/>
        </w:rPr>
        <w:t>序列</w:t>
      </w:r>
      <w:r w:rsidRPr="00876A4F">
        <w:rPr>
          <w:rFonts w:ascii="Times New Roman" w:eastAsia="仿宋_GB2312" w:hAnsi="Times New Roman" w:cs="Times New Roman" w:hint="eastAsia"/>
          <w:color w:val="000000"/>
          <w:sz w:val="32"/>
          <w:szCs w:val="32"/>
        </w:rPr>
        <w:t>数</w:t>
      </w:r>
      <w:r w:rsidRPr="00876A4F">
        <w:rPr>
          <w:rFonts w:ascii="Times New Roman" w:eastAsia="仿宋_GB2312" w:hAnsi="Times New Roman" w:cs="Times New Roman"/>
          <w:color w:val="000000"/>
          <w:sz w:val="32"/>
          <w:szCs w:val="32"/>
        </w:rPr>
        <w:t>，在完全重复</w:t>
      </w:r>
      <w:r w:rsidRPr="00876A4F">
        <w:rPr>
          <w:rFonts w:ascii="Times New Roman" w:eastAsia="仿宋_GB2312" w:hAnsi="Times New Roman" w:cs="Times New Roman" w:hint="eastAsia"/>
          <w:color w:val="000000"/>
          <w:sz w:val="32"/>
          <w:szCs w:val="32"/>
        </w:rPr>
        <w:t>交叉设计</w:t>
      </w:r>
      <w:r w:rsidRPr="00876A4F">
        <w:rPr>
          <w:rFonts w:ascii="Times New Roman" w:eastAsia="仿宋_GB2312" w:hAnsi="Times New Roman" w:cs="Times New Roman"/>
          <w:color w:val="000000"/>
          <w:sz w:val="32"/>
          <w:szCs w:val="32"/>
        </w:rPr>
        <w:t>中为</w:t>
      </w:r>
      <w:r w:rsidRPr="00876A4F">
        <w:rPr>
          <w:rFonts w:ascii="Times New Roman" w:eastAsia="仿宋_GB2312" w:hAnsi="Times New Roman" w:cs="Times New Roman"/>
          <w:color w:val="000000"/>
          <w:sz w:val="32"/>
          <w:szCs w:val="32"/>
        </w:rPr>
        <w:t>2</w:t>
      </w:r>
      <w:r w:rsidRPr="00876A4F">
        <w:rPr>
          <w:rFonts w:ascii="Times New Roman" w:eastAsia="仿宋_GB2312" w:hAnsi="Times New Roman" w:cs="Times New Roman" w:hint="eastAsia"/>
          <w:color w:val="000000"/>
          <w:sz w:val="32"/>
          <w:szCs w:val="32"/>
        </w:rPr>
        <w:t>；</w:t>
      </w:r>
      <w:r w:rsidRPr="00876A4F">
        <w:rPr>
          <w:rFonts w:ascii="Times New Roman" w:eastAsia="仿宋_GB2312" w:hAnsi="Times New Roman" w:cs="Times New Roman"/>
          <w:i/>
          <w:color w:val="000000"/>
          <w:sz w:val="32"/>
          <w:szCs w:val="32"/>
        </w:rPr>
        <w:t>j</w:t>
      </w:r>
      <w:r w:rsidRPr="00876A4F">
        <w:rPr>
          <w:rFonts w:ascii="Times New Roman" w:eastAsia="仿宋_GB2312" w:hAnsi="Times New Roman" w:cs="Times New Roman"/>
          <w:color w:val="000000"/>
          <w:sz w:val="32"/>
          <w:szCs w:val="32"/>
        </w:rPr>
        <w:t>为</w:t>
      </w:r>
      <w:r w:rsidRPr="00876A4F">
        <w:rPr>
          <w:rFonts w:ascii="Times New Roman" w:eastAsia="仿宋_GB2312" w:hAnsi="Times New Roman" w:cs="Times New Roman" w:hint="eastAsia"/>
          <w:color w:val="000000"/>
          <w:sz w:val="32"/>
          <w:szCs w:val="32"/>
        </w:rPr>
        <w:t>序列</w:t>
      </w:r>
      <w:r w:rsidRPr="00876A4F">
        <w:rPr>
          <w:rFonts w:ascii="Times New Roman" w:eastAsia="仿宋_GB2312" w:hAnsi="Times New Roman" w:cs="Times New Roman"/>
          <w:color w:val="000000"/>
          <w:sz w:val="32"/>
          <w:szCs w:val="32"/>
        </w:rPr>
        <w:t>内受试者编号；</w:t>
      </w:r>
      <w:r w:rsidRPr="00876A4F">
        <w:rPr>
          <w:rFonts w:ascii="Times New Roman" w:eastAsia="仿宋_GB2312" w:hAnsi="Times New Roman" w:cs="Times New Roman"/>
          <w:i/>
          <w:color w:val="000000"/>
          <w:sz w:val="32"/>
          <w:szCs w:val="32"/>
        </w:rPr>
        <w:t>n</w:t>
      </w:r>
      <w:r w:rsidRPr="00876A4F">
        <w:rPr>
          <w:rFonts w:ascii="Times New Roman" w:eastAsia="仿宋_GB2312" w:hAnsi="Times New Roman" w:cs="Times New Roman"/>
          <w:i/>
          <w:color w:val="000000"/>
          <w:sz w:val="32"/>
          <w:szCs w:val="32"/>
          <w:vertAlign w:val="subscript"/>
        </w:rPr>
        <w:t>i</w:t>
      </w:r>
      <w:r w:rsidRPr="00876A4F">
        <w:rPr>
          <w:rFonts w:ascii="Times New Roman" w:eastAsia="仿宋_GB2312" w:hAnsi="Times New Roman" w:cs="Times New Roman"/>
          <w:color w:val="000000"/>
          <w:sz w:val="32"/>
          <w:szCs w:val="32"/>
        </w:rPr>
        <w:t>为第</w:t>
      </w:r>
      <w:r w:rsidRPr="00876A4F">
        <w:rPr>
          <w:rFonts w:ascii="Times New Roman" w:eastAsia="仿宋_GB2312" w:hAnsi="Times New Roman" w:cs="Times New Roman"/>
          <w:i/>
          <w:color w:val="000000"/>
          <w:sz w:val="32"/>
          <w:szCs w:val="32"/>
        </w:rPr>
        <w:t>i</w:t>
      </w:r>
      <w:r w:rsidRPr="00876A4F">
        <w:rPr>
          <w:rFonts w:ascii="Times New Roman" w:eastAsia="仿宋_GB2312" w:hAnsi="Times New Roman" w:cs="Times New Roman"/>
          <w:color w:val="000000"/>
          <w:sz w:val="32"/>
          <w:szCs w:val="32"/>
        </w:rPr>
        <w:t>个</w:t>
      </w:r>
      <w:r w:rsidRPr="00876A4F">
        <w:rPr>
          <w:rFonts w:ascii="Times New Roman" w:eastAsia="仿宋_GB2312" w:hAnsi="Times New Roman" w:cs="Times New Roman" w:hint="eastAsia"/>
          <w:color w:val="000000"/>
          <w:sz w:val="32"/>
          <w:szCs w:val="32"/>
        </w:rPr>
        <w:t>序列</w:t>
      </w:r>
      <w:r w:rsidRPr="00876A4F">
        <w:rPr>
          <w:rFonts w:ascii="Times New Roman" w:eastAsia="仿宋_GB2312" w:hAnsi="Times New Roman" w:cs="Times New Roman"/>
          <w:color w:val="000000"/>
          <w:sz w:val="32"/>
          <w:szCs w:val="32"/>
        </w:rPr>
        <w:t>中受试者人数；</w:t>
      </w:r>
      <w:r w:rsidRPr="00876A4F">
        <w:rPr>
          <w:rFonts w:ascii="Times New Roman" w:eastAsia="仿宋_GB2312" w:hAnsi="Times New Roman" w:cs="Times New Roman"/>
          <w:i/>
          <w:color w:val="000000"/>
          <w:sz w:val="32"/>
          <w:szCs w:val="32"/>
        </w:rPr>
        <w:t>D</w:t>
      </w:r>
      <w:r w:rsidRPr="00876A4F">
        <w:rPr>
          <w:rFonts w:ascii="Times New Roman" w:eastAsia="仿宋_GB2312" w:hAnsi="Times New Roman" w:cs="Times New Roman"/>
          <w:i/>
          <w:color w:val="000000"/>
          <w:sz w:val="32"/>
          <w:szCs w:val="32"/>
          <w:vertAlign w:val="subscript"/>
        </w:rPr>
        <w:t>ij</w:t>
      </w:r>
      <w:r w:rsidRPr="00876A4F">
        <w:rPr>
          <w:rFonts w:ascii="Times New Roman" w:eastAsia="仿宋_GB2312" w:hAnsi="Times New Roman" w:cs="Times New Roman"/>
          <w:color w:val="000000"/>
          <w:sz w:val="32"/>
          <w:szCs w:val="32"/>
        </w:rPr>
        <w:t>（</w:t>
      </w:r>
      <w:r w:rsidRPr="00876A4F">
        <w:rPr>
          <w:rFonts w:ascii="Times New Roman" w:eastAsia="仿宋_GB2312" w:hAnsi="Times New Roman" w:cs="Times New Roman"/>
          <w:i/>
          <w:color w:val="000000"/>
          <w:sz w:val="32"/>
          <w:szCs w:val="32"/>
        </w:rPr>
        <w:t>R</w:t>
      </w:r>
      <w:r w:rsidRPr="00876A4F">
        <w:rPr>
          <w:rFonts w:ascii="Times New Roman" w:eastAsia="仿宋_GB2312" w:hAnsi="Times New Roman" w:cs="Times New Roman"/>
          <w:i/>
          <w:color w:val="000000"/>
          <w:sz w:val="32"/>
          <w:szCs w:val="32"/>
          <w:vertAlign w:val="subscript"/>
        </w:rPr>
        <w:t>ij1</w:t>
      </w:r>
      <w:r w:rsidRPr="00876A4F">
        <w:rPr>
          <w:rFonts w:ascii="Times New Roman" w:eastAsia="仿宋_GB2312" w:hAnsi="Times New Roman" w:cs="Times New Roman"/>
          <w:i/>
          <w:color w:val="000000"/>
          <w:sz w:val="32"/>
          <w:szCs w:val="32"/>
        </w:rPr>
        <w:t>-R</w:t>
      </w:r>
      <w:r w:rsidRPr="00876A4F">
        <w:rPr>
          <w:rFonts w:ascii="Times New Roman" w:eastAsia="仿宋_GB2312" w:hAnsi="Times New Roman" w:cs="Times New Roman"/>
          <w:i/>
          <w:color w:val="000000"/>
          <w:sz w:val="32"/>
          <w:szCs w:val="32"/>
          <w:vertAlign w:val="subscript"/>
        </w:rPr>
        <w:t>ij2</w:t>
      </w:r>
      <w:r w:rsidRPr="00876A4F">
        <w:rPr>
          <w:rFonts w:ascii="Times New Roman" w:eastAsia="仿宋_GB2312" w:hAnsi="Times New Roman" w:cs="Times New Roman"/>
          <w:color w:val="000000"/>
          <w:sz w:val="32"/>
          <w:szCs w:val="32"/>
        </w:rPr>
        <w:t>）代表参比制剂两次给药后自然对数转</w:t>
      </w:r>
      <w:r w:rsidRPr="00876A4F">
        <w:rPr>
          <w:rFonts w:ascii="Times New Roman" w:eastAsia="仿宋_GB2312" w:hAnsi="Times New Roman" w:cs="Times New Roman" w:hint="eastAsia"/>
          <w:color w:val="000000"/>
          <w:sz w:val="32"/>
          <w:szCs w:val="32"/>
        </w:rPr>
        <w:t>换</w:t>
      </w:r>
      <w:r w:rsidRPr="00876A4F">
        <w:rPr>
          <w:rFonts w:ascii="Times New Roman" w:eastAsia="仿宋_GB2312" w:hAnsi="Times New Roman" w:cs="Times New Roman"/>
          <w:color w:val="000000"/>
          <w:sz w:val="32"/>
          <w:szCs w:val="32"/>
        </w:rPr>
        <w:t>后药动学参数的差值；</w:t>
      </w:r>
      <m:oMath>
        <m:bar>
          <m:barPr>
            <m:pos m:val="top"/>
            <m:ctrlPr>
              <w:rPr>
                <w:rFonts w:ascii="Cambria Math" w:eastAsia="仿宋" w:hAnsi="Cambria Math" w:cs="Times New Roman"/>
                <w:i/>
                <w:sz w:val="32"/>
                <w:szCs w:val="28"/>
              </w:rPr>
            </m:ctrlPr>
          </m:barPr>
          <m:e>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D</m:t>
                </m:r>
              </m:e>
              <m:sub>
                <m:r>
                  <w:rPr>
                    <w:rFonts w:ascii="Cambria Math" w:eastAsia="仿宋" w:hAnsi="Cambria Math" w:cs="Times New Roman"/>
                    <w:sz w:val="32"/>
                    <w:szCs w:val="28"/>
                  </w:rPr>
                  <m:t>i·</m:t>
                </m:r>
              </m:sub>
            </m:sSub>
          </m:e>
        </m:bar>
        <m:r>
          <w:rPr>
            <w:rFonts w:ascii="Cambria Math" w:eastAsia="仿宋" w:hAnsi="Cambria Math" w:cs="Times New Roman"/>
            <w:sz w:val="32"/>
            <w:szCs w:val="28"/>
          </w:rPr>
          <m:t>=</m:t>
        </m:r>
        <m:f>
          <m:fPr>
            <m:ctrlPr>
              <w:rPr>
                <w:rFonts w:ascii="Cambria Math" w:eastAsia="仿宋" w:hAnsi="Cambria Math" w:cs="Times New Roman"/>
                <w:sz w:val="32"/>
                <w:szCs w:val="28"/>
              </w:rPr>
            </m:ctrlPr>
          </m:fPr>
          <m:num>
            <m:nary>
              <m:naryPr>
                <m:chr m:val="∑"/>
                <m:limLoc m:val="undOvr"/>
                <m:ctrlPr>
                  <w:rPr>
                    <w:rFonts w:ascii="Cambria Math" w:eastAsia="仿宋" w:hAnsi="Cambria Math" w:cs="Times New Roman"/>
                    <w:i/>
                    <w:sz w:val="32"/>
                    <w:szCs w:val="28"/>
                  </w:rPr>
                </m:ctrlPr>
              </m:naryPr>
              <m:sub>
                <m:r>
                  <w:rPr>
                    <w:rFonts w:ascii="Cambria Math" w:eastAsia="仿宋" w:hAnsi="Cambria Math" w:cs="Times New Roman"/>
                    <w:sz w:val="32"/>
                    <w:szCs w:val="28"/>
                  </w:rPr>
                  <m:t>j=1</m:t>
                </m:r>
              </m:sub>
              <m:sup>
                <m:r>
                  <w:rPr>
                    <w:rFonts w:ascii="Cambria Math" w:eastAsia="仿宋" w:hAnsi="Cambria Math" w:cs="Times New Roman"/>
                    <w:sz w:val="32"/>
                    <w:szCs w:val="28"/>
                  </w:rPr>
                  <m:t>ni</m:t>
                </m:r>
              </m:sup>
              <m:e>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D</m:t>
                    </m:r>
                  </m:e>
                  <m:sub>
                    <m:r>
                      <w:rPr>
                        <w:rFonts w:ascii="Cambria Math" w:eastAsia="仿宋" w:hAnsi="Cambria Math" w:cs="Times New Roman"/>
                        <w:sz w:val="32"/>
                        <w:szCs w:val="28"/>
                      </w:rPr>
                      <m:t>ij</m:t>
                    </m:r>
                  </m:sub>
                </m:sSub>
              </m:e>
            </m:nary>
          </m:num>
          <m:den>
            <m:sSub>
              <m:sSubPr>
                <m:ctrlPr>
                  <w:rPr>
                    <w:rFonts w:ascii="Cambria Math" w:eastAsia="仿宋" w:hAnsi="Cambria Math" w:cs="Times New Roman"/>
                    <w:i/>
                    <w:sz w:val="32"/>
                    <w:szCs w:val="28"/>
                  </w:rPr>
                </m:ctrlPr>
              </m:sSubPr>
              <m:e>
                <m:r>
                  <w:rPr>
                    <w:rFonts w:ascii="Cambria Math" w:eastAsia="仿宋" w:hAnsi="Cambria Math" w:cs="Times New Roman"/>
                    <w:sz w:val="32"/>
                    <w:szCs w:val="28"/>
                  </w:rPr>
                  <m:t>n</m:t>
                </m:r>
              </m:e>
              <m:sub>
                <m:r>
                  <w:rPr>
                    <w:rFonts w:ascii="Cambria Math" w:eastAsia="仿宋" w:hAnsi="Cambria Math" w:cs="Times New Roman"/>
                    <w:sz w:val="32"/>
                    <w:szCs w:val="28"/>
                  </w:rPr>
                  <m:t>i</m:t>
                </m:r>
              </m:sub>
            </m:sSub>
          </m:den>
        </m:f>
      </m:oMath>
      <w:r w:rsidRPr="00876A4F">
        <w:rPr>
          <w:rFonts w:ascii="Times New Roman" w:eastAsia="仿宋_GB2312" w:hAnsi="Times New Roman" w:cs="Times New Roman"/>
          <w:color w:val="000000"/>
          <w:sz w:val="32"/>
          <w:szCs w:val="32"/>
        </w:rPr>
        <w:t>；</w:t>
      </w:r>
      <w:r w:rsidRPr="00876A4F">
        <w:rPr>
          <w:rFonts w:ascii="Times New Roman" w:eastAsia="仿宋_GB2312" w:hAnsi="Times New Roman" w:cs="Times New Roman"/>
          <w:i/>
          <w:color w:val="000000"/>
          <w:sz w:val="32"/>
          <w:szCs w:val="32"/>
        </w:rPr>
        <w:t>n</w:t>
      </w:r>
      <w:r w:rsidRPr="00876A4F">
        <w:rPr>
          <w:rFonts w:ascii="Times New Roman" w:eastAsia="仿宋_GB2312" w:hAnsi="Times New Roman" w:cs="Times New Roman"/>
          <w:color w:val="000000"/>
          <w:sz w:val="32"/>
          <w:szCs w:val="32"/>
        </w:rPr>
        <w:t>为</w:t>
      </w:r>
      <w:r w:rsidRPr="00876A4F">
        <w:rPr>
          <w:rFonts w:ascii="Times New Roman" w:eastAsia="仿宋_GB2312" w:hAnsi="Times New Roman" w:cs="Times New Roman" w:hint="eastAsia"/>
          <w:color w:val="000000"/>
          <w:sz w:val="32"/>
          <w:szCs w:val="32"/>
        </w:rPr>
        <w:t>研究</w:t>
      </w:r>
      <w:r w:rsidRPr="00876A4F">
        <w:rPr>
          <w:rFonts w:ascii="Times New Roman" w:eastAsia="仿宋_GB2312" w:hAnsi="Times New Roman" w:cs="Times New Roman"/>
          <w:color w:val="000000"/>
          <w:sz w:val="32"/>
          <w:szCs w:val="32"/>
        </w:rPr>
        <w:t>中受试者总人数。</w:t>
      </w:r>
    </w:p>
    <w:p w14:paraId="7B2E8BA6" w14:textId="77777777" w:rsidR="00876A4F" w:rsidRPr="00876A4F" w:rsidRDefault="00876A4F" w:rsidP="00876A4F">
      <w:pPr>
        <w:spacing w:line="360" w:lineRule="auto"/>
        <w:ind w:firstLineChars="200" w:firstLine="640"/>
        <w:rPr>
          <w:rFonts w:ascii="Times New Roman" w:eastAsia="宋体" w:hAnsi="Times New Roman" w:cs="Times New Roman"/>
          <w:sz w:val="24"/>
          <w:szCs w:val="24"/>
        </w:rPr>
      </w:pPr>
      <w:r w:rsidRPr="00876A4F">
        <w:rPr>
          <w:rFonts w:ascii="Times New Roman" w:eastAsia="仿宋_GB2312" w:hAnsi="Times New Roman" w:cs="Times New Roman"/>
          <w:sz w:val="32"/>
          <w:szCs w:val="32"/>
        </w:rPr>
        <w:t>运用</w:t>
      </w:r>
      <w:r w:rsidRPr="00876A4F">
        <w:rPr>
          <w:rFonts w:ascii="Times New Roman" w:eastAsia="仿宋_GB2312" w:hAnsi="Times New Roman" w:cs="Times New Roman"/>
          <w:sz w:val="32"/>
          <w:szCs w:val="32"/>
        </w:rPr>
        <w:t>Howe</w:t>
      </w:r>
      <w:r w:rsidRPr="00876A4F">
        <w:rPr>
          <w:rFonts w:ascii="Times New Roman" w:eastAsia="仿宋_GB2312" w:hAnsi="Times New Roman" w:cs="Times New Roman"/>
          <w:sz w:val="32"/>
          <w:szCs w:val="32"/>
        </w:rPr>
        <w:t>一阶逼近法（</w:t>
      </w:r>
      <w:r w:rsidRPr="00876A4F">
        <w:rPr>
          <w:rFonts w:ascii="Times New Roman" w:eastAsia="仿宋_GB2312" w:hAnsi="Times New Roman" w:cs="Times New Roman"/>
          <w:sz w:val="32"/>
          <w:szCs w:val="32"/>
        </w:rPr>
        <w:t>Howe’s Approximation I</w:t>
      </w:r>
      <w:r w:rsidRPr="00876A4F">
        <w:rPr>
          <w:rFonts w:ascii="Times New Roman" w:eastAsia="仿宋_GB2312" w:hAnsi="Times New Roman" w:cs="Times New Roman"/>
          <w:sz w:val="32"/>
          <w:szCs w:val="32"/>
        </w:rPr>
        <w:t>）</w:t>
      </w:r>
      <w:r w:rsidRPr="00876A4F">
        <w:rPr>
          <w:rFonts w:ascii="Times New Roman" w:eastAsia="仿宋_GB2312" w:hAnsi="Times New Roman" w:cs="Times New Roman" w:hint="eastAsia"/>
          <w:sz w:val="32"/>
          <w:szCs w:val="32"/>
        </w:rPr>
        <w:t>计算</w:t>
      </w:r>
      <w:r w:rsidRPr="00876A4F">
        <w:rPr>
          <w:rFonts w:ascii="Times New Roman" w:eastAsia="仿宋_GB2312" w:hAnsi="Times New Roman" w:cs="Times New Roman"/>
          <w:sz w:val="32"/>
          <w:szCs w:val="32"/>
        </w:rPr>
        <w:t>以下算式的单侧</w:t>
      </w:r>
      <w:r w:rsidRPr="00876A4F">
        <w:rPr>
          <w:rFonts w:ascii="Times New Roman" w:eastAsia="仿宋_GB2312" w:hAnsi="Times New Roman" w:cs="Times New Roman"/>
          <w:sz w:val="32"/>
          <w:szCs w:val="32"/>
        </w:rPr>
        <w:t>95%</w:t>
      </w:r>
      <w:r w:rsidRPr="00876A4F">
        <w:rPr>
          <w:rFonts w:ascii="Times New Roman" w:eastAsia="仿宋_GB2312" w:hAnsi="Times New Roman" w:cs="Times New Roman"/>
          <w:sz w:val="32"/>
          <w:szCs w:val="32"/>
        </w:rPr>
        <w:t>置信区间上限：</w:t>
      </w:r>
    </w:p>
    <w:p w14:paraId="43B06C3F" w14:textId="77777777" w:rsidR="00876A4F" w:rsidRPr="00876A4F" w:rsidRDefault="00E62234" w:rsidP="00876A4F">
      <w:pPr>
        <w:spacing w:line="360" w:lineRule="auto"/>
        <w:ind w:firstLineChars="200" w:firstLine="640"/>
        <w:rPr>
          <w:rFonts w:ascii="Times New Roman" w:eastAsia="仿宋_GB2312" w:hAnsi="Times New Roman" w:cs="Times New Roman"/>
          <w:sz w:val="32"/>
          <w:szCs w:val="24"/>
        </w:rPr>
      </w:pPr>
      <m:oMathPara>
        <m:oMath>
          <m:sSup>
            <m:sSupPr>
              <m:ctrlPr>
                <w:rPr>
                  <w:rFonts w:ascii="Cambria Math" w:eastAsia="仿宋_GB2312" w:hAnsi="Cambria Math" w:cs="Times New Roman"/>
                  <w:i/>
                  <w:sz w:val="32"/>
                  <w:szCs w:val="24"/>
                </w:rPr>
              </m:ctrlPr>
            </m:sSupPr>
            <m:e>
              <m:d>
                <m:dPr>
                  <m:ctrlPr>
                    <w:rPr>
                      <w:rFonts w:ascii="Cambria Math" w:eastAsia="仿宋_GB2312" w:hAnsi="Cambria Math" w:cs="Times New Roman"/>
                      <w:i/>
                      <w:sz w:val="32"/>
                      <w:szCs w:val="24"/>
                    </w:rPr>
                  </m:ctrlPr>
                </m:dPr>
                <m:e>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T</m:t>
                      </m:r>
                    </m:sub>
                  </m:sSub>
                  <m:r>
                    <m:rPr>
                      <m:sty m:val="p"/>
                    </m:rPr>
                    <w:rPr>
                      <w:rFonts w:ascii="Cambria Math" w:eastAsia="仿宋_GB2312" w:hAnsi="Cambria Math" w:cs="Times New Roman"/>
                      <w:sz w:val="32"/>
                      <w:szCs w:val="24"/>
                    </w:rPr>
                    <m:t>-</m:t>
                  </m:r>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R</m:t>
                      </m:r>
                    </m:sub>
                  </m:sSub>
                </m:e>
              </m:d>
            </m:e>
            <m:sup>
              <m:r>
                <w:rPr>
                  <w:rFonts w:ascii="Cambria Math" w:eastAsia="仿宋_GB2312" w:hAnsi="Cambria Math" w:cs="Times New Roman"/>
                  <w:sz w:val="32"/>
                  <w:szCs w:val="24"/>
                </w:rPr>
                <m:t>2</m:t>
              </m:r>
            </m:sup>
          </m:sSup>
          <m:r>
            <w:rPr>
              <w:rFonts w:ascii="Cambria Math" w:eastAsia="仿宋_GB2312" w:hAnsi="Cambria Math" w:cs="Times New Roman"/>
              <w:sz w:val="32"/>
              <w:szCs w:val="24"/>
            </w:rPr>
            <m:t>-θ</m:t>
          </m:r>
          <m:sSubSup>
            <m:sSubSupPr>
              <m:ctrlPr>
                <w:rPr>
                  <w:rFonts w:ascii="Cambria Math" w:eastAsia="仿宋_GB2312" w:hAnsi="Cambria Math" w:cs="Times New Roman"/>
                  <w:i/>
                  <w:sz w:val="32"/>
                  <w:szCs w:val="24"/>
                </w:rPr>
              </m:ctrlPr>
            </m:sSubSupPr>
            <m:e>
              <m:r>
                <w:rPr>
                  <w:rFonts w:ascii="Cambria Math" w:eastAsia="仿宋_GB2312" w:hAnsi="Cambria Math" w:cs="Times New Roman"/>
                  <w:sz w:val="32"/>
                  <w:szCs w:val="24"/>
                </w:rPr>
                <m:t>S</m:t>
              </m:r>
            </m:e>
            <m:sub>
              <m:r>
                <w:rPr>
                  <w:rFonts w:ascii="Cambria Math" w:eastAsia="仿宋_GB2312" w:hAnsi="Cambria Math" w:cs="Times New Roman"/>
                  <w:sz w:val="32"/>
                  <w:szCs w:val="24"/>
                </w:rPr>
                <m:t>WR</m:t>
              </m:r>
            </m:sub>
            <m:sup>
              <m:r>
                <w:rPr>
                  <w:rFonts w:ascii="Cambria Math" w:eastAsia="仿宋_GB2312" w:hAnsi="Cambria Math" w:cs="Times New Roman"/>
                  <w:sz w:val="32"/>
                  <w:szCs w:val="24"/>
                </w:rPr>
                <m:t>2</m:t>
              </m:r>
            </m:sup>
          </m:sSubSup>
        </m:oMath>
      </m:oMathPara>
    </w:p>
    <w:p w14:paraId="623579FC" w14:textId="77777777" w:rsidR="00876A4F" w:rsidRPr="00876A4F" w:rsidRDefault="00876A4F" w:rsidP="00876A4F">
      <w:pPr>
        <w:spacing w:line="360" w:lineRule="auto"/>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式中，</w:t>
      </w:r>
      <m:oMath>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T</m:t>
            </m:r>
          </m:sub>
        </m:sSub>
      </m:oMath>
      <w:r w:rsidRPr="00876A4F">
        <w:rPr>
          <w:rFonts w:ascii="等线" w:eastAsia="仿宋_GB2312" w:hAnsi="等线" w:cs="Times New Roman"/>
          <w:color w:val="000000"/>
          <w:sz w:val="32"/>
          <w:szCs w:val="32"/>
        </w:rPr>
        <w:t>和</w:t>
      </w:r>
      <m:oMath>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R</m:t>
            </m:r>
          </m:sub>
        </m:sSub>
      </m:oMath>
      <w:r w:rsidRPr="00876A4F">
        <w:rPr>
          <w:rFonts w:ascii="Times New Roman" w:eastAsia="仿宋_GB2312" w:hAnsi="Times New Roman" w:cs="Times New Roman"/>
          <w:sz w:val="32"/>
          <w:szCs w:val="24"/>
        </w:rPr>
        <w:t>分别表示受试制剂和参比制剂</w:t>
      </w:r>
      <w:r w:rsidRPr="00876A4F">
        <w:rPr>
          <w:rFonts w:ascii="Times New Roman" w:eastAsia="仿宋_GB2312" w:hAnsi="Times New Roman" w:cs="Times New Roman" w:hint="eastAsia"/>
          <w:sz w:val="32"/>
          <w:szCs w:val="24"/>
        </w:rPr>
        <w:t>经</w:t>
      </w:r>
      <w:r w:rsidRPr="00876A4F">
        <w:rPr>
          <w:rFonts w:ascii="Times New Roman" w:eastAsia="仿宋_GB2312" w:hAnsi="Times New Roman" w:cs="Times New Roman"/>
          <w:sz w:val="32"/>
          <w:szCs w:val="24"/>
        </w:rPr>
        <w:t>自然对数转换的主要药动学参数的均值。</w:t>
      </w:r>
    </w:p>
    <w:p w14:paraId="3895B53A" w14:textId="77777777" w:rsidR="00876A4F" w:rsidRPr="00876A4F" w:rsidRDefault="00876A4F" w:rsidP="00876A4F">
      <w:pPr>
        <w:spacing w:line="360" w:lineRule="auto"/>
        <w:ind w:firstLineChars="200" w:firstLine="640"/>
        <w:jc w:val="right"/>
        <w:rPr>
          <w:rFonts w:ascii="Times New Roman" w:eastAsia="宋体" w:hAnsi="Times New Roman" w:cs="Times New Roman"/>
          <w:sz w:val="32"/>
          <w:szCs w:val="24"/>
        </w:rPr>
      </w:pPr>
      <m:oMathPara>
        <m:oMathParaPr>
          <m:jc m:val="right"/>
        </m:oMathParaPr>
        <m:oMath>
          <m:r>
            <w:rPr>
              <w:rFonts w:ascii="Cambria Math" w:eastAsia="宋体" w:hAnsi="Cambria Math" w:cs="Times New Roman"/>
              <w:sz w:val="32"/>
              <w:szCs w:val="24"/>
            </w:rPr>
            <m:t>θ</m:t>
          </m:r>
          <m:r>
            <m:rPr>
              <m:sty m:val="p"/>
            </m:rPr>
            <w:rPr>
              <w:rFonts w:ascii="Cambria Math" w:eastAsia="宋体" w:hAnsi="Cambria Math" w:cs="Times New Roman"/>
              <w:sz w:val="32"/>
              <w:szCs w:val="24"/>
            </w:rPr>
            <m:t>=</m:t>
          </m:r>
          <m:sSup>
            <m:sSupPr>
              <m:ctrlPr>
                <w:rPr>
                  <w:rFonts w:ascii="Cambria Math" w:eastAsia="仿宋_GB2312" w:hAnsi="Cambria Math" w:cs="Times New Roman"/>
                  <w:sz w:val="32"/>
                  <w:szCs w:val="24"/>
                </w:rPr>
              </m:ctrlPr>
            </m:sSupPr>
            <m:e>
              <m:d>
                <m:dPr>
                  <m:ctrlPr>
                    <w:rPr>
                      <w:rFonts w:ascii="Cambria Math" w:eastAsia="仿宋_GB2312" w:hAnsi="Cambria Math" w:cs="Times New Roman"/>
                      <w:sz w:val="32"/>
                      <w:szCs w:val="24"/>
                    </w:rPr>
                  </m:ctrlPr>
                </m:dPr>
                <m:e>
                  <m:f>
                    <m:fPr>
                      <m:ctrlPr>
                        <w:rPr>
                          <w:rFonts w:ascii="Cambria Math" w:eastAsia="仿宋_GB2312" w:hAnsi="Cambria Math" w:cs="Times New Roman"/>
                          <w:sz w:val="32"/>
                          <w:szCs w:val="24"/>
                        </w:rPr>
                      </m:ctrlPr>
                    </m:fPr>
                    <m:num>
                      <m:r>
                        <m:rPr>
                          <m:sty m:val="p"/>
                        </m:rPr>
                        <w:rPr>
                          <w:rFonts w:ascii="Cambria Math" w:eastAsia="宋体" w:hAnsi="Cambria Math" w:cs="Times New Roman"/>
                          <w:sz w:val="32"/>
                          <w:szCs w:val="24"/>
                        </w:rPr>
                        <m:t>ln⁡(Δ)</m:t>
                      </m:r>
                    </m:num>
                    <m:den>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σ</m:t>
                          </m:r>
                        </m:e>
                        <m:sub>
                          <m:r>
                            <w:rPr>
                              <w:rFonts w:ascii="Cambria Math" w:eastAsia="宋体" w:hAnsi="Cambria Math" w:cs="Times New Roman"/>
                              <w:sz w:val="32"/>
                              <w:szCs w:val="24"/>
                            </w:rPr>
                            <m:t>W0</m:t>
                          </m:r>
                        </m:sub>
                      </m:sSub>
                    </m:den>
                  </m:f>
                </m:e>
              </m:d>
            </m:e>
            <m:sup>
              <m:r>
                <w:rPr>
                  <w:rFonts w:ascii="Cambria Math" w:eastAsia="仿宋_GB2312" w:hAnsi="Cambria Math" w:cs="Times New Roman"/>
                  <w:sz w:val="32"/>
                  <w:szCs w:val="24"/>
                </w:rPr>
                <m:t>2</m:t>
              </m:r>
            </m:sup>
          </m:sSup>
          <m:r>
            <m:rPr>
              <m:sty m:val="p"/>
            </m:rPr>
            <w:rPr>
              <w:rFonts w:ascii="Cambria Math" w:eastAsia="宋体" w:hAnsi="Cambria Math" w:cs="Times New Roman"/>
              <w:sz w:val="24"/>
              <w:szCs w:val="24"/>
            </w:rPr>
            <m:t xml:space="preserve">              </m:t>
          </m:r>
          <m:r>
            <m:rPr>
              <m:sty m:val="p"/>
            </m:rPr>
            <w:rPr>
              <w:rFonts w:ascii="Cambria Math" w:eastAsia="仿宋_GB2312" w:hAnsi="Cambria Math" w:cs="Times New Roman"/>
              <w:sz w:val="32"/>
              <w:szCs w:val="24"/>
            </w:rPr>
            <m:t>（公式</m:t>
          </m:r>
          <m:r>
            <m:rPr>
              <m:sty m:val="p"/>
            </m:rPr>
            <w:rPr>
              <w:rFonts w:ascii="Cambria Math" w:eastAsia="仿宋_GB2312" w:hAnsi="Cambria Math" w:cs="Times New Roman"/>
              <w:sz w:val="32"/>
              <w:szCs w:val="24"/>
            </w:rPr>
            <m:t>2</m:t>
          </m:r>
          <m:r>
            <m:rPr>
              <m:sty m:val="p"/>
            </m:rPr>
            <w:rPr>
              <w:rFonts w:ascii="Cambria Math" w:eastAsia="仿宋_GB2312" w:hAnsi="Cambria Math" w:cs="Times New Roman"/>
              <w:sz w:val="32"/>
              <w:szCs w:val="24"/>
            </w:rPr>
            <m:t>）</m:t>
          </m:r>
        </m:oMath>
      </m:oMathPara>
    </w:p>
    <w:p w14:paraId="62565580" w14:textId="77777777" w:rsidR="00876A4F" w:rsidRPr="00876A4F" w:rsidRDefault="00876A4F" w:rsidP="00876A4F">
      <w:pPr>
        <w:spacing w:line="360" w:lineRule="auto"/>
        <w:rPr>
          <w:rFonts w:ascii="Times New Roman" w:eastAsia="仿宋_GB2312" w:hAnsi="Times New Roman" w:cs="Times New Roman"/>
          <w:sz w:val="32"/>
          <w:szCs w:val="24"/>
        </w:rPr>
      </w:pP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w0</w:t>
      </w:r>
      <w:r w:rsidRPr="00876A4F">
        <w:rPr>
          <w:rFonts w:ascii="Times New Roman" w:eastAsia="仿宋_GB2312" w:hAnsi="Times New Roman" w:cs="Times New Roman"/>
          <w:sz w:val="32"/>
          <w:szCs w:val="24"/>
        </w:rPr>
        <w:t>为法规常数（</w:t>
      </w:r>
      <w:r w:rsidRPr="00876A4F">
        <w:rPr>
          <w:rFonts w:ascii="Times New Roman" w:eastAsia="仿宋_GB2312" w:hAnsi="Times New Roman" w:cs="Times New Roman"/>
          <w:sz w:val="32"/>
          <w:szCs w:val="24"/>
        </w:rPr>
        <w:t>Regulatory constant</w:t>
      </w:r>
      <w:r w:rsidRPr="00876A4F">
        <w:rPr>
          <w:rFonts w:ascii="Times New Roman" w:eastAsia="仿宋_GB2312" w:hAnsi="Times New Roman" w:cs="Times New Roman"/>
          <w:sz w:val="32"/>
          <w:szCs w:val="24"/>
        </w:rPr>
        <w:t>），取</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w0</w:t>
      </w:r>
      <w:r w:rsidRPr="00876A4F">
        <w:rPr>
          <w:rFonts w:ascii="Times New Roman" w:eastAsia="仿宋_GB2312" w:hAnsi="Times New Roman" w:cs="Times New Roman"/>
          <w:sz w:val="32"/>
          <w:szCs w:val="24"/>
        </w:rPr>
        <w:t>=0.10</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Δ</w:t>
      </w:r>
      <w:r w:rsidRPr="00876A4F">
        <w:rPr>
          <w:rFonts w:ascii="Times New Roman" w:eastAsia="仿宋_GB2312" w:hAnsi="Times New Roman" w:cs="Times New Roman" w:hint="eastAsia"/>
          <w:sz w:val="32"/>
          <w:szCs w:val="24"/>
        </w:rPr>
        <w:t>为生</w:t>
      </w:r>
      <w:r w:rsidRPr="00876A4F">
        <w:rPr>
          <w:rFonts w:ascii="Times New Roman" w:eastAsia="仿宋_GB2312" w:hAnsi="Times New Roman" w:cs="Times New Roman" w:hint="eastAsia"/>
          <w:sz w:val="32"/>
          <w:szCs w:val="24"/>
        </w:rPr>
        <w:lastRenderedPageBreak/>
        <w:t>物等效性</w:t>
      </w:r>
      <w:r w:rsidRPr="00876A4F">
        <w:rPr>
          <w:rFonts w:ascii="Times New Roman" w:eastAsia="仿宋_GB2312" w:hAnsi="Times New Roman" w:cs="Times New Roman"/>
          <w:sz w:val="32"/>
          <w:szCs w:val="24"/>
        </w:rPr>
        <w:t>上限（</w:t>
      </w:r>
      <w:r w:rsidRPr="00876A4F">
        <w:rPr>
          <w:rFonts w:ascii="Times New Roman" w:eastAsia="仿宋_GB2312" w:hAnsi="Times New Roman" w:cs="Times New Roman"/>
          <w:sz w:val="32"/>
          <w:szCs w:val="24"/>
        </w:rPr>
        <w:t>Upper bioequivalence limit</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，取</w:t>
      </w:r>
      <w:r w:rsidRPr="00876A4F">
        <w:rPr>
          <w:rFonts w:ascii="Times New Roman" w:eastAsia="仿宋_GB2312" w:hAnsi="Times New Roman" w:cs="Times New Roman"/>
          <w:sz w:val="32"/>
          <w:szCs w:val="24"/>
        </w:rPr>
        <w:t>Δ=1/0.9</w:t>
      </w:r>
      <w:r w:rsidRPr="00876A4F">
        <w:rPr>
          <w:rFonts w:ascii="Times New Roman" w:eastAsia="仿宋_GB2312" w:hAnsi="Times New Roman" w:cs="Times New Roman"/>
          <w:sz w:val="32"/>
          <w:szCs w:val="24"/>
        </w:rPr>
        <w:t>。</w:t>
      </w:r>
    </w:p>
    <w:p w14:paraId="251AEAC4" w14:textId="77777777" w:rsidR="00876A4F" w:rsidRPr="00876A4F" w:rsidRDefault="00E62234" w:rsidP="00876A4F">
      <w:pPr>
        <w:spacing w:line="360" w:lineRule="auto"/>
        <w:ind w:firstLineChars="200" w:firstLine="640"/>
        <w:rPr>
          <w:rFonts w:ascii="Times New Roman" w:eastAsia="仿宋_GB2312" w:hAnsi="Times New Roman" w:cs="Times New Roman"/>
          <w:sz w:val="32"/>
          <w:szCs w:val="24"/>
        </w:rPr>
      </w:pPr>
      <m:oMath>
        <m:sSup>
          <m:sSupPr>
            <m:ctrlPr>
              <w:rPr>
                <w:rFonts w:ascii="Cambria Math" w:eastAsia="仿宋_GB2312" w:hAnsi="Cambria Math" w:cs="Times New Roman"/>
                <w:i/>
                <w:sz w:val="32"/>
                <w:szCs w:val="24"/>
              </w:rPr>
            </m:ctrlPr>
          </m:sSupPr>
          <m:e>
            <m:d>
              <m:dPr>
                <m:ctrlPr>
                  <w:rPr>
                    <w:rFonts w:ascii="Cambria Math" w:eastAsia="仿宋_GB2312" w:hAnsi="Cambria Math" w:cs="Times New Roman"/>
                    <w:i/>
                    <w:sz w:val="32"/>
                    <w:szCs w:val="24"/>
                  </w:rPr>
                </m:ctrlPr>
              </m:dPr>
              <m:e>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T</m:t>
                    </m:r>
                  </m:sub>
                </m:sSub>
                <m:r>
                  <m:rPr>
                    <m:sty m:val="p"/>
                  </m:rPr>
                  <w:rPr>
                    <w:rFonts w:ascii="Cambria Math" w:eastAsia="仿宋_GB2312" w:hAnsi="Cambria Math" w:cs="Times New Roman"/>
                    <w:sz w:val="32"/>
                    <w:szCs w:val="24"/>
                  </w:rPr>
                  <m:t>-</m:t>
                </m:r>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R</m:t>
                    </m:r>
                  </m:sub>
                </m:sSub>
              </m:e>
            </m:d>
          </m:e>
          <m:sup>
            <m:r>
              <w:rPr>
                <w:rFonts w:ascii="Cambria Math" w:eastAsia="仿宋_GB2312" w:hAnsi="Cambria Math" w:cs="Times New Roman"/>
                <w:sz w:val="32"/>
                <w:szCs w:val="24"/>
              </w:rPr>
              <m:t>2</m:t>
            </m:r>
          </m:sup>
        </m:sSup>
        <m:r>
          <w:rPr>
            <w:rFonts w:ascii="Cambria Math" w:eastAsia="仿宋_GB2312" w:hAnsi="Cambria Math" w:cs="Times New Roman"/>
            <w:sz w:val="32"/>
            <w:szCs w:val="24"/>
          </w:rPr>
          <m:t>-θ</m:t>
        </m:r>
        <m:sSubSup>
          <m:sSubSupPr>
            <m:ctrlPr>
              <w:rPr>
                <w:rFonts w:ascii="Cambria Math" w:eastAsia="仿宋_GB2312" w:hAnsi="Cambria Math" w:cs="Times New Roman"/>
                <w:i/>
                <w:sz w:val="32"/>
                <w:szCs w:val="24"/>
              </w:rPr>
            </m:ctrlPr>
          </m:sSubSupPr>
          <m:e>
            <m:r>
              <w:rPr>
                <w:rFonts w:ascii="Cambria Math" w:eastAsia="仿宋_GB2312" w:hAnsi="Cambria Math" w:cs="Times New Roman"/>
                <w:sz w:val="32"/>
                <w:szCs w:val="24"/>
              </w:rPr>
              <m:t>S</m:t>
            </m:r>
          </m:e>
          <m:sub>
            <m:r>
              <w:rPr>
                <w:rFonts w:ascii="Cambria Math" w:eastAsia="仿宋_GB2312" w:hAnsi="Cambria Math" w:cs="Times New Roman"/>
                <w:sz w:val="32"/>
                <w:szCs w:val="24"/>
              </w:rPr>
              <m:t>WR</m:t>
            </m:r>
          </m:sub>
          <m:sup>
            <m:r>
              <w:rPr>
                <w:rFonts w:ascii="Cambria Math" w:eastAsia="仿宋_GB2312" w:hAnsi="Cambria Math" w:cs="Times New Roman"/>
                <w:sz w:val="32"/>
                <w:szCs w:val="24"/>
              </w:rPr>
              <m:t>2</m:t>
            </m:r>
          </m:sup>
        </m:sSubSup>
      </m:oMath>
      <w:r w:rsidR="00876A4F" w:rsidRPr="00876A4F">
        <w:rPr>
          <w:rFonts w:ascii="Times New Roman" w:eastAsia="仿宋_GB2312" w:hAnsi="Times New Roman" w:cs="Times New Roman"/>
          <w:color w:val="000000"/>
          <w:kern w:val="0"/>
          <w:sz w:val="32"/>
          <w:szCs w:val="32"/>
        </w:rPr>
        <w:t>的</w:t>
      </w:r>
      <w:r w:rsidR="00876A4F" w:rsidRPr="00876A4F">
        <w:rPr>
          <w:rFonts w:ascii="Times New Roman" w:eastAsia="仿宋_GB2312" w:hAnsi="Times New Roman" w:cs="Times New Roman" w:hint="eastAsia"/>
          <w:color w:val="000000"/>
          <w:kern w:val="0"/>
          <w:sz w:val="32"/>
          <w:szCs w:val="32"/>
        </w:rPr>
        <w:t>单侧</w:t>
      </w:r>
      <w:r w:rsidR="00876A4F" w:rsidRPr="00876A4F">
        <w:rPr>
          <w:rFonts w:ascii="Times New Roman" w:eastAsia="仿宋_GB2312" w:hAnsi="Times New Roman" w:cs="Times New Roman"/>
          <w:color w:val="000000"/>
          <w:kern w:val="0"/>
          <w:sz w:val="32"/>
          <w:szCs w:val="32"/>
        </w:rPr>
        <w:t>95%</w:t>
      </w:r>
      <w:r w:rsidR="00876A4F" w:rsidRPr="00876A4F">
        <w:rPr>
          <w:rFonts w:ascii="Times New Roman" w:eastAsia="仿宋_GB2312" w:hAnsi="Times New Roman" w:cs="Times New Roman"/>
          <w:color w:val="000000"/>
          <w:kern w:val="0"/>
          <w:sz w:val="32"/>
          <w:szCs w:val="32"/>
        </w:rPr>
        <w:t>置信区间上限</w:t>
      </w:r>
      <w:r w:rsidR="00876A4F" w:rsidRPr="00876A4F">
        <w:rPr>
          <w:rFonts w:ascii="Times New Roman" w:eastAsia="仿宋_GB2312" w:hAnsi="Times New Roman" w:cs="Times New Roman" w:hint="eastAsia"/>
          <w:color w:val="000000"/>
          <w:kern w:val="0"/>
          <w:sz w:val="32"/>
          <w:szCs w:val="32"/>
        </w:rPr>
        <w:t>应</w:t>
      </w:r>
      <w:r w:rsidR="00876A4F" w:rsidRPr="00876A4F">
        <w:rPr>
          <w:rFonts w:ascii="Times New Roman" w:eastAsia="仿宋_GB2312" w:hAnsi="Times New Roman" w:cs="Times New Roman"/>
          <w:color w:val="000000"/>
          <w:kern w:val="0"/>
          <w:sz w:val="32"/>
          <w:szCs w:val="32"/>
        </w:rPr>
        <w:t>小于等于零</w:t>
      </w:r>
      <w:r w:rsidR="00876A4F" w:rsidRPr="00876A4F">
        <w:rPr>
          <w:rFonts w:ascii="Times New Roman" w:eastAsia="仿宋_GB2312" w:hAnsi="Times New Roman" w:cs="Times New Roman" w:hint="eastAsia"/>
          <w:color w:val="000000"/>
          <w:kern w:val="0"/>
          <w:sz w:val="32"/>
          <w:szCs w:val="32"/>
        </w:rPr>
        <w:t>。</w:t>
      </w:r>
    </w:p>
    <w:p w14:paraId="14AD1DD3"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2</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采用</w:t>
      </w:r>
      <w:r w:rsidRPr="00876A4F">
        <w:rPr>
          <w:rFonts w:ascii="Times New Roman" w:eastAsia="仿宋_GB2312" w:hAnsi="Times New Roman" w:cs="Times New Roman" w:hint="eastAsia"/>
          <w:sz w:val="32"/>
          <w:szCs w:val="24"/>
        </w:rPr>
        <w:t>平均</w:t>
      </w:r>
      <w:r w:rsidRPr="00876A4F">
        <w:rPr>
          <w:rFonts w:ascii="Times New Roman" w:eastAsia="仿宋_GB2312" w:hAnsi="Times New Roman" w:cs="Times New Roman"/>
          <w:sz w:val="32"/>
          <w:szCs w:val="24"/>
        </w:rPr>
        <w:t>生物等效性方法评价等效性</w:t>
      </w:r>
    </w:p>
    <w:p w14:paraId="505DD91B"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采用</w:t>
      </w:r>
      <w:r w:rsidRPr="00876A4F">
        <w:rPr>
          <w:rFonts w:ascii="Times New Roman" w:eastAsia="仿宋_GB2312" w:hAnsi="Times New Roman" w:cs="Times New Roman" w:hint="eastAsia"/>
          <w:sz w:val="32"/>
          <w:szCs w:val="24"/>
        </w:rPr>
        <w:t>平均</w:t>
      </w:r>
      <w:r w:rsidRPr="00876A4F">
        <w:rPr>
          <w:rFonts w:ascii="Times New Roman" w:eastAsia="仿宋_GB2312" w:hAnsi="Times New Roman" w:cs="Times New Roman"/>
          <w:sz w:val="32"/>
          <w:szCs w:val="24"/>
        </w:rPr>
        <w:t>生物等效性（</w:t>
      </w:r>
      <w:r w:rsidRPr="00876A4F">
        <w:rPr>
          <w:rFonts w:ascii="Times New Roman" w:eastAsia="仿宋_GB2312" w:hAnsi="Times New Roman" w:cs="Times New Roman"/>
          <w:sz w:val="32"/>
          <w:szCs w:val="24"/>
        </w:rPr>
        <w:t>Average bioequivalence</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ABE</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方法对</w:t>
      </w:r>
      <w:r w:rsidRPr="00876A4F">
        <w:rPr>
          <w:rFonts w:ascii="Times New Roman" w:eastAsia="仿宋_GB2312" w:hAnsi="Times New Roman" w:cs="Times New Roman" w:hint="eastAsia"/>
          <w:sz w:val="32"/>
          <w:szCs w:val="24"/>
        </w:rPr>
        <w:t>主要</w:t>
      </w:r>
      <w:r w:rsidRPr="00876A4F">
        <w:rPr>
          <w:rFonts w:ascii="Times New Roman" w:eastAsia="仿宋_GB2312" w:hAnsi="Times New Roman" w:cs="Times New Roman"/>
          <w:sz w:val="32"/>
          <w:szCs w:val="24"/>
        </w:rPr>
        <w:t>药动学参数进行评价，结果应符合</w:t>
      </w:r>
      <w:r w:rsidRPr="00876A4F">
        <w:rPr>
          <w:rFonts w:ascii="Times New Roman" w:eastAsia="仿宋_GB2312" w:hAnsi="Times New Roman" w:cs="Times New Roman"/>
          <w:sz w:val="32"/>
          <w:szCs w:val="24"/>
        </w:rPr>
        <w:t>ABE</w:t>
      </w:r>
      <w:r w:rsidRPr="00876A4F">
        <w:rPr>
          <w:rFonts w:ascii="Times New Roman" w:eastAsia="仿宋_GB2312" w:hAnsi="Times New Roman" w:cs="Times New Roman"/>
          <w:sz w:val="32"/>
          <w:szCs w:val="24"/>
        </w:rPr>
        <w:t>方法的等效</w:t>
      </w:r>
      <w:r w:rsidRPr="00876A4F">
        <w:rPr>
          <w:rFonts w:ascii="Times New Roman" w:eastAsia="仿宋_GB2312" w:hAnsi="Times New Roman" w:cs="Times New Roman" w:hint="eastAsia"/>
          <w:sz w:val="32"/>
          <w:szCs w:val="24"/>
        </w:rPr>
        <w:t>性</w:t>
      </w:r>
      <w:r w:rsidRPr="00876A4F">
        <w:rPr>
          <w:rFonts w:ascii="Times New Roman" w:eastAsia="仿宋_GB2312" w:hAnsi="Times New Roman" w:cs="Times New Roman"/>
          <w:sz w:val="32"/>
          <w:szCs w:val="24"/>
        </w:rPr>
        <w:t>判定标准</w:t>
      </w:r>
      <w:r w:rsidRPr="00876A4F">
        <w:rPr>
          <w:rFonts w:ascii="Times New Roman" w:eastAsia="仿宋_GB2312" w:hAnsi="Times New Roman" w:cs="Times New Roman" w:hint="eastAsia"/>
          <w:sz w:val="32"/>
          <w:szCs w:val="24"/>
        </w:rPr>
        <w:t>，即</w:t>
      </w:r>
      <w:r w:rsidRPr="00876A4F">
        <w:rPr>
          <w:rFonts w:ascii="Times New Roman" w:eastAsia="仿宋_GB2312" w:hAnsi="Times New Roman" w:cs="Times New Roman"/>
          <w:sz w:val="32"/>
          <w:szCs w:val="24"/>
        </w:rPr>
        <w:t>受试制剂与参比制剂的主要药动学参数几何均值比的</w:t>
      </w:r>
      <w:r w:rsidRPr="00876A4F">
        <w:rPr>
          <w:rFonts w:ascii="Times New Roman" w:eastAsia="仿宋_GB2312" w:hAnsi="Times New Roman" w:cs="Times New Roman" w:hint="eastAsia"/>
          <w:sz w:val="32"/>
          <w:szCs w:val="24"/>
        </w:rPr>
        <w:t>双侧</w:t>
      </w:r>
      <w:r w:rsidRPr="00876A4F">
        <w:rPr>
          <w:rFonts w:ascii="Times New Roman" w:eastAsia="仿宋_GB2312" w:hAnsi="Times New Roman" w:cs="Times New Roman"/>
          <w:sz w:val="32"/>
          <w:szCs w:val="24"/>
        </w:rPr>
        <w:t>90%</w:t>
      </w:r>
      <w:r w:rsidRPr="00876A4F">
        <w:rPr>
          <w:rFonts w:ascii="Times New Roman" w:eastAsia="仿宋_GB2312" w:hAnsi="Times New Roman" w:cs="Times New Roman"/>
          <w:sz w:val="32"/>
          <w:szCs w:val="24"/>
        </w:rPr>
        <w:t>置信区间落在</w:t>
      </w:r>
      <w:r w:rsidRPr="00876A4F">
        <w:rPr>
          <w:rFonts w:ascii="Times New Roman" w:eastAsia="仿宋_GB2312" w:hAnsi="Times New Roman" w:cs="Times New Roman"/>
          <w:sz w:val="32"/>
          <w:szCs w:val="24"/>
        </w:rPr>
        <w:t>80.00%~125.00%</w:t>
      </w:r>
      <w:r w:rsidRPr="00876A4F">
        <w:rPr>
          <w:rFonts w:ascii="Times New Roman" w:eastAsia="仿宋_GB2312" w:hAnsi="Times New Roman" w:cs="Times New Roman"/>
          <w:sz w:val="32"/>
          <w:szCs w:val="24"/>
        </w:rPr>
        <w:t>范围内。</w:t>
      </w:r>
    </w:p>
    <w:p w14:paraId="3B5EB627"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3</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hint="eastAsia"/>
          <w:sz w:val="32"/>
          <w:szCs w:val="24"/>
        </w:rPr>
        <w:t>比较</w:t>
      </w:r>
      <w:r w:rsidRPr="00876A4F">
        <w:rPr>
          <w:rFonts w:ascii="Times New Roman" w:eastAsia="仿宋_GB2312" w:hAnsi="Times New Roman" w:cs="Times New Roman"/>
          <w:sz w:val="32"/>
          <w:szCs w:val="24"/>
        </w:rPr>
        <w:t>受试制剂与参比制剂</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sz w:val="32"/>
          <w:szCs w:val="24"/>
        </w:rPr>
        <w:t>个体内标准差</w:t>
      </w:r>
    </w:p>
    <w:p w14:paraId="3B7ECBBD"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按以下算式计算受试制剂与参比制剂个体内标准差比值（</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sz w:val="32"/>
          <w:szCs w:val="24"/>
        </w:rPr>
        <w:t>）的</w:t>
      </w:r>
      <w:r w:rsidRPr="00876A4F">
        <w:rPr>
          <w:rFonts w:ascii="Times New Roman" w:eastAsia="仿宋_GB2312" w:hAnsi="Times New Roman" w:cs="Times New Roman" w:hint="eastAsia"/>
          <w:sz w:val="32"/>
          <w:szCs w:val="24"/>
        </w:rPr>
        <w:t>双侧</w:t>
      </w:r>
      <w:r w:rsidRPr="00876A4F">
        <w:rPr>
          <w:rFonts w:ascii="Times New Roman" w:eastAsia="仿宋_GB2312" w:hAnsi="Times New Roman" w:cs="Times New Roman"/>
          <w:sz w:val="32"/>
          <w:szCs w:val="24"/>
        </w:rPr>
        <w:t>90%</w:t>
      </w:r>
      <w:r w:rsidRPr="00876A4F">
        <w:rPr>
          <w:rFonts w:ascii="Times New Roman" w:eastAsia="仿宋_GB2312" w:hAnsi="Times New Roman" w:cs="Times New Roman"/>
          <w:sz w:val="32"/>
          <w:szCs w:val="24"/>
        </w:rPr>
        <w:t>置信区间：</w:t>
      </w:r>
    </w:p>
    <w:p w14:paraId="0A5AD5C6" w14:textId="77777777" w:rsidR="00876A4F" w:rsidRPr="00876A4F" w:rsidRDefault="00E62234" w:rsidP="00876A4F">
      <w:pPr>
        <w:spacing w:line="360" w:lineRule="auto"/>
        <w:jc w:val="center"/>
        <w:rPr>
          <w:rFonts w:ascii="Times New Roman" w:eastAsia="宋体" w:hAnsi="Times New Roman" w:cs="Times New Roman"/>
          <w:sz w:val="32"/>
          <w:szCs w:val="24"/>
        </w:rPr>
      </w:pPr>
      <m:oMathPara>
        <m:oMath>
          <m:d>
            <m:dPr>
              <m:ctrlPr>
                <w:rPr>
                  <w:rFonts w:ascii="Cambria Math" w:eastAsia="宋体" w:hAnsi="Cambria Math" w:cs="Times New Roman"/>
                  <w:sz w:val="32"/>
                  <w:szCs w:val="24"/>
                </w:rPr>
              </m:ctrlPr>
            </m:dPr>
            <m:e>
              <m:f>
                <m:fPr>
                  <m:ctrlPr>
                    <w:rPr>
                      <w:rFonts w:ascii="Cambria Math" w:eastAsia="宋体" w:hAnsi="Cambria Math" w:cs="Times New Roman"/>
                      <w:sz w:val="32"/>
                      <w:szCs w:val="24"/>
                    </w:rPr>
                  </m:ctrlPr>
                </m:fPr>
                <m:num>
                  <m:sSub>
                    <m:sSubPr>
                      <m:ctrlPr>
                        <w:rPr>
                          <w:rFonts w:ascii="Cambria Math" w:eastAsia="宋体" w:hAnsi="Cambria Math" w:cs="Times New Roman"/>
                          <w:sz w:val="32"/>
                          <w:szCs w:val="24"/>
                        </w:rPr>
                      </m:ctrlPr>
                    </m:sSubPr>
                    <m:e>
                      <m:r>
                        <w:rPr>
                          <w:rFonts w:ascii="Cambria Math" w:eastAsia="宋体" w:hAnsi="Cambria Math" w:cs="Times New Roman"/>
                          <w:sz w:val="32"/>
                          <w:szCs w:val="24"/>
                        </w:rPr>
                        <m:t>S</m:t>
                      </m:r>
                    </m:e>
                    <m:sub>
                      <m:r>
                        <w:rPr>
                          <w:rFonts w:ascii="Cambria Math" w:eastAsia="宋体" w:hAnsi="Cambria Math" w:cs="Times New Roman"/>
                          <w:sz w:val="32"/>
                          <w:szCs w:val="24"/>
                        </w:rPr>
                        <m:t>WT</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S</m:t>
                      </m:r>
                    </m:e>
                    <m:sub>
                      <m:r>
                        <w:rPr>
                          <w:rFonts w:ascii="Cambria Math" w:eastAsia="宋体" w:hAnsi="Cambria Math" w:cs="Times New Roman"/>
                          <w:sz w:val="32"/>
                          <w:szCs w:val="24"/>
                        </w:rPr>
                        <m:t>WR</m:t>
                      </m:r>
                    </m:sub>
                  </m:sSub>
                </m:num>
                <m:den>
                  <m:rad>
                    <m:radPr>
                      <m:degHide m:val="1"/>
                      <m:ctrlPr>
                        <w:rPr>
                          <w:rFonts w:ascii="Cambria Math" w:eastAsia="宋体" w:hAnsi="Cambria Math" w:cs="Times New Roman"/>
                          <w:sz w:val="32"/>
                          <w:szCs w:val="24"/>
                        </w:rPr>
                      </m:ctrlPr>
                    </m:radPr>
                    <m:deg/>
                    <m:e>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F</m:t>
                          </m:r>
                        </m:e>
                        <m:sub>
                          <m:r>
                            <w:rPr>
                              <w:rFonts w:ascii="Cambria Math" w:eastAsia="宋体" w:hAnsi="Cambria Math" w:cs="Times New Roman"/>
                              <w:sz w:val="32"/>
                              <w:szCs w:val="24"/>
                            </w:rPr>
                            <m:t>α/2</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v</m:t>
                          </m:r>
                        </m:e>
                        <m:sub>
                          <m:r>
                            <w:rPr>
                              <w:rFonts w:ascii="Cambria Math" w:eastAsia="宋体" w:hAnsi="Cambria Math" w:cs="Times New Roman"/>
                              <w:sz w:val="32"/>
                              <w:szCs w:val="24"/>
                            </w:rPr>
                            <m:t>1</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v</m:t>
                          </m:r>
                        </m:e>
                        <m:sub>
                          <m:r>
                            <w:rPr>
                              <w:rFonts w:ascii="Cambria Math" w:eastAsia="宋体" w:hAnsi="Cambria Math" w:cs="Times New Roman"/>
                              <w:sz w:val="32"/>
                              <w:szCs w:val="24"/>
                            </w:rPr>
                            <m:t>2</m:t>
                          </m:r>
                        </m:sub>
                      </m:sSub>
                      <m:r>
                        <w:rPr>
                          <w:rFonts w:ascii="Cambria Math" w:eastAsia="宋体" w:hAnsi="Cambria Math" w:cs="Times New Roman"/>
                          <w:sz w:val="32"/>
                          <w:szCs w:val="24"/>
                        </w:rPr>
                        <m:t>)</m:t>
                      </m:r>
                    </m:e>
                  </m:rad>
                </m:den>
              </m:f>
              <m:r>
                <m:rPr>
                  <m:sty m:val="p"/>
                </m:rPr>
                <w:rPr>
                  <w:rFonts w:ascii="Cambria Math" w:eastAsia="宋体" w:hAnsi="Cambria Math" w:cs="Times New Roman"/>
                  <w:sz w:val="32"/>
                  <w:szCs w:val="24"/>
                </w:rPr>
                <m:t>,</m:t>
              </m:r>
              <m:f>
                <m:fPr>
                  <m:ctrlPr>
                    <w:rPr>
                      <w:rFonts w:ascii="Cambria Math" w:eastAsia="宋体" w:hAnsi="Cambria Math" w:cs="Times New Roman"/>
                      <w:sz w:val="32"/>
                      <w:szCs w:val="24"/>
                    </w:rPr>
                  </m:ctrlPr>
                </m:fPr>
                <m:num>
                  <m:sSub>
                    <m:sSubPr>
                      <m:ctrlPr>
                        <w:rPr>
                          <w:rFonts w:ascii="Cambria Math" w:eastAsia="宋体" w:hAnsi="Cambria Math" w:cs="Times New Roman"/>
                          <w:sz w:val="32"/>
                          <w:szCs w:val="24"/>
                        </w:rPr>
                      </m:ctrlPr>
                    </m:sSubPr>
                    <m:e>
                      <m:r>
                        <w:rPr>
                          <w:rFonts w:ascii="Cambria Math" w:eastAsia="宋体" w:hAnsi="Cambria Math" w:cs="Times New Roman"/>
                          <w:sz w:val="32"/>
                          <w:szCs w:val="24"/>
                        </w:rPr>
                        <m:t>S</m:t>
                      </m:r>
                    </m:e>
                    <m:sub>
                      <m:r>
                        <w:rPr>
                          <w:rFonts w:ascii="Cambria Math" w:eastAsia="宋体" w:hAnsi="Cambria Math" w:cs="Times New Roman"/>
                          <w:sz w:val="32"/>
                          <w:szCs w:val="24"/>
                        </w:rPr>
                        <m:t>WT</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S</m:t>
                      </m:r>
                    </m:e>
                    <m:sub>
                      <m:r>
                        <w:rPr>
                          <w:rFonts w:ascii="Cambria Math" w:eastAsia="宋体" w:hAnsi="Cambria Math" w:cs="Times New Roman"/>
                          <w:sz w:val="32"/>
                          <w:szCs w:val="24"/>
                        </w:rPr>
                        <m:t>WR</m:t>
                      </m:r>
                    </m:sub>
                  </m:sSub>
                </m:num>
                <m:den>
                  <m:rad>
                    <m:radPr>
                      <m:degHide m:val="1"/>
                      <m:ctrlPr>
                        <w:rPr>
                          <w:rFonts w:ascii="Cambria Math" w:eastAsia="宋体" w:hAnsi="Cambria Math" w:cs="Times New Roman"/>
                          <w:sz w:val="32"/>
                          <w:szCs w:val="24"/>
                        </w:rPr>
                      </m:ctrlPr>
                    </m:radPr>
                    <m:deg/>
                    <m:e>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F</m:t>
                          </m:r>
                        </m:e>
                        <m:sub>
                          <m:r>
                            <w:rPr>
                              <w:rFonts w:ascii="Cambria Math" w:eastAsia="宋体" w:hAnsi="Cambria Math" w:cs="Times New Roman"/>
                              <w:sz w:val="32"/>
                              <w:szCs w:val="24"/>
                            </w:rPr>
                            <m:t>1-α/2</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v</m:t>
                          </m:r>
                        </m:e>
                        <m:sub>
                          <m:r>
                            <w:rPr>
                              <w:rFonts w:ascii="Cambria Math" w:eastAsia="宋体" w:hAnsi="Cambria Math" w:cs="Times New Roman"/>
                              <w:sz w:val="32"/>
                              <w:szCs w:val="24"/>
                            </w:rPr>
                            <m:t>1</m:t>
                          </m:r>
                        </m:sub>
                      </m:sSub>
                      <m:r>
                        <w:rPr>
                          <w:rFonts w:ascii="Cambria Math" w:eastAsia="宋体" w:hAnsi="Cambria Math" w:cs="Times New Roman"/>
                          <w:sz w:val="32"/>
                          <w:szCs w:val="24"/>
                        </w:rPr>
                        <m:t>,</m:t>
                      </m:r>
                      <m:sSub>
                        <m:sSubPr>
                          <m:ctrlPr>
                            <w:rPr>
                              <w:rFonts w:ascii="Cambria Math" w:eastAsia="宋体" w:hAnsi="Cambria Math" w:cs="Times New Roman"/>
                              <w:i/>
                              <w:sz w:val="32"/>
                              <w:szCs w:val="24"/>
                            </w:rPr>
                          </m:ctrlPr>
                        </m:sSubPr>
                        <m:e>
                          <m:r>
                            <w:rPr>
                              <w:rFonts w:ascii="Cambria Math" w:eastAsia="宋体" w:hAnsi="Cambria Math" w:cs="Times New Roman"/>
                              <w:sz w:val="32"/>
                              <w:szCs w:val="24"/>
                            </w:rPr>
                            <m:t>v</m:t>
                          </m:r>
                        </m:e>
                        <m:sub>
                          <m:r>
                            <w:rPr>
                              <w:rFonts w:ascii="Cambria Math" w:eastAsia="宋体" w:hAnsi="Cambria Math" w:cs="Times New Roman"/>
                              <w:sz w:val="32"/>
                              <w:szCs w:val="24"/>
                            </w:rPr>
                            <m:t>2</m:t>
                          </m:r>
                        </m:sub>
                      </m:sSub>
                      <m:r>
                        <w:rPr>
                          <w:rFonts w:ascii="Cambria Math" w:eastAsia="宋体" w:hAnsi="Cambria Math" w:cs="Times New Roman"/>
                          <w:sz w:val="32"/>
                          <w:szCs w:val="24"/>
                        </w:rPr>
                        <m:t>)</m:t>
                      </m:r>
                    </m:e>
                  </m:rad>
                </m:den>
              </m:f>
            </m:e>
          </m:d>
        </m:oMath>
      </m:oMathPara>
    </w:p>
    <w:p w14:paraId="59C7C4AD" w14:textId="77777777" w:rsidR="00876A4F" w:rsidRPr="00876A4F" w:rsidRDefault="00876A4F" w:rsidP="00876A4F">
      <w:pPr>
        <w:spacing w:line="360" w:lineRule="auto"/>
        <w:rPr>
          <w:rFonts w:ascii="Times New Roman" w:eastAsia="仿宋_GB2312" w:hAnsi="Times New Roman" w:cs="Times New Roman"/>
          <w:sz w:val="32"/>
          <w:szCs w:val="24"/>
        </w:rPr>
      </w:pPr>
      <w:r w:rsidRPr="00876A4F">
        <w:rPr>
          <w:rFonts w:ascii="Times New Roman" w:eastAsia="仿宋_GB2312" w:hAnsi="Times New Roman" w:cs="Times New Roman"/>
          <w:sz w:val="32"/>
          <w:szCs w:val="24"/>
        </w:rPr>
        <w:t>式中，</w:t>
      </w:r>
      <w:r w:rsidRPr="00876A4F">
        <w:rPr>
          <w:rFonts w:ascii="Times New Roman" w:eastAsia="仿宋_GB2312" w:hAnsi="Times New Roman" w:cs="Times New Roman"/>
          <w:i/>
          <w:iCs/>
          <w:sz w:val="32"/>
          <w:szCs w:val="24"/>
        </w:rPr>
        <w:t>S</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sz w:val="32"/>
          <w:szCs w:val="24"/>
        </w:rPr>
        <w:t>是自由度为</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sz w:val="32"/>
          <w:szCs w:val="24"/>
          <w:vertAlign w:val="subscript"/>
        </w:rPr>
        <w:t>1</w:t>
      </w:r>
      <w:r w:rsidRPr="00876A4F">
        <w:rPr>
          <w:rFonts w:ascii="Times New Roman" w:eastAsia="仿宋_GB2312" w:hAnsi="Times New Roman" w:cs="Times New Roman"/>
          <w:sz w:val="32"/>
          <w:szCs w:val="24"/>
        </w:rPr>
        <w:t>时的</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hint="eastAsia"/>
          <w:iCs/>
          <w:sz w:val="32"/>
          <w:szCs w:val="24"/>
        </w:rPr>
        <w:t>的估计值</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iCs/>
          <w:sz w:val="32"/>
          <w:szCs w:val="24"/>
        </w:rPr>
        <w:t>S</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sz w:val="32"/>
          <w:szCs w:val="24"/>
        </w:rPr>
        <w:t>是自由度为</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sz w:val="32"/>
          <w:szCs w:val="24"/>
          <w:vertAlign w:val="subscript"/>
        </w:rPr>
        <w:t>2</w:t>
      </w:r>
      <w:r w:rsidRPr="00876A4F">
        <w:rPr>
          <w:rFonts w:ascii="Times New Roman" w:eastAsia="仿宋_GB2312" w:hAnsi="Times New Roman" w:cs="Times New Roman"/>
          <w:sz w:val="32"/>
          <w:szCs w:val="24"/>
        </w:rPr>
        <w:t>时的</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hint="eastAsia"/>
          <w:iCs/>
          <w:sz w:val="32"/>
          <w:szCs w:val="24"/>
        </w:rPr>
        <w:t>的</w:t>
      </w:r>
      <w:r w:rsidRPr="00876A4F">
        <w:rPr>
          <w:rFonts w:ascii="Times New Roman" w:eastAsia="仿宋_GB2312" w:hAnsi="Times New Roman" w:cs="Times New Roman"/>
          <w:iCs/>
          <w:sz w:val="32"/>
          <w:szCs w:val="24"/>
        </w:rPr>
        <w:t>估计值</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sz w:val="32"/>
          <w:szCs w:val="24"/>
        </w:rPr>
        <w:t>F</w:t>
      </w:r>
      <w:r w:rsidRPr="00876A4F">
        <w:rPr>
          <w:rFonts w:ascii="Times New Roman" w:eastAsia="仿宋_GB2312" w:hAnsi="Times New Roman" w:cs="Times New Roman"/>
          <w:sz w:val="32"/>
          <w:szCs w:val="24"/>
          <w:vertAlign w:val="subscript"/>
        </w:rPr>
        <w:t>α/2,v1,v2</w:t>
      </w:r>
      <w:r w:rsidRPr="00876A4F">
        <w:rPr>
          <w:rFonts w:ascii="Times New Roman" w:eastAsia="仿宋_GB2312" w:hAnsi="Times New Roman" w:cs="Times New Roman"/>
          <w:sz w:val="32"/>
          <w:szCs w:val="24"/>
        </w:rPr>
        <w:t>是自由度为</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i/>
          <w:iCs/>
          <w:sz w:val="32"/>
          <w:szCs w:val="24"/>
          <w:vertAlign w:val="subscript"/>
        </w:rPr>
        <w:t>1</w:t>
      </w:r>
      <w:r w:rsidRPr="00876A4F">
        <w:rPr>
          <w:rFonts w:ascii="Times New Roman" w:eastAsia="仿宋_GB2312" w:hAnsi="Times New Roman" w:cs="Times New Roman"/>
          <w:sz w:val="32"/>
          <w:szCs w:val="24"/>
        </w:rPr>
        <w:t>（分子）和</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i/>
          <w:iCs/>
          <w:sz w:val="32"/>
          <w:szCs w:val="24"/>
          <w:vertAlign w:val="subscript"/>
        </w:rPr>
        <w:t>2</w:t>
      </w:r>
      <w:r w:rsidRPr="00876A4F">
        <w:rPr>
          <w:rFonts w:ascii="Times New Roman" w:eastAsia="仿宋_GB2312" w:hAnsi="Times New Roman" w:cs="Times New Roman"/>
          <w:sz w:val="32"/>
          <w:szCs w:val="24"/>
        </w:rPr>
        <w:t>（分母）</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i/>
          <w:sz w:val="32"/>
          <w:szCs w:val="24"/>
        </w:rPr>
        <w:t>F</w:t>
      </w:r>
      <w:r w:rsidRPr="00876A4F">
        <w:rPr>
          <w:rFonts w:ascii="Times New Roman" w:eastAsia="仿宋_GB2312" w:hAnsi="Times New Roman" w:cs="Times New Roman"/>
          <w:sz w:val="32"/>
          <w:szCs w:val="24"/>
        </w:rPr>
        <w:t>分布</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i/>
          <w:iCs/>
          <w:sz w:val="32"/>
          <w:szCs w:val="24"/>
        </w:rPr>
        <w:t>α</w:t>
      </w:r>
      <w:r w:rsidRPr="00876A4F">
        <w:rPr>
          <w:rFonts w:ascii="Times New Roman" w:eastAsia="仿宋_GB2312" w:hAnsi="Times New Roman" w:cs="Times New Roman"/>
          <w:sz w:val="32"/>
          <w:szCs w:val="24"/>
        </w:rPr>
        <w:t>/2</w:t>
      </w:r>
      <w:r w:rsidRPr="00876A4F">
        <w:rPr>
          <w:rFonts w:ascii="Times New Roman" w:eastAsia="仿宋_GB2312" w:hAnsi="Times New Roman" w:cs="Times New Roman" w:hint="eastAsia"/>
          <w:sz w:val="32"/>
          <w:szCs w:val="24"/>
        </w:rPr>
        <w:t>分位数</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sz w:val="32"/>
          <w:szCs w:val="24"/>
        </w:rPr>
        <w:t>F</w:t>
      </w:r>
      <w:r w:rsidRPr="00876A4F">
        <w:rPr>
          <w:rFonts w:ascii="Times New Roman" w:eastAsia="仿宋_GB2312" w:hAnsi="Times New Roman" w:cs="Times New Roman"/>
          <w:sz w:val="32"/>
          <w:szCs w:val="24"/>
          <w:vertAlign w:val="subscript"/>
        </w:rPr>
        <w:t>1-α/2,v1,v2</w:t>
      </w:r>
      <w:r w:rsidRPr="00876A4F">
        <w:rPr>
          <w:rFonts w:ascii="Times New Roman" w:eastAsia="仿宋_GB2312" w:hAnsi="Times New Roman" w:cs="Times New Roman"/>
          <w:sz w:val="32"/>
          <w:szCs w:val="24"/>
        </w:rPr>
        <w:t>是自由度为</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i/>
          <w:iCs/>
          <w:sz w:val="32"/>
          <w:szCs w:val="24"/>
          <w:vertAlign w:val="subscript"/>
        </w:rPr>
        <w:t>1</w:t>
      </w:r>
      <w:r w:rsidRPr="00876A4F">
        <w:rPr>
          <w:rFonts w:ascii="Times New Roman" w:eastAsia="仿宋_GB2312" w:hAnsi="Times New Roman" w:cs="Times New Roman"/>
          <w:sz w:val="32"/>
          <w:szCs w:val="24"/>
        </w:rPr>
        <w:t>（分子）和</w:t>
      </w:r>
      <w:r w:rsidRPr="00876A4F">
        <w:rPr>
          <w:rFonts w:ascii="Times New Roman" w:eastAsia="仿宋_GB2312" w:hAnsi="Times New Roman" w:cs="Times New Roman"/>
          <w:i/>
          <w:iCs/>
          <w:sz w:val="32"/>
          <w:szCs w:val="24"/>
        </w:rPr>
        <w:t>v</w:t>
      </w:r>
      <w:r w:rsidRPr="00876A4F">
        <w:rPr>
          <w:rFonts w:ascii="Times New Roman" w:eastAsia="仿宋_GB2312" w:hAnsi="Times New Roman" w:cs="Times New Roman"/>
          <w:i/>
          <w:iCs/>
          <w:sz w:val="32"/>
          <w:szCs w:val="24"/>
          <w:vertAlign w:val="subscript"/>
        </w:rPr>
        <w:t>2</w:t>
      </w:r>
      <w:r w:rsidRPr="00876A4F">
        <w:rPr>
          <w:rFonts w:ascii="Times New Roman" w:eastAsia="仿宋_GB2312" w:hAnsi="Times New Roman" w:cs="Times New Roman"/>
          <w:sz w:val="32"/>
          <w:szCs w:val="24"/>
        </w:rPr>
        <w:t>（分母）</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i/>
          <w:sz w:val="32"/>
          <w:szCs w:val="24"/>
        </w:rPr>
        <w:t>F</w:t>
      </w:r>
      <w:r w:rsidRPr="00876A4F">
        <w:rPr>
          <w:rFonts w:ascii="Times New Roman" w:eastAsia="仿宋_GB2312" w:hAnsi="Times New Roman" w:cs="Times New Roman"/>
          <w:sz w:val="32"/>
          <w:szCs w:val="24"/>
        </w:rPr>
        <w:t>分布</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sz w:val="32"/>
          <w:szCs w:val="24"/>
        </w:rPr>
        <w:t>1-</w:t>
      </w:r>
      <w:r w:rsidRPr="00876A4F">
        <w:rPr>
          <w:rFonts w:ascii="Times New Roman" w:eastAsia="仿宋_GB2312" w:hAnsi="Times New Roman" w:cs="Times New Roman"/>
          <w:i/>
          <w:iCs/>
          <w:sz w:val="32"/>
          <w:szCs w:val="24"/>
        </w:rPr>
        <w:t>α</w:t>
      </w:r>
      <w:r w:rsidRPr="00876A4F">
        <w:rPr>
          <w:rFonts w:ascii="Times New Roman" w:eastAsia="仿宋_GB2312" w:hAnsi="Times New Roman" w:cs="Times New Roman"/>
          <w:sz w:val="32"/>
          <w:szCs w:val="24"/>
        </w:rPr>
        <w:t>/2</w:t>
      </w:r>
      <w:r w:rsidRPr="00876A4F">
        <w:rPr>
          <w:rFonts w:ascii="Times New Roman" w:eastAsia="仿宋_GB2312" w:hAnsi="Times New Roman" w:cs="Times New Roman" w:hint="eastAsia"/>
          <w:sz w:val="32"/>
          <w:szCs w:val="24"/>
        </w:rPr>
        <w:t>分位数</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iCs/>
          <w:sz w:val="32"/>
          <w:szCs w:val="24"/>
        </w:rPr>
        <w:t>α</w:t>
      </w:r>
      <w:r w:rsidRPr="00876A4F">
        <w:rPr>
          <w:rFonts w:ascii="Times New Roman" w:eastAsia="仿宋_GB2312" w:hAnsi="Times New Roman" w:cs="Times New Roman"/>
          <w:sz w:val="32"/>
          <w:szCs w:val="24"/>
        </w:rPr>
        <w:t>=0.1</w:t>
      </w:r>
      <w:r w:rsidRPr="00876A4F">
        <w:rPr>
          <w:rFonts w:ascii="Times New Roman" w:eastAsia="仿宋_GB2312" w:hAnsi="Times New Roman" w:cs="Times New Roman"/>
          <w:sz w:val="32"/>
          <w:szCs w:val="24"/>
        </w:rPr>
        <w:t>。</w:t>
      </w:r>
    </w:p>
    <w:p w14:paraId="5FD10014"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sz w:val="32"/>
          <w:szCs w:val="24"/>
        </w:rPr>
        <w:t>的</w:t>
      </w:r>
      <w:r w:rsidRPr="00876A4F">
        <w:rPr>
          <w:rFonts w:ascii="Times New Roman" w:eastAsia="仿宋_GB2312" w:hAnsi="Times New Roman" w:cs="Times New Roman" w:hint="eastAsia"/>
          <w:sz w:val="32"/>
          <w:szCs w:val="24"/>
        </w:rPr>
        <w:t>双侧</w:t>
      </w:r>
      <w:r w:rsidRPr="00876A4F">
        <w:rPr>
          <w:rFonts w:ascii="Times New Roman" w:eastAsia="仿宋_GB2312" w:hAnsi="Times New Roman" w:cs="Times New Roman"/>
          <w:sz w:val="32"/>
          <w:szCs w:val="24"/>
        </w:rPr>
        <w:t>90%</w:t>
      </w:r>
      <w:r w:rsidRPr="00876A4F">
        <w:rPr>
          <w:rFonts w:ascii="Times New Roman" w:eastAsia="仿宋_GB2312" w:hAnsi="Times New Roman" w:cs="Times New Roman"/>
          <w:sz w:val="32"/>
          <w:szCs w:val="24"/>
        </w:rPr>
        <w:t>置信区间上限应小于等于</w:t>
      </w:r>
      <w:r w:rsidRPr="00876A4F">
        <w:rPr>
          <w:rFonts w:ascii="Times New Roman" w:eastAsia="仿宋_GB2312" w:hAnsi="Times New Roman" w:cs="Times New Roman"/>
          <w:sz w:val="32"/>
          <w:szCs w:val="24"/>
        </w:rPr>
        <w:t>2.5</w:t>
      </w:r>
      <w:r w:rsidRPr="00876A4F">
        <w:rPr>
          <w:rFonts w:ascii="Times New Roman" w:eastAsia="仿宋_GB2312" w:hAnsi="Times New Roman" w:cs="Times New Roman"/>
          <w:sz w:val="32"/>
          <w:szCs w:val="24"/>
        </w:rPr>
        <w:t>。</w:t>
      </w:r>
    </w:p>
    <w:p w14:paraId="6FFCFA4C"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hint="eastAsia"/>
          <w:sz w:val="32"/>
          <w:szCs w:val="24"/>
        </w:rPr>
        <w:t>只有主要</w:t>
      </w:r>
      <w:r w:rsidRPr="00876A4F">
        <w:rPr>
          <w:rFonts w:ascii="Times New Roman" w:eastAsia="仿宋_GB2312" w:hAnsi="Times New Roman" w:cs="Times New Roman"/>
          <w:sz w:val="32"/>
          <w:szCs w:val="24"/>
        </w:rPr>
        <w:t>药动学参数（</w:t>
      </w:r>
      <w:r w:rsidRPr="00876A4F">
        <w:rPr>
          <w:rFonts w:ascii="Times New Roman" w:eastAsia="仿宋_GB2312" w:hAnsi="Times New Roman" w:cs="Times New Roman"/>
          <w:sz w:val="32"/>
          <w:szCs w:val="24"/>
        </w:rPr>
        <w:t>AUC</w:t>
      </w:r>
      <w:r w:rsidRPr="00876A4F">
        <w:rPr>
          <w:rFonts w:ascii="Times New Roman" w:eastAsia="仿宋_GB2312" w:hAnsi="Times New Roman" w:cs="Times New Roman" w:hint="eastAsia"/>
          <w:sz w:val="32"/>
          <w:szCs w:val="24"/>
        </w:rPr>
        <w:t>和</w:t>
      </w:r>
      <w:r w:rsidRPr="00876A4F">
        <w:rPr>
          <w:rFonts w:ascii="Times New Roman" w:eastAsia="仿宋_GB2312" w:hAnsi="Times New Roman" w:cs="Times New Roman"/>
          <w:sz w:val="32"/>
          <w:szCs w:val="24"/>
        </w:rPr>
        <w:t>C</w:t>
      </w:r>
      <w:r w:rsidRPr="00876A4F">
        <w:rPr>
          <w:rFonts w:ascii="Times New Roman" w:eastAsia="仿宋_GB2312" w:hAnsi="Times New Roman" w:cs="Times New Roman"/>
          <w:sz w:val="32"/>
          <w:szCs w:val="24"/>
          <w:vertAlign w:val="subscript"/>
        </w:rPr>
        <w:t>max</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hint="eastAsia"/>
          <w:sz w:val="32"/>
          <w:szCs w:val="24"/>
        </w:rPr>
        <w:t>同时</w:t>
      </w:r>
      <w:r w:rsidRPr="00876A4F">
        <w:rPr>
          <w:rFonts w:ascii="Times New Roman" w:eastAsia="仿宋_GB2312" w:hAnsi="Times New Roman" w:cs="Times New Roman"/>
          <w:sz w:val="32"/>
          <w:szCs w:val="24"/>
        </w:rPr>
        <w:t>符合上述</w:t>
      </w:r>
      <w:r w:rsidRPr="00876A4F">
        <w:rPr>
          <w:rFonts w:ascii="Times New Roman" w:eastAsia="仿宋_GB2312" w:hAnsi="Times New Roman" w:cs="Times New Roman" w:hint="eastAsia"/>
          <w:sz w:val="32"/>
          <w:szCs w:val="24"/>
        </w:rPr>
        <w:t>三个</w:t>
      </w:r>
      <w:r w:rsidRPr="00876A4F">
        <w:rPr>
          <w:rFonts w:ascii="Times New Roman" w:eastAsia="仿宋_GB2312" w:hAnsi="Times New Roman" w:cs="Times New Roman"/>
          <w:sz w:val="32"/>
          <w:szCs w:val="24"/>
        </w:rPr>
        <w:t>等效</w:t>
      </w:r>
      <w:r w:rsidRPr="00876A4F">
        <w:rPr>
          <w:rFonts w:ascii="Times New Roman" w:eastAsia="仿宋_GB2312" w:hAnsi="Times New Roman" w:cs="Times New Roman" w:hint="eastAsia"/>
          <w:sz w:val="32"/>
          <w:szCs w:val="24"/>
        </w:rPr>
        <w:t>性</w:t>
      </w:r>
      <w:r w:rsidRPr="00876A4F">
        <w:rPr>
          <w:rFonts w:ascii="Times New Roman" w:eastAsia="仿宋_GB2312" w:hAnsi="Times New Roman" w:cs="Times New Roman"/>
          <w:sz w:val="32"/>
          <w:szCs w:val="24"/>
        </w:rPr>
        <w:t>判定标准（</w:t>
      </w:r>
      <w:r w:rsidRPr="00876A4F">
        <w:rPr>
          <w:rFonts w:ascii="Times New Roman" w:eastAsia="仿宋_GB2312" w:hAnsi="Times New Roman" w:cs="Times New Roman" w:hint="eastAsia"/>
          <w:sz w:val="32"/>
          <w:szCs w:val="24"/>
        </w:rPr>
        <w:t>即，</w:t>
      </w:r>
      <w:r w:rsidRPr="00876A4F">
        <w:rPr>
          <w:rFonts w:ascii="Times New Roman" w:eastAsia="仿宋_GB2312" w:hAnsi="Times New Roman" w:cs="Times New Roman"/>
          <w:sz w:val="32"/>
          <w:szCs w:val="24"/>
        </w:rPr>
        <w:t>采用</w:t>
      </w:r>
      <w:r w:rsidRPr="00876A4F">
        <w:rPr>
          <w:rFonts w:ascii="Times New Roman" w:eastAsia="仿宋_GB2312" w:hAnsi="Times New Roman" w:cs="Times New Roman"/>
          <w:sz w:val="32"/>
          <w:szCs w:val="24"/>
        </w:rPr>
        <w:t>RSABE</w:t>
      </w:r>
      <w:r w:rsidRPr="00876A4F">
        <w:rPr>
          <w:rFonts w:ascii="Times New Roman" w:eastAsia="仿宋_GB2312" w:hAnsi="Times New Roman" w:cs="Times New Roman"/>
          <w:sz w:val="32"/>
          <w:szCs w:val="24"/>
        </w:rPr>
        <w:t>方法评价等效性、采用</w:t>
      </w:r>
      <w:r w:rsidRPr="00876A4F">
        <w:rPr>
          <w:rFonts w:ascii="Times New Roman" w:eastAsia="仿宋_GB2312" w:hAnsi="Times New Roman" w:cs="Times New Roman"/>
          <w:sz w:val="32"/>
          <w:szCs w:val="24"/>
        </w:rPr>
        <w:t>ABE</w:t>
      </w:r>
      <w:r w:rsidRPr="00876A4F">
        <w:rPr>
          <w:rFonts w:ascii="Times New Roman" w:eastAsia="仿宋_GB2312" w:hAnsi="Times New Roman" w:cs="Times New Roman"/>
          <w:sz w:val="32"/>
          <w:szCs w:val="24"/>
        </w:rPr>
        <w:t>方法评价等效性</w:t>
      </w:r>
      <w:r w:rsidRPr="00876A4F">
        <w:rPr>
          <w:rFonts w:ascii="Times New Roman" w:eastAsia="仿宋_GB2312" w:hAnsi="Times New Roman" w:cs="Times New Roman" w:hint="eastAsia"/>
          <w:sz w:val="32"/>
          <w:szCs w:val="24"/>
        </w:rPr>
        <w:t>和比较</w:t>
      </w:r>
      <w:r w:rsidRPr="00876A4F">
        <w:rPr>
          <w:rFonts w:ascii="Times New Roman" w:eastAsia="仿宋_GB2312" w:hAnsi="Times New Roman" w:cs="Times New Roman"/>
          <w:sz w:val="32"/>
          <w:szCs w:val="24"/>
        </w:rPr>
        <w:t>受试制剂与参比制剂</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sz w:val="32"/>
          <w:szCs w:val="24"/>
        </w:rPr>
        <w:t>个体内标准差），</w:t>
      </w:r>
      <w:r w:rsidRPr="00876A4F">
        <w:rPr>
          <w:rFonts w:ascii="Times New Roman" w:eastAsia="仿宋_GB2312" w:hAnsi="Times New Roman" w:cs="Times New Roman" w:hint="eastAsia"/>
          <w:sz w:val="32"/>
          <w:szCs w:val="24"/>
        </w:rPr>
        <w:t>才可</w:t>
      </w:r>
      <w:r w:rsidRPr="00876A4F">
        <w:rPr>
          <w:rFonts w:ascii="Times New Roman" w:eastAsia="仿宋_GB2312" w:hAnsi="Times New Roman" w:cs="Times New Roman"/>
          <w:sz w:val="32"/>
          <w:szCs w:val="24"/>
        </w:rPr>
        <w:t>判定</w:t>
      </w:r>
      <w:r w:rsidRPr="00876A4F">
        <w:rPr>
          <w:rFonts w:ascii="Times New Roman" w:eastAsia="仿宋_GB2312" w:hAnsi="Times New Roman" w:cs="Times New Roman" w:hint="eastAsia"/>
          <w:sz w:val="32"/>
          <w:szCs w:val="24"/>
        </w:rPr>
        <w:t>受试</w:t>
      </w:r>
      <w:r w:rsidRPr="00876A4F">
        <w:rPr>
          <w:rFonts w:ascii="Times New Roman" w:eastAsia="仿宋_GB2312" w:hAnsi="Times New Roman" w:cs="Times New Roman"/>
          <w:sz w:val="32"/>
          <w:szCs w:val="24"/>
        </w:rPr>
        <w:t>制剂与参比制剂具有生物等效性。</w:t>
      </w:r>
    </w:p>
    <w:p w14:paraId="571B1930" w14:textId="77777777" w:rsidR="00876A4F" w:rsidRPr="00876A4F" w:rsidRDefault="00876A4F" w:rsidP="00876A4F">
      <w:pPr>
        <w:keepNext/>
        <w:keepLines/>
        <w:spacing w:line="360" w:lineRule="auto"/>
        <w:ind w:firstLineChars="200" w:firstLine="640"/>
        <w:outlineLvl w:val="0"/>
        <w:rPr>
          <w:rFonts w:ascii="黑体" w:eastAsia="黑体" w:hAnsi="黑体" w:cs="Times New Roman"/>
          <w:bCs/>
          <w:sz w:val="32"/>
          <w:szCs w:val="24"/>
        </w:rPr>
      </w:pPr>
      <w:bookmarkStart w:id="4" w:name="_Toc45801989"/>
      <w:r w:rsidRPr="00876A4F">
        <w:rPr>
          <w:rFonts w:ascii="黑体" w:eastAsia="黑体" w:hAnsi="黑体" w:cs="Times New Roman" w:hint="eastAsia"/>
          <w:bCs/>
          <w:sz w:val="32"/>
          <w:szCs w:val="24"/>
        </w:rPr>
        <w:lastRenderedPageBreak/>
        <w:t>四、结果报告</w:t>
      </w:r>
      <w:bookmarkEnd w:id="4"/>
    </w:p>
    <w:p w14:paraId="45A22FB6"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hint="eastAsia"/>
          <w:sz w:val="32"/>
          <w:szCs w:val="24"/>
        </w:rPr>
        <w:t>生物等效性研究</w:t>
      </w:r>
      <w:r w:rsidRPr="00876A4F">
        <w:rPr>
          <w:rFonts w:ascii="Times New Roman" w:eastAsia="仿宋_GB2312" w:hAnsi="Times New Roman" w:cs="Times New Roman"/>
          <w:sz w:val="32"/>
          <w:szCs w:val="24"/>
        </w:rPr>
        <w:t>报告除应符合《生物等效性研究的统计学指导原则》和临床试验数据管理相关技术要求</w:t>
      </w:r>
      <w:r w:rsidRPr="00876A4F">
        <w:rPr>
          <w:rFonts w:ascii="Times New Roman" w:eastAsia="仿宋_GB2312" w:hAnsi="Times New Roman" w:cs="Times New Roman" w:hint="eastAsia"/>
          <w:sz w:val="32"/>
          <w:szCs w:val="24"/>
        </w:rPr>
        <w:t>以外</w:t>
      </w:r>
      <w:r w:rsidRPr="00876A4F">
        <w:rPr>
          <w:rFonts w:ascii="Times New Roman" w:eastAsia="仿宋_GB2312" w:hAnsi="Times New Roman" w:cs="Times New Roman"/>
          <w:sz w:val="32"/>
          <w:szCs w:val="24"/>
        </w:rPr>
        <w:t>，还应</w:t>
      </w:r>
      <w:r w:rsidRPr="00876A4F">
        <w:rPr>
          <w:rFonts w:ascii="Times New Roman" w:eastAsia="仿宋_GB2312" w:hAnsi="Times New Roman" w:cs="Times New Roman" w:hint="eastAsia"/>
          <w:sz w:val="32"/>
          <w:szCs w:val="24"/>
        </w:rPr>
        <w:t>分别针对</w:t>
      </w:r>
      <w:r w:rsidRPr="00876A4F">
        <w:rPr>
          <w:rFonts w:ascii="Times New Roman" w:eastAsia="仿宋_GB2312" w:hAnsi="Times New Roman" w:cs="Times New Roman"/>
          <w:sz w:val="32"/>
          <w:szCs w:val="24"/>
        </w:rPr>
        <w:t>AUC</w:t>
      </w:r>
      <w:r w:rsidRPr="00876A4F">
        <w:rPr>
          <w:rFonts w:ascii="Times New Roman" w:eastAsia="仿宋_GB2312" w:hAnsi="Times New Roman" w:cs="Times New Roman"/>
          <w:sz w:val="32"/>
          <w:szCs w:val="24"/>
          <w:vertAlign w:val="subscript"/>
        </w:rPr>
        <w:t>0-t</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sz w:val="32"/>
          <w:szCs w:val="24"/>
        </w:rPr>
        <w:t>AUC</w:t>
      </w:r>
      <w:r w:rsidRPr="00876A4F">
        <w:rPr>
          <w:rFonts w:ascii="Times New Roman" w:eastAsia="仿宋_GB2312" w:hAnsi="Times New Roman" w:cs="Times New Roman"/>
          <w:sz w:val="32"/>
          <w:szCs w:val="24"/>
          <w:vertAlign w:val="subscript"/>
        </w:rPr>
        <w:t>0-∞</w:t>
      </w:r>
      <w:r w:rsidRPr="00876A4F">
        <w:rPr>
          <w:rFonts w:ascii="Times New Roman" w:eastAsia="仿宋_GB2312" w:hAnsi="Times New Roman" w:cs="Times New Roman"/>
          <w:sz w:val="32"/>
          <w:szCs w:val="24"/>
        </w:rPr>
        <w:t>和</w:t>
      </w:r>
      <w:r w:rsidRPr="00876A4F">
        <w:rPr>
          <w:rFonts w:ascii="Times New Roman" w:eastAsia="仿宋_GB2312" w:hAnsi="Times New Roman" w:cs="Times New Roman"/>
          <w:sz w:val="32"/>
          <w:szCs w:val="24"/>
        </w:rPr>
        <w:t>C</w:t>
      </w:r>
      <w:r w:rsidRPr="00876A4F">
        <w:rPr>
          <w:rFonts w:ascii="Times New Roman" w:eastAsia="仿宋_GB2312" w:hAnsi="Times New Roman" w:cs="Times New Roman"/>
          <w:sz w:val="32"/>
          <w:szCs w:val="24"/>
          <w:vertAlign w:val="subscript"/>
        </w:rPr>
        <w:t>max</w:t>
      </w:r>
      <w:r w:rsidRPr="00876A4F">
        <w:rPr>
          <w:rFonts w:ascii="Times New Roman" w:eastAsia="仿宋_GB2312" w:hAnsi="Times New Roman" w:cs="Times New Roman"/>
          <w:sz w:val="32"/>
          <w:szCs w:val="24"/>
        </w:rPr>
        <w:t>提供如下信息：</w:t>
      </w:r>
    </w:p>
    <w:p w14:paraId="7A0D3AD2"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hint="eastAsia"/>
          <w:sz w:val="32"/>
          <w:szCs w:val="24"/>
        </w:rPr>
        <w:t>1.</w:t>
      </w:r>
      <w:r w:rsidRPr="00876A4F">
        <w:rPr>
          <w:rFonts w:ascii="Times New Roman" w:eastAsia="仿宋_GB2312" w:hAnsi="Times New Roman" w:cs="Times New Roman"/>
          <w:sz w:val="32"/>
          <w:szCs w:val="24"/>
        </w:rPr>
        <w:t>受试制剂和参比制剂的个体内标准差</w:t>
      </w:r>
      <w:r w:rsidRPr="00876A4F">
        <w:rPr>
          <w:rFonts w:ascii="Times New Roman" w:eastAsia="仿宋_GB2312" w:hAnsi="Times New Roman" w:cs="Times New Roman"/>
          <w:i/>
          <w:iCs/>
          <w:sz w:val="32"/>
          <w:szCs w:val="24"/>
        </w:rPr>
        <w:t>S</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sz w:val="32"/>
          <w:szCs w:val="24"/>
        </w:rPr>
        <w:t>和</w:t>
      </w:r>
      <w:r w:rsidRPr="00876A4F">
        <w:rPr>
          <w:rFonts w:ascii="Times New Roman" w:eastAsia="仿宋_GB2312" w:hAnsi="Times New Roman" w:cs="Times New Roman"/>
          <w:i/>
          <w:iCs/>
          <w:sz w:val="32"/>
          <w:szCs w:val="24"/>
        </w:rPr>
        <w:t>S</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并与文献相应数据</w:t>
      </w:r>
      <w:r w:rsidRPr="00876A4F">
        <w:rPr>
          <w:rFonts w:ascii="Times New Roman" w:eastAsia="仿宋_GB2312" w:hAnsi="Times New Roman" w:cs="Times New Roman" w:hint="eastAsia"/>
          <w:sz w:val="32"/>
          <w:szCs w:val="24"/>
        </w:rPr>
        <w:t>进行</w:t>
      </w:r>
      <w:r w:rsidRPr="00876A4F">
        <w:rPr>
          <w:rFonts w:ascii="Times New Roman" w:eastAsia="仿宋_GB2312" w:hAnsi="Times New Roman" w:cs="Times New Roman"/>
          <w:sz w:val="32"/>
          <w:szCs w:val="24"/>
        </w:rPr>
        <w:t>比较；</w:t>
      </w:r>
    </w:p>
    <w:p w14:paraId="68968518"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2</w:t>
      </w:r>
      <w:r w:rsidRPr="00876A4F">
        <w:rPr>
          <w:rFonts w:ascii="仿宋_GB2312" w:eastAsia="仿宋_GB2312" w:hAnsi="Times New Roman" w:cs="Times New Roman" w:hint="eastAsia"/>
          <w:sz w:val="32"/>
          <w:szCs w:val="24"/>
        </w:rPr>
        <w:t>.</w:t>
      </w:r>
      <m:oMath>
        <m:sSup>
          <m:sSupPr>
            <m:ctrlPr>
              <w:rPr>
                <w:rFonts w:ascii="Cambria Math" w:eastAsia="仿宋_GB2312" w:hAnsi="Cambria Math" w:cs="Times New Roman"/>
                <w:i/>
                <w:sz w:val="32"/>
                <w:szCs w:val="24"/>
              </w:rPr>
            </m:ctrlPr>
          </m:sSupPr>
          <m:e>
            <m:d>
              <m:dPr>
                <m:ctrlPr>
                  <w:rPr>
                    <w:rFonts w:ascii="Cambria Math" w:eastAsia="仿宋_GB2312" w:hAnsi="Cambria Math" w:cs="Times New Roman"/>
                    <w:i/>
                    <w:sz w:val="32"/>
                    <w:szCs w:val="24"/>
                  </w:rPr>
                </m:ctrlPr>
              </m:dPr>
              <m:e>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T</m:t>
                    </m:r>
                  </m:sub>
                </m:sSub>
                <m:r>
                  <m:rPr>
                    <m:sty m:val="p"/>
                  </m:rPr>
                  <w:rPr>
                    <w:rFonts w:ascii="Cambria Math" w:eastAsia="仿宋_GB2312" w:hAnsi="Cambria Math" w:cs="Times New Roman"/>
                    <w:sz w:val="32"/>
                    <w:szCs w:val="24"/>
                  </w:rPr>
                  <m:t>-</m:t>
                </m:r>
                <m:sSub>
                  <m:sSubPr>
                    <m:ctrlPr>
                      <w:rPr>
                        <w:rFonts w:ascii="Cambria Math" w:eastAsia="仿宋_GB2312" w:hAnsi="Cambria Math" w:cs="Times New Roman"/>
                        <w:sz w:val="32"/>
                        <w:szCs w:val="24"/>
                      </w:rPr>
                    </m:ctrlPr>
                  </m:sSubPr>
                  <m:e>
                    <m:acc>
                      <m:accPr>
                        <m:chr m:val="̅"/>
                        <m:ctrlPr>
                          <w:rPr>
                            <w:rFonts w:ascii="Cambria Math" w:eastAsia="仿宋_GB2312" w:hAnsi="Cambria Math" w:cs="Times New Roman"/>
                            <w:i/>
                            <w:sz w:val="32"/>
                            <w:szCs w:val="24"/>
                          </w:rPr>
                        </m:ctrlPr>
                      </m:accPr>
                      <m:e>
                        <m:r>
                          <w:rPr>
                            <w:rFonts w:ascii="Cambria Math" w:eastAsia="仿宋_GB2312" w:hAnsi="Cambria Math" w:cs="Times New Roman"/>
                            <w:sz w:val="32"/>
                            <w:szCs w:val="24"/>
                          </w:rPr>
                          <m:t>Y</m:t>
                        </m:r>
                      </m:e>
                    </m:acc>
                  </m:e>
                  <m:sub>
                    <m:r>
                      <w:rPr>
                        <w:rFonts w:ascii="Cambria Math" w:eastAsia="仿宋_GB2312" w:hAnsi="Cambria Math" w:cs="Times New Roman"/>
                        <w:sz w:val="32"/>
                        <w:szCs w:val="24"/>
                      </w:rPr>
                      <m:t>R</m:t>
                    </m:r>
                  </m:sub>
                </m:sSub>
              </m:e>
            </m:d>
          </m:e>
          <m:sup>
            <m:r>
              <w:rPr>
                <w:rFonts w:ascii="Cambria Math" w:eastAsia="仿宋_GB2312" w:hAnsi="Cambria Math" w:cs="Times New Roman"/>
                <w:sz w:val="32"/>
                <w:szCs w:val="24"/>
              </w:rPr>
              <m:t>2</m:t>
            </m:r>
          </m:sup>
        </m:sSup>
        <m:r>
          <w:rPr>
            <w:rFonts w:ascii="Cambria Math" w:eastAsia="仿宋_GB2312" w:hAnsi="Cambria Math" w:cs="Times New Roman"/>
            <w:sz w:val="32"/>
            <w:szCs w:val="24"/>
          </w:rPr>
          <m:t>-θ</m:t>
        </m:r>
        <m:sSubSup>
          <m:sSubSupPr>
            <m:ctrlPr>
              <w:rPr>
                <w:rFonts w:ascii="Cambria Math" w:eastAsia="仿宋_GB2312" w:hAnsi="Cambria Math" w:cs="Times New Roman"/>
                <w:i/>
                <w:sz w:val="32"/>
                <w:szCs w:val="24"/>
              </w:rPr>
            </m:ctrlPr>
          </m:sSubSupPr>
          <m:e>
            <m:r>
              <w:rPr>
                <w:rFonts w:ascii="Cambria Math" w:eastAsia="仿宋_GB2312" w:hAnsi="Cambria Math" w:cs="Times New Roman"/>
                <w:sz w:val="32"/>
                <w:szCs w:val="24"/>
              </w:rPr>
              <m:t>S</m:t>
            </m:r>
          </m:e>
          <m:sub>
            <m:r>
              <w:rPr>
                <w:rFonts w:ascii="Cambria Math" w:eastAsia="仿宋_GB2312" w:hAnsi="Cambria Math" w:cs="Times New Roman"/>
                <w:sz w:val="32"/>
                <w:szCs w:val="24"/>
              </w:rPr>
              <m:t>WR</m:t>
            </m:r>
          </m:sub>
          <m:sup>
            <m:r>
              <w:rPr>
                <w:rFonts w:ascii="Cambria Math" w:eastAsia="仿宋_GB2312" w:hAnsi="Cambria Math" w:cs="Times New Roman"/>
                <w:sz w:val="32"/>
                <w:szCs w:val="24"/>
              </w:rPr>
              <m:t>2</m:t>
            </m:r>
          </m:sup>
        </m:sSubSup>
      </m:oMath>
      <w:r w:rsidRPr="00876A4F">
        <w:rPr>
          <w:rFonts w:ascii="Times New Roman" w:eastAsia="仿宋_GB2312" w:hAnsi="Times New Roman" w:cs="Times New Roman" w:hint="eastAsia"/>
          <w:color w:val="000000"/>
          <w:sz w:val="32"/>
          <w:szCs w:val="32"/>
        </w:rPr>
        <w:t>的</w:t>
      </w:r>
      <w:r w:rsidRPr="00876A4F">
        <w:rPr>
          <w:rFonts w:ascii="Times New Roman" w:eastAsia="仿宋_GB2312" w:hAnsi="Times New Roman" w:cs="Times New Roman" w:hint="eastAsia"/>
          <w:color w:val="000000"/>
          <w:kern w:val="0"/>
          <w:sz w:val="32"/>
          <w:szCs w:val="32"/>
        </w:rPr>
        <w:t>单侧</w:t>
      </w:r>
      <w:r w:rsidRPr="00876A4F">
        <w:rPr>
          <w:rFonts w:ascii="Times New Roman" w:eastAsia="仿宋_GB2312" w:hAnsi="Times New Roman" w:cs="Times New Roman"/>
          <w:color w:val="000000"/>
          <w:sz w:val="32"/>
          <w:szCs w:val="32"/>
        </w:rPr>
        <w:t>95%</w:t>
      </w:r>
      <w:r w:rsidRPr="00876A4F">
        <w:rPr>
          <w:rFonts w:ascii="Times New Roman" w:eastAsia="仿宋_GB2312" w:hAnsi="Times New Roman" w:cs="Times New Roman" w:hint="eastAsia"/>
          <w:color w:val="000000"/>
          <w:sz w:val="32"/>
          <w:szCs w:val="32"/>
        </w:rPr>
        <w:t>置信区间上限</w:t>
      </w:r>
      <w:r w:rsidRPr="00876A4F">
        <w:rPr>
          <w:rFonts w:ascii="Times New Roman" w:eastAsia="仿宋_GB2312" w:hAnsi="Times New Roman" w:cs="Times New Roman"/>
          <w:sz w:val="32"/>
          <w:szCs w:val="24"/>
        </w:rPr>
        <w:t>；</w:t>
      </w:r>
    </w:p>
    <w:p w14:paraId="717CDED4"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3</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受试制剂与参比制剂几何均值比的</w:t>
      </w:r>
      <w:r w:rsidRPr="00876A4F">
        <w:rPr>
          <w:rFonts w:ascii="Times New Roman" w:eastAsia="仿宋_GB2312" w:hAnsi="Times New Roman" w:cs="Times New Roman" w:hint="eastAsia"/>
          <w:sz w:val="32"/>
          <w:szCs w:val="24"/>
        </w:rPr>
        <w:t>双侧</w:t>
      </w:r>
      <w:r w:rsidRPr="00876A4F">
        <w:rPr>
          <w:rFonts w:ascii="Times New Roman" w:eastAsia="仿宋_GB2312" w:hAnsi="Times New Roman" w:cs="Times New Roman"/>
          <w:sz w:val="32"/>
          <w:szCs w:val="24"/>
        </w:rPr>
        <w:t>90%</w:t>
      </w:r>
      <w:r w:rsidRPr="00876A4F">
        <w:rPr>
          <w:rFonts w:ascii="Times New Roman" w:eastAsia="仿宋_GB2312" w:hAnsi="Times New Roman" w:cs="Times New Roman"/>
          <w:sz w:val="32"/>
          <w:szCs w:val="24"/>
        </w:rPr>
        <w:t>置信区间；</w:t>
      </w:r>
    </w:p>
    <w:p w14:paraId="5E7D678C"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4</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WT</w:t>
      </w:r>
      <w:r w:rsidRPr="00876A4F">
        <w:rPr>
          <w:rFonts w:ascii="Times New Roman" w:eastAsia="仿宋_GB2312" w:hAnsi="Times New Roman" w:cs="Times New Roman"/>
          <w:sz w:val="32"/>
          <w:szCs w:val="24"/>
        </w:rPr>
        <w:t>/</w:t>
      </w:r>
      <w:r w:rsidRPr="00876A4F">
        <w:rPr>
          <w:rFonts w:ascii="Times New Roman" w:eastAsia="仿宋_GB2312" w:hAnsi="Times New Roman" w:cs="Times New Roman"/>
          <w:i/>
          <w:iCs/>
          <w:sz w:val="32"/>
          <w:szCs w:val="24"/>
        </w:rPr>
        <w:t>σ</w:t>
      </w:r>
      <w:r w:rsidRPr="00876A4F">
        <w:rPr>
          <w:rFonts w:ascii="Times New Roman" w:eastAsia="仿宋_GB2312" w:hAnsi="Times New Roman" w:cs="Times New Roman"/>
          <w:i/>
          <w:iCs/>
          <w:sz w:val="32"/>
          <w:szCs w:val="24"/>
          <w:vertAlign w:val="subscript"/>
        </w:rPr>
        <w:t>WR</w:t>
      </w:r>
      <w:r w:rsidRPr="00876A4F">
        <w:rPr>
          <w:rFonts w:ascii="Times New Roman" w:eastAsia="仿宋_GB2312" w:hAnsi="Times New Roman" w:cs="Times New Roman"/>
          <w:sz w:val="32"/>
          <w:szCs w:val="24"/>
        </w:rPr>
        <w:t>的</w:t>
      </w:r>
      <w:r w:rsidRPr="00876A4F">
        <w:rPr>
          <w:rFonts w:ascii="Times New Roman" w:eastAsia="仿宋_GB2312" w:hAnsi="Times New Roman" w:cs="Times New Roman" w:hint="eastAsia"/>
          <w:sz w:val="32"/>
          <w:szCs w:val="24"/>
        </w:rPr>
        <w:t>双侧</w:t>
      </w:r>
      <w:r w:rsidRPr="00876A4F">
        <w:rPr>
          <w:rFonts w:ascii="Times New Roman" w:eastAsia="仿宋_GB2312" w:hAnsi="Times New Roman" w:cs="Times New Roman"/>
          <w:sz w:val="32"/>
          <w:szCs w:val="24"/>
        </w:rPr>
        <w:t>90%</w:t>
      </w:r>
      <w:r w:rsidRPr="00876A4F">
        <w:rPr>
          <w:rFonts w:ascii="Times New Roman" w:eastAsia="仿宋_GB2312" w:hAnsi="Times New Roman" w:cs="Times New Roman"/>
          <w:sz w:val="32"/>
          <w:szCs w:val="24"/>
        </w:rPr>
        <w:t>置信区间上限。</w:t>
      </w:r>
    </w:p>
    <w:p w14:paraId="0BFA3B82" w14:textId="77777777" w:rsidR="00876A4F" w:rsidRPr="00876A4F" w:rsidRDefault="00876A4F" w:rsidP="00876A4F">
      <w:pPr>
        <w:keepNext/>
        <w:keepLines/>
        <w:spacing w:line="360" w:lineRule="auto"/>
        <w:ind w:firstLineChars="200" w:firstLine="640"/>
        <w:outlineLvl w:val="0"/>
        <w:rPr>
          <w:rFonts w:ascii="黑体" w:eastAsia="黑体" w:hAnsi="黑体" w:cs="Times New Roman"/>
          <w:bCs/>
          <w:sz w:val="32"/>
          <w:szCs w:val="24"/>
        </w:rPr>
      </w:pPr>
      <w:bookmarkStart w:id="5" w:name="_Toc45801990"/>
      <w:r w:rsidRPr="00876A4F">
        <w:rPr>
          <w:rFonts w:ascii="黑体" w:eastAsia="黑体" w:hAnsi="黑体" w:cs="Times New Roman" w:hint="eastAsia"/>
          <w:bCs/>
          <w:sz w:val="32"/>
          <w:szCs w:val="24"/>
        </w:rPr>
        <w:t>五</w:t>
      </w:r>
      <w:r w:rsidRPr="00876A4F">
        <w:rPr>
          <w:rFonts w:ascii="黑体" w:eastAsia="黑体" w:hAnsi="黑体" w:cs="Times New Roman"/>
          <w:bCs/>
          <w:sz w:val="32"/>
          <w:szCs w:val="24"/>
        </w:rPr>
        <w:t>、</w:t>
      </w:r>
      <w:r w:rsidRPr="00876A4F">
        <w:rPr>
          <w:rFonts w:ascii="黑体" w:eastAsia="黑体" w:hAnsi="黑体" w:cs="Times New Roman" w:hint="eastAsia"/>
          <w:bCs/>
          <w:sz w:val="32"/>
          <w:szCs w:val="24"/>
        </w:rPr>
        <w:t>其他</w:t>
      </w:r>
      <w:r w:rsidRPr="00876A4F">
        <w:rPr>
          <w:rFonts w:ascii="黑体" w:eastAsia="黑体" w:hAnsi="黑体" w:cs="Times New Roman"/>
          <w:bCs/>
          <w:sz w:val="32"/>
          <w:szCs w:val="24"/>
        </w:rPr>
        <w:t>考虑</w:t>
      </w:r>
      <w:bookmarkEnd w:id="5"/>
    </w:p>
    <w:p w14:paraId="19C98EF2" w14:textId="77777777" w:rsidR="00876A4F" w:rsidRPr="00876A4F" w:rsidRDefault="00876A4F" w:rsidP="00876A4F">
      <w:pPr>
        <w:spacing w:line="360" w:lineRule="auto"/>
        <w:ind w:firstLineChars="200" w:firstLine="640"/>
        <w:rPr>
          <w:rFonts w:ascii="仿宋_GB2312" w:eastAsia="仿宋_GB2312" w:hAnsi="黑体" w:cs="Times New Roman"/>
          <w:bCs/>
          <w:sz w:val="32"/>
          <w:szCs w:val="24"/>
        </w:rPr>
      </w:pPr>
      <w:r w:rsidRPr="00876A4F">
        <w:rPr>
          <w:rFonts w:ascii="仿宋_GB2312" w:eastAsia="仿宋_GB2312" w:hAnsi="黑体" w:cs="Times New Roman" w:hint="eastAsia"/>
          <w:bCs/>
          <w:sz w:val="32"/>
          <w:szCs w:val="24"/>
        </w:rPr>
        <w:t>由于窄治疗指数药物的复杂性和特殊性，目前国际上尚无统一的判定标准，通常</w:t>
      </w:r>
      <w:r w:rsidRPr="00876A4F">
        <w:rPr>
          <w:rFonts w:ascii="仿宋_GB2312" w:eastAsia="仿宋_GB2312" w:hAnsi="黑体" w:cs="Times New Roman"/>
          <w:bCs/>
          <w:sz w:val="32"/>
          <w:szCs w:val="24"/>
        </w:rPr>
        <w:t>需</w:t>
      </w:r>
      <w:r w:rsidRPr="00876A4F">
        <w:rPr>
          <w:rFonts w:ascii="仿宋_GB2312" w:eastAsia="仿宋_GB2312" w:hAnsi="黑体" w:cs="Times New Roman" w:hint="eastAsia"/>
          <w:bCs/>
          <w:sz w:val="32"/>
          <w:szCs w:val="24"/>
        </w:rPr>
        <w:t>针对具体</w:t>
      </w:r>
      <w:r w:rsidRPr="00876A4F">
        <w:rPr>
          <w:rFonts w:ascii="仿宋_GB2312" w:eastAsia="仿宋_GB2312" w:hAnsi="黑体" w:cs="Times New Roman"/>
          <w:bCs/>
          <w:sz w:val="32"/>
          <w:szCs w:val="24"/>
        </w:rPr>
        <w:t>药物</w:t>
      </w:r>
      <w:r w:rsidRPr="00876A4F">
        <w:rPr>
          <w:rFonts w:ascii="仿宋_GB2312" w:eastAsia="仿宋_GB2312" w:hAnsi="黑体" w:cs="Times New Roman" w:hint="eastAsia"/>
          <w:bCs/>
          <w:sz w:val="32"/>
          <w:szCs w:val="24"/>
        </w:rPr>
        <w:t>进行</w:t>
      </w:r>
      <w:r w:rsidRPr="00876A4F">
        <w:rPr>
          <w:rFonts w:ascii="仿宋_GB2312" w:eastAsia="仿宋_GB2312" w:hAnsi="黑体" w:cs="Times New Roman"/>
          <w:bCs/>
          <w:sz w:val="32"/>
          <w:szCs w:val="24"/>
        </w:rPr>
        <w:t>具体分析</w:t>
      </w:r>
      <w:r w:rsidRPr="00876A4F">
        <w:rPr>
          <w:rFonts w:ascii="仿宋_GB2312" w:eastAsia="仿宋_GB2312" w:hAnsi="黑体" w:cs="Times New Roman" w:hint="eastAsia"/>
          <w:bCs/>
          <w:sz w:val="32"/>
          <w:szCs w:val="24"/>
        </w:rPr>
        <w:t>。对于窄治疗指数</w:t>
      </w:r>
      <w:r w:rsidRPr="00876A4F">
        <w:rPr>
          <w:rFonts w:ascii="仿宋_GB2312" w:eastAsia="仿宋_GB2312" w:hAnsi="黑体" w:cs="Times New Roman"/>
          <w:bCs/>
          <w:sz w:val="32"/>
          <w:szCs w:val="24"/>
        </w:rPr>
        <w:t>药物的判定，</w:t>
      </w:r>
      <w:r w:rsidRPr="00876A4F">
        <w:rPr>
          <w:rFonts w:ascii="仿宋_GB2312" w:eastAsia="仿宋_GB2312" w:hAnsi="黑体" w:cs="Times New Roman" w:hint="eastAsia"/>
          <w:bCs/>
          <w:sz w:val="32"/>
          <w:szCs w:val="24"/>
        </w:rPr>
        <w:t>可参考本指导原则概述章节所述此类药物的一般特点，并结合国内外临床应用经验和文献资料等综合考虑。</w:t>
      </w:r>
    </w:p>
    <w:p w14:paraId="647D8D8A"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Times New Roman" w:eastAsia="仿宋_GB2312" w:hAnsi="Times New Roman" w:cs="Times New Roman" w:hint="eastAsia"/>
          <w:sz w:val="32"/>
          <w:szCs w:val="24"/>
        </w:rPr>
        <w:t>对于</w:t>
      </w:r>
      <w:r w:rsidRPr="00876A4F">
        <w:rPr>
          <w:rFonts w:ascii="Times New Roman" w:eastAsia="仿宋_GB2312" w:hAnsi="Times New Roman" w:cs="Times New Roman"/>
          <w:sz w:val="32"/>
          <w:szCs w:val="24"/>
        </w:rPr>
        <w:t>窄治疗</w:t>
      </w:r>
      <w:r w:rsidRPr="00876A4F">
        <w:rPr>
          <w:rFonts w:ascii="Times New Roman" w:eastAsia="仿宋_GB2312" w:hAnsi="Times New Roman" w:cs="Times New Roman" w:hint="eastAsia"/>
          <w:sz w:val="32"/>
          <w:szCs w:val="24"/>
        </w:rPr>
        <w:t>指数</w:t>
      </w:r>
      <w:r w:rsidRPr="00876A4F">
        <w:rPr>
          <w:rFonts w:ascii="Times New Roman" w:eastAsia="仿宋_GB2312" w:hAnsi="Times New Roman" w:cs="Times New Roman"/>
          <w:sz w:val="32"/>
          <w:szCs w:val="24"/>
        </w:rPr>
        <w:t>药物的</w:t>
      </w:r>
      <w:r w:rsidRPr="00876A4F">
        <w:rPr>
          <w:rFonts w:ascii="Times New Roman" w:eastAsia="仿宋_GB2312" w:hAnsi="Times New Roman" w:cs="Times New Roman" w:hint="eastAsia"/>
          <w:sz w:val="32"/>
          <w:szCs w:val="24"/>
        </w:rPr>
        <w:t>判</w:t>
      </w:r>
      <w:r w:rsidRPr="00876A4F">
        <w:rPr>
          <w:rFonts w:ascii="Times New Roman" w:eastAsia="仿宋_GB2312" w:hAnsi="Times New Roman" w:cs="Times New Roman"/>
          <w:sz w:val="32"/>
          <w:szCs w:val="24"/>
        </w:rPr>
        <w:t>定</w:t>
      </w:r>
      <w:r w:rsidRPr="00876A4F">
        <w:rPr>
          <w:rFonts w:ascii="Times New Roman" w:eastAsia="仿宋_GB2312" w:hAnsi="Times New Roman" w:cs="Times New Roman" w:hint="eastAsia"/>
          <w:sz w:val="32"/>
          <w:szCs w:val="24"/>
        </w:rPr>
        <w:t>及</w:t>
      </w:r>
      <w:r w:rsidRPr="00876A4F">
        <w:rPr>
          <w:rFonts w:ascii="Times New Roman" w:eastAsia="仿宋_GB2312" w:hAnsi="Times New Roman" w:cs="Times New Roman"/>
          <w:sz w:val="32"/>
          <w:szCs w:val="24"/>
        </w:rPr>
        <w:t>其生物等效性研究</w:t>
      </w:r>
      <w:r w:rsidRPr="00876A4F">
        <w:rPr>
          <w:rFonts w:ascii="Times New Roman" w:eastAsia="仿宋_GB2312" w:hAnsi="Times New Roman" w:cs="Times New Roman" w:hint="eastAsia"/>
          <w:sz w:val="32"/>
          <w:szCs w:val="24"/>
        </w:rPr>
        <w:t>的</w:t>
      </w:r>
      <w:r w:rsidRPr="00876A4F">
        <w:rPr>
          <w:rFonts w:ascii="Times New Roman" w:eastAsia="仿宋_GB2312" w:hAnsi="Times New Roman" w:cs="Times New Roman"/>
          <w:sz w:val="32"/>
          <w:szCs w:val="24"/>
        </w:rPr>
        <w:t>研究</w:t>
      </w:r>
      <w:r w:rsidRPr="00876A4F">
        <w:rPr>
          <w:rFonts w:ascii="Times New Roman" w:eastAsia="仿宋_GB2312" w:hAnsi="Times New Roman" w:cs="Times New Roman" w:hint="eastAsia"/>
          <w:sz w:val="32"/>
          <w:szCs w:val="24"/>
        </w:rPr>
        <w:t>设计</w:t>
      </w:r>
      <w:r w:rsidRPr="00876A4F">
        <w:rPr>
          <w:rFonts w:ascii="Times New Roman" w:eastAsia="仿宋_GB2312" w:hAnsi="Times New Roman" w:cs="Times New Roman"/>
          <w:sz w:val="32"/>
          <w:szCs w:val="24"/>
        </w:rPr>
        <w:t>和统计</w:t>
      </w:r>
      <w:r w:rsidRPr="00876A4F">
        <w:rPr>
          <w:rFonts w:ascii="Times New Roman" w:eastAsia="仿宋_GB2312" w:hAnsi="Times New Roman" w:cs="Times New Roman" w:hint="eastAsia"/>
          <w:sz w:val="32"/>
          <w:szCs w:val="24"/>
        </w:rPr>
        <w:t>分析</w:t>
      </w:r>
      <w:r w:rsidRPr="00876A4F">
        <w:rPr>
          <w:rFonts w:ascii="Times New Roman" w:eastAsia="仿宋_GB2312" w:hAnsi="Times New Roman" w:cs="Times New Roman"/>
          <w:sz w:val="32"/>
          <w:szCs w:val="24"/>
        </w:rPr>
        <w:t>，特殊情况时，可事先与监管机构沟通。</w:t>
      </w:r>
      <w:r w:rsidRPr="00876A4F">
        <w:rPr>
          <w:rFonts w:ascii="Times New Roman" w:eastAsia="仿宋_GB2312" w:hAnsi="Times New Roman" w:cs="Times New Roman" w:hint="eastAsia"/>
          <w:sz w:val="32"/>
          <w:szCs w:val="24"/>
        </w:rPr>
        <w:t>采用本指导原则之</w:t>
      </w:r>
      <w:r w:rsidRPr="00876A4F">
        <w:rPr>
          <w:rFonts w:ascii="Times New Roman" w:eastAsia="仿宋_GB2312" w:hAnsi="Times New Roman" w:cs="Times New Roman"/>
          <w:sz w:val="32"/>
          <w:szCs w:val="24"/>
        </w:rPr>
        <w:t>外</w:t>
      </w:r>
      <w:r w:rsidRPr="00876A4F">
        <w:rPr>
          <w:rFonts w:ascii="Times New Roman" w:eastAsia="仿宋_GB2312" w:hAnsi="Times New Roman" w:cs="Times New Roman" w:hint="eastAsia"/>
          <w:sz w:val="32"/>
          <w:szCs w:val="24"/>
        </w:rPr>
        <w:t>其他</w:t>
      </w:r>
      <w:r w:rsidRPr="00876A4F">
        <w:rPr>
          <w:rFonts w:ascii="Times New Roman" w:eastAsia="仿宋_GB2312" w:hAnsi="Times New Roman" w:cs="Times New Roman"/>
          <w:sz w:val="32"/>
          <w:szCs w:val="24"/>
        </w:rPr>
        <w:t>评价方法和技术的，应当证明其科学性、适用性。</w:t>
      </w:r>
    </w:p>
    <w:p w14:paraId="3FABC6BE" w14:textId="77777777" w:rsidR="00876A4F" w:rsidRPr="00876A4F" w:rsidRDefault="00876A4F" w:rsidP="00876A4F">
      <w:pPr>
        <w:keepNext/>
        <w:keepLines/>
        <w:spacing w:line="360" w:lineRule="auto"/>
        <w:ind w:firstLineChars="200" w:firstLine="640"/>
        <w:outlineLvl w:val="0"/>
        <w:rPr>
          <w:rFonts w:ascii="黑体" w:eastAsia="黑体" w:hAnsi="黑体" w:cs="Times New Roman"/>
          <w:bCs/>
          <w:sz w:val="32"/>
          <w:szCs w:val="24"/>
        </w:rPr>
      </w:pPr>
      <w:bookmarkStart w:id="6" w:name="_Toc45801991"/>
      <w:r w:rsidRPr="00876A4F">
        <w:rPr>
          <w:rFonts w:ascii="黑体" w:eastAsia="黑体" w:hAnsi="黑体" w:cs="Times New Roman" w:hint="eastAsia"/>
          <w:bCs/>
          <w:sz w:val="32"/>
          <w:szCs w:val="24"/>
        </w:rPr>
        <w:t>六</w:t>
      </w:r>
      <w:r w:rsidRPr="00876A4F">
        <w:rPr>
          <w:rFonts w:ascii="黑体" w:eastAsia="黑体" w:hAnsi="黑体" w:cs="Times New Roman"/>
          <w:bCs/>
          <w:sz w:val="32"/>
          <w:szCs w:val="24"/>
        </w:rPr>
        <w:t>、</w:t>
      </w:r>
      <w:r w:rsidRPr="00876A4F">
        <w:rPr>
          <w:rFonts w:ascii="黑体" w:eastAsia="黑体" w:hAnsi="黑体" w:cs="Times New Roman" w:hint="eastAsia"/>
          <w:bCs/>
          <w:sz w:val="32"/>
          <w:szCs w:val="24"/>
        </w:rPr>
        <w:t>参考文献</w:t>
      </w:r>
      <w:bookmarkEnd w:id="6"/>
    </w:p>
    <w:p w14:paraId="3BF4382C"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hint="eastAsia"/>
          <w:sz w:val="32"/>
          <w:szCs w:val="24"/>
        </w:rPr>
        <w:t>1.</w:t>
      </w:r>
      <w:r w:rsidRPr="00876A4F">
        <w:rPr>
          <w:rFonts w:ascii="Times New Roman" w:eastAsia="仿宋_GB2312" w:hAnsi="Times New Roman" w:cs="Times New Roman"/>
          <w:sz w:val="32"/>
          <w:szCs w:val="24"/>
        </w:rPr>
        <w:t>（原）国家食品药品监督管理总局</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以药动学参数为终点评价指标的化学药物仿制药人体生物等效性研究技术指</w:t>
      </w:r>
      <w:r w:rsidRPr="00876A4F">
        <w:rPr>
          <w:rFonts w:ascii="Times New Roman" w:eastAsia="仿宋_GB2312" w:hAnsi="Times New Roman" w:cs="Times New Roman"/>
          <w:sz w:val="32"/>
          <w:szCs w:val="24"/>
        </w:rPr>
        <w:lastRenderedPageBreak/>
        <w:t>导原则</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2016</w:t>
      </w:r>
      <w:r w:rsidRPr="00876A4F">
        <w:rPr>
          <w:rFonts w:ascii="Times New Roman" w:eastAsia="仿宋_GB2312" w:hAnsi="Times New Roman" w:cs="Times New Roman"/>
          <w:sz w:val="32"/>
          <w:szCs w:val="24"/>
        </w:rPr>
        <w:t>年</w:t>
      </w:r>
      <w:r w:rsidRPr="00876A4F">
        <w:rPr>
          <w:rFonts w:ascii="Times New Roman" w:eastAsia="仿宋_GB2312" w:hAnsi="Times New Roman" w:cs="Times New Roman"/>
          <w:sz w:val="32"/>
          <w:szCs w:val="24"/>
        </w:rPr>
        <w:t>3</w:t>
      </w:r>
      <w:r w:rsidRPr="00876A4F">
        <w:rPr>
          <w:rFonts w:ascii="Times New Roman" w:eastAsia="仿宋_GB2312" w:hAnsi="Times New Roman" w:cs="Times New Roman"/>
          <w:sz w:val="32"/>
          <w:szCs w:val="24"/>
        </w:rPr>
        <w:t>月</w:t>
      </w:r>
      <w:r w:rsidRPr="00876A4F">
        <w:rPr>
          <w:rFonts w:ascii="仿宋_GB2312" w:eastAsia="仿宋_GB2312" w:hAnsi="Times New Roman" w:cs="Times New Roman" w:hint="eastAsia"/>
          <w:sz w:val="32"/>
          <w:szCs w:val="24"/>
        </w:rPr>
        <w:t>.</w:t>
      </w:r>
    </w:p>
    <w:p w14:paraId="231BBEF6"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hint="eastAsia"/>
          <w:sz w:val="32"/>
          <w:szCs w:val="24"/>
        </w:rPr>
        <w:t>2.</w:t>
      </w:r>
      <w:r w:rsidRPr="00876A4F">
        <w:rPr>
          <w:rFonts w:ascii="Times New Roman" w:eastAsia="仿宋_GB2312" w:hAnsi="Times New Roman" w:cs="Times New Roman"/>
          <w:sz w:val="32"/>
          <w:szCs w:val="24"/>
        </w:rPr>
        <w:t>国家药品监督管理局</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生物等效性研究的统计学指导原则</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2018</w:t>
      </w:r>
      <w:r w:rsidRPr="00876A4F">
        <w:rPr>
          <w:rFonts w:ascii="Times New Roman" w:eastAsia="仿宋_GB2312" w:hAnsi="Times New Roman" w:cs="Times New Roman"/>
          <w:sz w:val="32"/>
          <w:szCs w:val="24"/>
        </w:rPr>
        <w:t>年</w:t>
      </w:r>
      <w:r w:rsidRPr="00876A4F">
        <w:rPr>
          <w:rFonts w:ascii="Times New Roman" w:eastAsia="仿宋_GB2312" w:hAnsi="Times New Roman" w:cs="Times New Roman"/>
          <w:sz w:val="32"/>
          <w:szCs w:val="24"/>
        </w:rPr>
        <w:t>10</w:t>
      </w:r>
      <w:r w:rsidRPr="00876A4F">
        <w:rPr>
          <w:rFonts w:ascii="Times New Roman" w:eastAsia="仿宋_GB2312" w:hAnsi="Times New Roman" w:cs="Times New Roman"/>
          <w:sz w:val="32"/>
          <w:szCs w:val="24"/>
        </w:rPr>
        <w:t>月</w:t>
      </w:r>
      <w:r w:rsidRPr="00876A4F">
        <w:rPr>
          <w:rFonts w:ascii="仿宋_GB2312" w:eastAsia="仿宋_GB2312" w:hAnsi="Times New Roman" w:cs="Times New Roman" w:hint="eastAsia"/>
          <w:sz w:val="32"/>
          <w:szCs w:val="24"/>
        </w:rPr>
        <w:t>.</w:t>
      </w:r>
    </w:p>
    <w:p w14:paraId="7A79A813"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hint="eastAsia"/>
          <w:sz w:val="32"/>
          <w:szCs w:val="24"/>
        </w:rPr>
        <w:t>3.</w:t>
      </w:r>
      <w:r w:rsidRPr="00876A4F">
        <w:rPr>
          <w:rFonts w:ascii="Times New Roman" w:eastAsia="仿宋_GB2312" w:hAnsi="Times New Roman" w:cs="Times New Roman"/>
          <w:sz w:val="32"/>
          <w:szCs w:val="24"/>
        </w:rPr>
        <w:t>国家药品监督管理局</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高变异药物生物等效性研究技术指导原则</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2018</w:t>
      </w:r>
      <w:r w:rsidRPr="00876A4F">
        <w:rPr>
          <w:rFonts w:ascii="Times New Roman" w:eastAsia="仿宋_GB2312" w:hAnsi="Times New Roman" w:cs="Times New Roman"/>
          <w:sz w:val="32"/>
          <w:szCs w:val="24"/>
        </w:rPr>
        <w:t>年</w:t>
      </w:r>
      <w:r w:rsidRPr="00876A4F">
        <w:rPr>
          <w:rFonts w:ascii="Times New Roman" w:eastAsia="仿宋_GB2312" w:hAnsi="Times New Roman" w:cs="Times New Roman"/>
          <w:sz w:val="32"/>
          <w:szCs w:val="24"/>
        </w:rPr>
        <w:t>10</w:t>
      </w:r>
      <w:r w:rsidRPr="00876A4F">
        <w:rPr>
          <w:rFonts w:ascii="Times New Roman" w:eastAsia="仿宋_GB2312" w:hAnsi="Times New Roman" w:cs="Times New Roman"/>
          <w:sz w:val="32"/>
          <w:szCs w:val="24"/>
        </w:rPr>
        <w:t>月</w:t>
      </w:r>
      <w:r w:rsidRPr="00876A4F">
        <w:rPr>
          <w:rFonts w:ascii="仿宋_GB2312" w:eastAsia="仿宋_GB2312" w:hAnsi="Times New Roman" w:cs="Times New Roman" w:hint="eastAsia"/>
          <w:sz w:val="32"/>
          <w:szCs w:val="24"/>
        </w:rPr>
        <w:t>.</w:t>
      </w:r>
    </w:p>
    <w:p w14:paraId="2831D066" w14:textId="77777777" w:rsidR="00876A4F" w:rsidRPr="00876A4F" w:rsidRDefault="00876A4F" w:rsidP="00876A4F">
      <w:pPr>
        <w:spacing w:line="360" w:lineRule="auto"/>
        <w:ind w:firstLineChars="200" w:firstLine="640"/>
        <w:rPr>
          <w:rFonts w:ascii="仿宋_GB2312" w:eastAsia="仿宋_GB2312" w:hAnsi="Times New Roman" w:cs="Times New Roman"/>
          <w:sz w:val="32"/>
          <w:szCs w:val="24"/>
        </w:rPr>
      </w:pPr>
      <w:r w:rsidRPr="00876A4F">
        <w:rPr>
          <w:rFonts w:ascii="仿宋_GB2312" w:eastAsia="仿宋_GB2312" w:hAnsi="Times New Roman" w:cs="Times New Roman" w:hint="eastAsia"/>
          <w:sz w:val="32"/>
          <w:szCs w:val="24"/>
        </w:rPr>
        <w:t>4.</w:t>
      </w:r>
      <w:r w:rsidRPr="00876A4F">
        <w:rPr>
          <w:rFonts w:ascii="Times New Roman" w:eastAsia="仿宋_GB2312" w:hAnsi="Times New Roman" w:cs="Times New Roman"/>
          <w:sz w:val="32"/>
          <w:szCs w:val="24"/>
        </w:rPr>
        <w:t>Food and Drug Administration</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 xml:space="preserve"> Draft Guidance on Warfarin Sodium. Dec 2012.</w:t>
      </w:r>
    </w:p>
    <w:p w14:paraId="1A149753"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5.</w:t>
      </w:r>
      <w:r w:rsidRPr="00876A4F">
        <w:rPr>
          <w:rFonts w:ascii="Times New Roman" w:eastAsia="仿宋_GB2312" w:hAnsi="Times New Roman" w:cs="Times New Roman"/>
          <w:sz w:val="32"/>
          <w:szCs w:val="24"/>
        </w:rPr>
        <w:t>Food and Drug Administration</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 xml:space="preserve"> Draft Guidance on Tacrolimus. Dec 2012.</w:t>
      </w:r>
    </w:p>
    <w:p w14:paraId="22FDFC75" w14:textId="77777777" w:rsidR="00876A4F" w:rsidRPr="00876A4F" w:rsidRDefault="00876A4F" w:rsidP="00876A4F">
      <w:pPr>
        <w:spacing w:line="360" w:lineRule="auto"/>
        <w:ind w:firstLineChars="200" w:firstLine="640"/>
        <w:rPr>
          <w:rFonts w:ascii="Times New Roman" w:eastAsia="仿宋_GB2312" w:hAnsi="Times New Roman" w:cs="Times New Roman"/>
          <w:sz w:val="32"/>
          <w:szCs w:val="24"/>
        </w:rPr>
      </w:pPr>
      <w:r w:rsidRPr="00876A4F">
        <w:rPr>
          <w:rFonts w:ascii="仿宋_GB2312" w:eastAsia="仿宋_GB2312" w:hAnsi="Times New Roman" w:cs="Times New Roman"/>
          <w:sz w:val="32"/>
          <w:szCs w:val="24"/>
        </w:rPr>
        <w:t>6</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Food and Drug Administration</w:t>
      </w:r>
      <w:r w:rsidRPr="00876A4F">
        <w:rPr>
          <w:rFonts w:ascii="Times New Roman" w:eastAsia="仿宋_GB2312" w:hAnsi="Times New Roman" w:cs="Times New Roman" w:hint="eastAsia"/>
          <w:sz w:val="32"/>
          <w:szCs w:val="24"/>
        </w:rPr>
        <w:t>.</w:t>
      </w:r>
      <w:r w:rsidRPr="00876A4F">
        <w:rPr>
          <w:rFonts w:ascii="Times New Roman" w:eastAsia="仿宋_GB2312" w:hAnsi="Times New Roman" w:cs="Times New Roman"/>
          <w:sz w:val="32"/>
          <w:szCs w:val="24"/>
        </w:rPr>
        <w:t xml:space="preserve"> Draft Guidance on Carbamazepine. Sept 2015.</w:t>
      </w:r>
    </w:p>
    <w:p w14:paraId="72BAF814" w14:textId="5AF93765" w:rsidR="000B68E1" w:rsidRPr="000B68E1" w:rsidRDefault="00876A4F" w:rsidP="00754B7F">
      <w:pPr>
        <w:spacing w:line="360" w:lineRule="auto"/>
        <w:ind w:firstLineChars="200" w:firstLine="640"/>
        <w:rPr>
          <w:rFonts w:ascii="黑体" w:eastAsia="黑体" w:hAnsi="黑体" w:cs="Times New Roman" w:hint="eastAsia"/>
          <w:sz w:val="32"/>
          <w:szCs w:val="32"/>
        </w:rPr>
      </w:pPr>
      <w:r w:rsidRPr="00876A4F">
        <w:rPr>
          <w:rFonts w:ascii="仿宋_GB2312" w:eastAsia="仿宋_GB2312" w:hAnsi="Times New Roman" w:cs="Times New Roman"/>
          <w:sz w:val="32"/>
          <w:szCs w:val="24"/>
        </w:rPr>
        <w:t>7</w:t>
      </w:r>
      <w:r w:rsidRPr="00876A4F">
        <w:rPr>
          <w:rFonts w:ascii="仿宋_GB2312" w:eastAsia="仿宋_GB2312" w:hAnsi="Times New Roman" w:cs="Times New Roman" w:hint="eastAsia"/>
          <w:sz w:val="32"/>
          <w:szCs w:val="24"/>
        </w:rPr>
        <w:t>.</w:t>
      </w:r>
      <w:r w:rsidRPr="00876A4F">
        <w:rPr>
          <w:rFonts w:ascii="Times New Roman" w:eastAsia="仿宋_GB2312" w:hAnsi="Times New Roman" w:cs="Times New Roman"/>
          <w:sz w:val="32"/>
          <w:szCs w:val="24"/>
        </w:rPr>
        <w:t>Yu L X, Li B V. FDA Bioequivalence Standards. Jul 2014.</w:t>
      </w:r>
      <w:r w:rsidR="00754B7F" w:rsidRPr="000B68E1">
        <w:rPr>
          <w:rFonts w:ascii="黑体" w:eastAsia="黑体" w:hAnsi="黑体" w:cs="Times New Roman" w:hint="eastAsia"/>
          <w:sz w:val="32"/>
          <w:szCs w:val="32"/>
        </w:rPr>
        <w:t xml:space="preserve"> </w:t>
      </w:r>
    </w:p>
    <w:sectPr w:rsidR="000B68E1" w:rsidRPr="000B68E1" w:rsidSect="00754B7F">
      <w:pgSz w:w="11906" w:h="16838"/>
      <w:pgMar w:top="1440" w:right="1797" w:bottom="1440" w:left="1797" w:header="851" w:footer="992" w:gutter="0"/>
      <w:lnNumType w:countBy="1" w:restart="continuous"/>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03093" w14:textId="77777777" w:rsidR="00E62234" w:rsidRDefault="00E62234" w:rsidP="00C14DC6">
      <w:r>
        <w:separator/>
      </w:r>
    </w:p>
  </w:endnote>
  <w:endnote w:type="continuationSeparator" w:id="0">
    <w:p w14:paraId="2FC28C3E" w14:textId="77777777" w:rsidR="00E62234" w:rsidRDefault="00E62234" w:rsidP="00C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8D3C" w14:textId="77777777" w:rsidR="00E62234" w:rsidRDefault="00E62234" w:rsidP="00C14DC6">
      <w:r>
        <w:separator/>
      </w:r>
    </w:p>
  </w:footnote>
  <w:footnote w:type="continuationSeparator" w:id="0">
    <w:p w14:paraId="1FAB4A08" w14:textId="77777777" w:rsidR="00E62234" w:rsidRDefault="00E62234" w:rsidP="00C14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4B8"/>
    <w:multiLevelType w:val="multilevel"/>
    <w:tmpl w:val="65C827C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B35990"/>
    <w:multiLevelType w:val="hybridMultilevel"/>
    <w:tmpl w:val="3BEA00EC"/>
    <w:lvl w:ilvl="0" w:tplc="67A23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628B2"/>
    <w:multiLevelType w:val="multilevel"/>
    <w:tmpl w:val="BC32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E31BD"/>
    <w:multiLevelType w:val="multilevel"/>
    <w:tmpl w:val="B48A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1CD6"/>
    <w:multiLevelType w:val="hybridMultilevel"/>
    <w:tmpl w:val="FC585DA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671669"/>
    <w:multiLevelType w:val="multilevel"/>
    <w:tmpl w:val="FD82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3270D"/>
    <w:multiLevelType w:val="multilevel"/>
    <w:tmpl w:val="BF2EC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E360F"/>
    <w:multiLevelType w:val="multilevel"/>
    <w:tmpl w:val="5B1CB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A92940"/>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CD29F2"/>
    <w:multiLevelType w:val="multilevel"/>
    <w:tmpl w:val="B5DAD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A1804"/>
    <w:multiLevelType w:val="hybridMultilevel"/>
    <w:tmpl w:val="136673BA"/>
    <w:lvl w:ilvl="0" w:tplc="DE946BE0">
      <w:start w:val="1"/>
      <w:numFmt w:val="decimal"/>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1" w15:restartNumberingAfterBreak="0">
    <w:nsid w:val="4CEE11B6"/>
    <w:multiLevelType w:val="hybridMultilevel"/>
    <w:tmpl w:val="9E408330"/>
    <w:lvl w:ilvl="0" w:tplc="2CB8F8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1F735C6"/>
    <w:multiLevelType w:val="multilevel"/>
    <w:tmpl w:val="3644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FA5F86"/>
    <w:multiLevelType w:val="hybridMultilevel"/>
    <w:tmpl w:val="68FCE44C"/>
    <w:lvl w:ilvl="0" w:tplc="AAF296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8"/>
  </w:num>
  <w:num w:numId="2">
    <w:abstractNumId w:val="0"/>
  </w:num>
  <w:num w:numId="3">
    <w:abstractNumId w:val="13"/>
  </w:num>
  <w:num w:numId="4">
    <w:abstractNumId w:val="10"/>
  </w:num>
  <w:num w:numId="5">
    <w:abstractNumId w:val="11"/>
  </w:num>
  <w:num w:numId="6">
    <w:abstractNumId w:val="12"/>
  </w:num>
  <w:num w:numId="7">
    <w:abstractNumId w:val="1"/>
  </w:num>
  <w:num w:numId="8">
    <w:abstractNumId w:val="3"/>
  </w:num>
  <w:num w:numId="9">
    <w:abstractNumId w:val="7"/>
  </w:num>
  <w:num w:numId="10">
    <w:abstractNumId w:val="2"/>
  </w:num>
  <w:num w:numId="11">
    <w:abstractNumId w:val="6"/>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9F"/>
    <w:rsid w:val="00003F04"/>
    <w:rsid w:val="00006EC3"/>
    <w:rsid w:val="000150A4"/>
    <w:rsid w:val="00025A68"/>
    <w:rsid w:val="00031F61"/>
    <w:rsid w:val="0003683C"/>
    <w:rsid w:val="00041E27"/>
    <w:rsid w:val="00054132"/>
    <w:rsid w:val="0005464E"/>
    <w:rsid w:val="00054BAD"/>
    <w:rsid w:val="000624A2"/>
    <w:rsid w:val="000736AC"/>
    <w:rsid w:val="000819FF"/>
    <w:rsid w:val="000870C7"/>
    <w:rsid w:val="00087371"/>
    <w:rsid w:val="00097BB0"/>
    <w:rsid w:val="000A0DDD"/>
    <w:rsid w:val="000A140C"/>
    <w:rsid w:val="000B4FA0"/>
    <w:rsid w:val="000B68E1"/>
    <w:rsid w:val="000C7176"/>
    <w:rsid w:val="000D1B7E"/>
    <w:rsid w:val="000D4127"/>
    <w:rsid w:val="000F15F1"/>
    <w:rsid w:val="000F19FE"/>
    <w:rsid w:val="000F1D11"/>
    <w:rsid w:val="000F24D5"/>
    <w:rsid w:val="000F6C23"/>
    <w:rsid w:val="001079FA"/>
    <w:rsid w:val="0011595A"/>
    <w:rsid w:val="00115BDE"/>
    <w:rsid w:val="00115FB7"/>
    <w:rsid w:val="00116B27"/>
    <w:rsid w:val="00117DFB"/>
    <w:rsid w:val="00125E92"/>
    <w:rsid w:val="00134C7D"/>
    <w:rsid w:val="0013588A"/>
    <w:rsid w:val="00140748"/>
    <w:rsid w:val="00141F80"/>
    <w:rsid w:val="00151243"/>
    <w:rsid w:val="00152E55"/>
    <w:rsid w:val="0015722A"/>
    <w:rsid w:val="00157644"/>
    <w:rsid w:val="00162CB0"/>
    <w:rsid w:val="001640DF"/>
    <w:rsid w:val="00166806"/>
    <w:rsid w:val="00167BBC"/>
    <w:rsid w:val="00172D6F"/>
    <w:rsid w:val="00177A55"/>
    <w:rsid w:val="00177C3B"/>
    <w:rsid w:val="00177CBB"/>
    <w:rsid w:val="00187520"/>
    <w:rsid w:val="001B3759"/>
    <w:rsid w:val="001C03C5"/>
    <w:rsid w:val="001C4B48"/>
    <w:rsid w:val="001C69C7"/>
    <w:rsid w:val="001E2FA4"/>
    <w:rsid w:val="001E3FC5"/>
    <w:rsid w:val="001E4BF4"/>
    <w:rsid w:val="001F0157"/>
    <w:rsid w:val="001F1016"/>
    <w:rsid w:val="001F1991"/>
    <w:rsid w:val="00201503"/>
    <w:rsid w:val="00202D35"/>
    <w:rsid w:val="002112B6"/>
    <w:rsid w:val="0021211B"/>
    <w:rsid w:val="00214DB6"/>
    <w:rsid w:val="002159B6"/>
    <w:rsid w:val="00216E50"/>
    <w:rsid w:val="00224829"/>
    <w:rsid w:val="00224959"/>
    <w:rsid w:val="00230B4B"/>
    <w:rsid w:val="00231ABA"/>
    <w:rsid w:val="00234AAB"/>
    <w:rsid w:val="00236F8C"/>
    <w:rsid w:val="00241A5A"/>
    <w:rsid w:val="00241B6B"/>
    <w:rsid w:val="002440D4"/>
    <w:rsid w:val="0024580C"/>
    <w:rsid w:val="00247CBA"/>
    <w:rsid w:val="00255EC7"/>
    <w:rsid w:val="0026265A"/>
    <w:rsid w:val="00273967"/>
    <w:rsid w:val="0027444B"/>
    <w:rsid w:val="0027458E"/>
    <w:rsid w:val="00276E7C"/>
    <w:rsid w:val="0028117F"/>
    <w:rsid w:val="0028209B"/>
    <w:rsid w:val="00286FB4"/>
    <w:rsid w:val="002872F4"/>
    <w:rsid w:val="00287BED"/>
    <w:rsid w:val="00297AA6"/>
    <w:rsid w:val="002A1384"/>
    <w:rsid w:val="002A40F5"/>
    <w:rsid w:val="002A59AF"/>
    <w:rsid w:val="002A7EB5"/>
    <w:rsid w:val="002B3FE3"/>
    <w:rsid w:val="002B5642"/>
    <w:rsid w:val="002C0F6E"/>
    <w:rsid w:val="002D0131"/>
    <w:rsid w:val="002E1A29"/>
    <w:rsid w:val="002E31F2"/>
    <w:rsid w:val="002E4CCF"/>
    <w:rsid w:val="002E5B9D"/>
    <w:rsid w:val="002E7A8A"/>
    <w:rsid w:val="00304276"/>
    <w:rsid w:val="003072D9"/>
    <w:rsid w:val="003137F1"/>
    <w:rsid w:val="00314F43"/>
    <w:rsid w:val="00326F10"/>
    <w:rsid w:val="0034764A"/>
    <w:rsid w:val="00360CC2"/>
    <w:rsid w:val="003636A6"/>
    <w:rsid w:val="00365665"/>
    <w:rsid w:val="00365B52"/>
    <w:rsid w:val="00365C2A"/>
    <w:rsid w:val="00366782"/>
    <w:rsid w:val="00374DA1"/>
    <w:rsid w:val="003768F8"/>
    <w:rsid w:val="003773F6"/>
    <w:rsid w:val="00380574"/>
    <w:rsid w:val="00390F9E"/>
    <w:rsid w:val="003951F3"/>
    <w:rsid w:val="003956AD"/>
    <w:rsid w:val="003965A1"/>
    <w:rsid w:val="003A21FD"/>
    <w:rsid w:val="003A28E5"/>
    <w:rsid w:val="003A2D8F"/>
    <w:rsid w:val="003A661A"/>
    <w:rsid w:val="003B07E5"/>
    <w:rsid w:val="003B6098"/>
    <w:rsid w:val="003C167C"/>
    <w:rsid w:val="003C3600"/>
    <w:rsid w:val="003C442E"/>
    <w:rsid w:val="003C5880"/>
    <w:rsid w:val="003D0A72"/>
    <w:rsid w:val="003D345B"/>
    <w:rsid w:val="003D459A"/>
    <w:rsid w:val="003D4B49"/>
    <w:rsid w:val="003D73F9"/>
    <w:rsid w:val="003E4BCD"/>
    <w:rsid w:val="003E738E"/>
    <w:rsid w:val="00403E96"/>
    <w:rsid w:val="0040577B"/>
    <w:rsid w:val="004068AB"/>
    <w:rsid w:val="004156C7"/>
    <w:rsid w:val="00424924"/>
    <w:rsid w:val="00433E62"/>
    <w:rsid w:val="004351B3"/>
    <w:rsid w:val="00436CE5"/>
    <w:rsid w:val="004421F3"/>
    <w:rsid w:val="0044261D"/>
    <w:rsid w:val="004438C0"/>
    <w:rsid w:val="0044777A"/>
    <w:rsid w:val="004537A4"/>
    <w:rsid w:val="004568B5"/>
    <w:rsid w:val="0045769C"/>
    <w:rsid w:val="00457C4C"/>
    <w:rsid w:val="00462740"/>
    <w:rsid w:val="004663FD"/>
    <w:rsid w:val="00466821"/>
    <w:rsid w:val="00467633"/>
    <w:rsid w:val="0047217C"/>
    <w:rsid w:val="00474D14"/>
    <w:rsid w:val="004757AF"/>
    <w:rsid w:val="00476CEC"/>
    <w:rsid w:val="00480D95"/>
    <w:rsid w:val="004824BB"/>
    <w:rsid w:val="00496D2F"/>
    <w:rsid w:val="004A1EA4"/>
    <w:rsid w:val="004A6292"/>
    <w:rsid w:val="004B75DC"/>
    <w:rsid w:val="004C0767"/>
    <w:rsid w:val="004C0E57"/>
    <w:rsid w:val="004C4D53"/>
    <w:rsid w:val="004C5F09"/>
    <w:rsid w:val="004D20CA"/>
    <w:rsid w:val="004D22DC"/>
    <w:rsid w:val="004D4021"/>
    <w:rsid w:val="004E79BD"/>
    <w:rsid w:val="004F2E36"/>
    <w:rsid w:val="004F470F"/>
    <w:rsid w:val="004F7AD4"/>
    <w:rsid w:val="00500698"/>
    <w:rsid w:val="00514726"/>
    <w:rsid w:val="005157BD"/>
    <w:rsid w:val="005171A4"/>
    <w:rsid w:val="00524D03"/>
    <w:rsid w:val="00525D54"/>
    <w:rsid w:val="0052674A"/>
    <w:rsid w:val="0053225D"/>
    <w:rsid w:val="00543988"/>
    <w:rsid w:val="00551CD4"/>
    <w:rsid w:val="00552447"/>
    <w:rsid w:val="00564DB0"/>
    <w:rsid w:val="0056565C"/>
    <w:rsid w:val="00575B6E"/>
    <w:rsid w:val="005815E5"/>
    <w:rsid w:val="005830E4"/>
    <w:rsid w:val="00584ADB"/>
    <w:rsid w:val="00587FB0"/>
    <w:rsid w:val="00590854"/>
    <w:rsid w:val="0059089C"/>
    <w:rsid w:val="0059621D"/>
    <w:rsid w:val="005A4D0C"/>
    <w:rsid w:val="005B0881"/>
    <w:rsid w:val="005B2A33"/>
    <w:rsid w:val="005B2CF3"/>
    <w:rsid w:val="005B3A67"/>
    <w:rsid w:val="005B3EF7"/>
    <w:rsid w:val="005B5C8A"/>
    <w:rsid w:val="005C579B"/>
    <w:rsid w:val="005D20B6"/>
    <w:rsid w:val="005E1578"/>
    <w:rsid w:val="005E7761"/>
    <w:rsid w:val="005E7DE1"/>
    <w:rsid w:val="005E7E10"/>
    <w:rsid w:val="005F2F61"/>
    <w:rsid w:val="005F4482"/>
    <w:rsid w:val="005F44E6"/>
    <w:rsid w:val="005F734D"/>
    <w:rsid w:val="0060066E"/>
    <w:rsid w:val="00603B85"/>
    <w:rsid w:val="00605B0D"/>
    <w:rsid w:val="006150B1"/>
    <w:rsid w:val="006153B8"/>
    <w:rsid w:val="006155A2"/>
    <w:rsid w:val="0061746D"/>
    <w:rsid w:val="00623465"/>
    <w:rsid w:val="00625D8C"/>
    <w:rsid w:val="00626FB7"/>
    <w:rsid w:val="00627604"/>
    <w:rsid w:val="0063119C"/>
    <w:rsid w:val="00633DA9"/>
    <w:rsid w:val="00645D5A"/>
    <w:rsid w:val="006469B8"/>
    <w:rsid w:val="00655775"/>
    <w:rsid w:val="006613D3"/>
    <w:rsid w:val="00672C16"/>
    <w:rsid w:val="006829FD"/>
    <w:rsid w:val="00685BCF"/>
    <w:rsid w:val="0069411E"/>
    <w:rsid w:val="006951E7"/>
    <w:rsid w:val="00695540"/>
    <w:rsid w:val="00696EBD"/>
    <w:rsid w:val="006A20A6"/>
    <w:rsid w:val="006A782C"/>
    <w:rsid w:val="006B48ED"/>
    <w:rsid w:val="006B7247"/>
    <w:rsid w:val="006B7B67"/>
    <w:rsid w:val="006C1BB9"/>
    <w:rsid w:val="006C40C9"/>
    <w:rsid w:val="006C450D"/>
    <w:rsid w:val="006D03E2"/>
    <w:rsid w:val="006D0988"/>
    <w:rsid w:val="006D234B"/>
    <w:rsid w:val="006E3B2E"/>
    <w:rsid w:val="006E3D57"/>
    <w:rsid w:val="006E3E15"/>
    <w:rsid w:val="006E50C8"/>
    <w:rsid w:val="006E7E06"/>
    <w:rsid w:val="006F2ECA"/>
    <w:rsid w:val="006F4605"/>
    <w:rsid w:val="00712537"/>
    <w:rsid w:val="00714D14"/>
    <w:rsid w:val="00716012"/>
    <w:rsid w:val="0071757F"/>
    <w:rsid w:val="007244F4"/>
    <w:rsid w:val="00725379"/>
    <w:rsid w:val="0074070E"/>
    <w:rsid w:val="00746DC3"/>
    <w:rsid w:val="00751E44"/>
    <w:rsid w:val="0075291B"/>
    <w:rsid w:val="00754B7F"/>
    <w:rsid w:val="00755911"/>
    <w:rsid w:val="0076226D"/>
    <w:rsid w:val="007627B3"/>
    <w:rsid w:val="00764058"/>
    <w:rsid w:val="00771D67"/>
    <w:rsid w:val="00772541"/>
    <w:rsid w:val="00774A8E"/>
    <w:rsid w:val="0077507F"/>
    <w:rsid w:val="00780ADC"/>
    <w:rsid w:val="00792FDD"/>
    <w:rsid w:val="00793968"/>
    <w:rsid w:val="00797AD4"/>
    <w:rsid w:val="007A724C"/>
    <w:rsid w:val="007B00D3"/>
    <w:rsid w:val="007B79C6"/>
    <w:rsid w:val="007C3949"/>
    <w:rsid w:val="007D3526"/>
    <w:rsid w:val="007D486F"/>
    <w:rsid w:val="007D5103"/>
    <w:rsid w:val="007D6E03"/>
    <w:rsid w:val="007E2199"/>
    <w:rsid w:val="007E752D"/>
    <w:rsid w:val="007F3142"/>
    <w:rsid w:val="007F5525"/>
    <w:rsid w:val="007F5C38"/>
    <w:rsid w:val="007F7866"/>
    <w:rsid w:val="008128D6"/>
    <w:rsid w:val="00814F3D"/>
    <w:rsid w:val="00827C31"/>
    <w:rsid w:val="00835D5A"/>
    <w:rsid w:val="00836627"/>
    <w:rsid w:val="00841D03"/>
    <w:rsid w:val="008567FB"/>
    <w:rsid w:val="008613E6"/>
    <w:rsid w:val="00863206"/>
    <w:rsid w:val="008672FE"/>
    <w:rsid w:val="00871514"/>
    <w:rsid w:val="00876A4F"/>
    <w:rsid w:val="00887DCE"/>
    <w:rsid w:val="00895FD5"/>
    <w:rsid w:val="00897079"/>
    <w:rsid w:val="008A4886"/>
    <w:rsid w:val="008A52D0"/>
    <w:rsid w:val="008A62FE"/>
    <w:rsid w:val="008B1B67"/>
    <w:rsid w:val="008B6ACE"/>
    <w:rsid w:val="008C07C8"/>
    <w:rsid w:val="008C45CC"/>
    <w:rsid w:val="008C7BE0"/>
    <w:rsid w:val="008D22F6"/>
    <w:rsid w:val="008E307E"/>
    <w:rsid w:val="008E6A9D"/>
    <w:rsid w:val="008F24E8"/>
    <w:rsid w:val="008F6EA1"/>
    <w:rsid w:val="008F7356"/>
    <w:rsid w:val="00902461"/>
    <w:rsid w:val="00902729"/>
    <w:rsid w:val="0091199C"/>
    <w:rsid w:val="0091278C"/>
    <w:rsid w:val="00913B39"/>
    <w:rsid w:val="00913CCB"/>
    <w:rsid w:val="00915928"/>
    <w:rsid w:val="00915D18"/>
    <w:rsid w:val="009408C6"/>
    <w:rsid w:val="0094657C"/>
    <w:rsid w:val="00957B01"/>
    <w:rsid w:val="009663B6"/>
    <w:rsid w:val="00966C8F"/>
    <w:rsid w:val="0096769B"/>
    <w:rsid w:val="00972C2D"/>
    <w:rsid w:val="00974D05"/>
    <w:rsid w:val="00975002"/>
    <w:rsid w:val="00975150"/>
    <w:rsid w:val="00975824"/>
    <w:rsid w:val="00976598"/>
    <w:rsid w:val="009769F6"/>
    <w:rsid w:val="00977A76"/>
    <w:rsid w:val="0098401F"/>
    <w:rsid w:val="00984BFC"/>
    <w:rsid w:val="00986741"/>
    <w:rsid w:val="009879FC"/>
    <w:rsid w:val="009923EE"/>
    <w:rsid w:val="009A10D1"/>
    <w:rsid w:val="009A3CCD"/>
    <w:rsid w:val="009A3D6F"/>
    <w:rsid w:val="009B646C"/>
    <w:rsid w:val="009C08B6"/>
    <w:rsid w:val="009C15E6"/>
    <w:rsid w:val="009C16C8"/>
    <w:rsid w:val="009C3E6A"/>
    <w:rsid w:val="009C59F9"/>
    <w:rsid w:val="009C62E7"/>
    <w:rsid w:val="009D761F"/>
    <w:rsid w:val="009E054B"/>
    <w:rsid w:val="009E0616"/>
    <w:rsid w:val="009E7498"/>
    <w:rsid w:val="009F107F"/>
    <w:rsid w:val="009F750D"/>
    <w:rsid w:val="00A00B02"/>
    <w:rsid w:val="00A01E36"/>
    <w:rsid w:val="00A13936"/>
    <w:rsid w:val="00A14AB5"/>
    <w:rsid w:val="00A15F0D"/>
    <w:rsid w:val="00A23125"/>
    <w:rsid w:val="00A23326"/>
    <w:rsid w:val="00A23D24"/>
    <w:rsid w:val="00A27E81"/>
    <w:rsid w:val="00A3023D"/>
    <w:rsid w:val="00A359BD"/>
    <w:rsid w:val="00A3763C"/>
    <w:rsid w:val="00A413EE"/>
    <w:rsid w:val="00A4469F"/>
    <w:rsid w:val="00A4669F"/>
    <w:rsid w:val="00A51EC2"/>
    <w:rsid w:val="00A61A1C"/>
    <w:rsid w:val="00A640AE"/>
    <w:rsid w:val="00A70595"/>
    <w:rsid w:val="00A712D8"/>
    <w:rsid w:val="00A729AA"/>
    <w:rsid w:val="00A80864"/>
    <w:rsid w:val="00A81DF9"/>
    <w:rsid w:val="00A8241D"/>
    <w:rsid w:val="00A84791"/>
    <w:rsid w:val="00A87260"/>
    <w:rsid w:val="00A90EC0"/>
    <w:rsid w:val="00A9397E"/>
    <w:rsid w:val="00A97242"/>
    <w:rsid w:val="00AA0A68"/>
    <w:rsid w:val="00AB3CDC"/>
    <w:rsid w:val="00AB4D7E"/>
    <w:rsid w:val="00AB638B"/>
    <w:rsid w:val="00AC1153"/>
    <w:rsid w:val="00AC2056"/>
    <w:rsid w:val="00AC3084"/>
    <w:rsid w:val="00AD2303"/>
    <w:rsid w:val="00AE0063"/>
    <w:rsid w:val="00AE2BD8"/>
    <w:rsid w:val="00AE3733"/>
    <w:rsid w:val="00AE6B0F"/>
    <w:rsid w:val="00AF7C06"/>
    <w:rsid w:val="00B022F5"/>
    <w:rsid w:val="00B037CA"/>
    <w:rsid w:val="00B03D29"/>
    <w:rsid w:val="00B064C9"/>
    <w:rsid w:val="00B1185D"/>
    <w:rsid w:val="00B12D81"/>
    <w:rsid w:val="00B16F92"/>
    <w:rsid w:val="00B17B50"/>
    <w:rsid w:val="00B20CF9"/>
    <w:rsid w:val="00B20F84"/>
    <w:rsid w:val="00B23454"/>
    <w:rsid w:val="00B24957"/>
    <w:rsid w:val="00B250CF"/>
    <w:rsid w:val="00B26C67"/>
    <w:rsid w:val="00B30E00"/>
    <w:rsid w:val="00B31073"/>
    <w:rsid w:val="00B407CA"/>
    <w:rsid w:val="00B430B7"/>
    <w:rsid w:val="00B44E65"/>
    <w:rsid w:val="00B46D01"/>
    <w:rsid w:val="00B471FB"/>
    <w:rsid w:val="00B64684"/>
    <w:rsid w:val="00B661BD"/>
    <w:rsid w:val="00B71BBB"/>
    <w:rsid w:val="00B73669"/>
    <w:rsid w:val="00B75DF1"/>
    <w:rsid w:val="00B85950"/>
    <w:rsid w:val="00BA0881"/>
    <w:rsid w:val="00BA2484"/>
    <w:rsid w:val="00BA3DEF"/>
    <w:rsid w:val="00BB6C73"/>
    <w:rsid w:val="00BC3727"/>
    <w:rsid w:val="00BE308C"/>
    <w:rsid w:val="00BE4A8B"/>
    <w:rsid w:val="00BF0B24"/>
    <w:rsid w:val="00C033D3"/>
    <w:rsid w:val="00C034F0"/>
    <w:rsid w:val="00C04732"/>
    <w:rsid w:val="00C05656"/>
    <w:rsid w:val="00C12EEB"/>
    <w:rsid w:val="00C12F16"/>
    <w:rsid w:val="00C14DC6"/>
    <w:rsid w:val="00C15341"/>
    <w:rsid w:val="00C15CB7"/>
    <w:rsid w:val="00C22386"/>
    <w:rsid w:val="00C32186"/>
    <w:rsid w:val="00C322B6"/>
    <w:rsid w:val="00C40F72"/>
    <w:rsid w:val="00C44056"/>
    <w:rsid w:val="00C54F66"/>
    <w:rsid w:val="00C626AD"/>
    <w:rsid w:val="00C71CFA"/>
    <w:rsid w:val="00C74122"/>
    <w:rsid w:val="00C8113B"/>
    <w:rsid w:val="00C83264"/>
    <w:rsid w:val="00C83B6B"/>
    <w:rsid w:val="00C86DE8"/>
    <w:rsid w:val="00C870DD"/>
    <w:rsid w:val="00C87EF8"/>
    <w:rsid w:val="00C91472"/>
    <w:rsid w:val="00C92BD9"/>
    <w:rsid w:val="00C95EFB"/>
    <w:rsid w:val="00C97464"/>
    <w:rsid w:val="00CA3AE3"/>
    <w:rsid w:val="00CB5417"/>
    <w:rsid w:val="00CB79AD"/>
    <w:rsid w:val="00CB7A13"/>
    <w:rsid w:val="00CC08A4"/>
    <w:rsid w:val="00CC0E3A"/>
    <w:rsid w:val="00CC3432"/>
    <w:rsid w:val="00CC3FEA"/>
    <w:rsid w:val="00CC6C55"/>
    <w:rsid w:val="00CD30EE"/>
    <w:rsid w:val="00CE4CC7"/>
    <w:rsid w:val="00CF43FD"/>
    <w:rsid w:val="00D04728"/>
    <w:rsid w:val="00D04DD5"/>
    <w:rsid w:val="00D10599"/>
    <w:rsid w:val="00D17F80"/>
    <w:rsid w:val="00D20A6A"/>
    <w:rsid w:val="00D313D2"/>
    <w:rsid w:val="00D455B6"/>
    <w:rsid w:val="00D459CA"/>
    <w:rsid w:val="00D52409"/>
    <w:rsid w:val="00D53C19"/>
    <w:rsid w:val="00D53DD1"/>
    <w:rsid w:val="00D5660A"/>
    <w:rsid w:val="00D60E7C"/>
    <w:rsid w:val="00D6593C"/>
    <w:rsid w:val="00D70359"/>
    <w:rsid w:val="00D71C63"/>
    <w:rsid w:val="00D81EEF"/>
    <w:rsid w:val="00D83D3E"/>
    <w:rsid w:val="00D8494C"/>
    <w:rsid w:val="00D92D3A"/>
    <w:rsid w:val="00D9684E"/>
    <w:rsid w:val="00DA0C0C"/>
    <w:rsid w:val="00DA532B"/>
    <w:rsid w:val="00DB0643"/>
    <w:rsid w:val="00DB131F"/>
    <w:rsid w:val="00DB1C16"/>
    <w:rsid w:val="00DC41AF"/>
    <w:rsid w:val="00DC678E"/>
    <w:rsid w:val="00DD0938"/>
    <w:rsid w:val="00DE2484"/>
    <w:rsid w:val="00DE3271"/>
    <w:rsid w:val="00DE5EEE"/>
    <w:rsid w:val="00DF4D3C"/>
    <w:rsid w:val="00DF57C1"/>
    <w:rsid w:val="00DF6F47"/>
    <w:rsid w:val="00DF7110"/>
    <w:rsid w:val="00E0230A"/>
    <w:rsid w:val="00E05797"/>
    <w:rsid w:val="00E066C6"/>
    <w:rsid w:val="00E17CDA"/>
    <w:rsid w:val="00E20352"/>
    <w:rsid w:val="00E20679"/>
    <w:rsid w:val="00E23BE1"/>
    <w:rsid w:val="00E24573"/>
    <w:rsid w:val="00E31F43"/>
    <w:rsid w:val="00E33005"/>
    <w:rsid w:val="00E34F54"/>
    <w:rsid w:val="00E362E5"/>
    <w:rsid w:val="00E4107A"/>
    <w:rsid w:val="00E4237C"/>
    <w:rsid w:val="00E424B3"/>
    <w:rsid w:val="00E436FC"/>
    <w:rsid w:val="00E45116"/>
    <w:rsid w:val="00E46713"/>
    <w:rsid w:val="00E501B1"/>
    <w:rsid w:val="00E5074F"/>
    <w:rsid w:val="00E53830"/>
    <w:rsid w:val="00E55F66"/>
    <w:rsid w:val="00E61C95"/>
    <w:rsid w:val="00E62234"/>
    <w:rsid w:val="00E64B43"/>
    <w:rsid w:val="00E65556"/>
    <w:rsid w:val="00E668F3"/>
    <w:rsid w:val="00E72EE1"/>
    <w:rsid w:val="00E74B07"/>
    <w:rsid w:val="00E815FC"/>
    <w:rsid w:val="00E8546A"/>
    <w:rsid w:val="00E85CC9"/>
    <w:rsid w:val="00E86060"/>
    <w:rsid w:val="00E86A92"/>
    <w:rsid w:val="00E91318"/>
    <w:rsid w:val="00E91C9F"/>
    <w:rsid w:val="00E91CB4"/>
    <w:rsid w:val="00E9488C"/>
    <w:rsid w:val="00EA0D6C"/>
    <w:rsid w:val="00EA47BF"/>
    <w:rsid w:val="00EA72CB"/>
    <w:rsid w:val="00EA7639"/>
    <w:rsid w:val="00EB2401"/>
    <w:rsid w:val="00EB58E3"/>
    <w:rsid w:val="00EC03DB"/>
    <w:rsid w:val="00EC73EE"/>
    <w:rsid w:val="00ED2BB7"/>
    <w:rsid w:val="00ED325B"/>
    <w:rsid w:val="00ED33A7"/>
    <w:rsid w:val="00ED56CA"/>
    <w:rsid w:val="00EE0168"/>
    <w:rsid w:val="00EE34D3"/>
    <w:rsid w:val="00EE4DAE"/>
    <w:rsid w:val="00EE67E2"/>
    <w:rsid w:val="00EF4764"/>
    <w:rsid w:val="00F01749"/>
    <w:rsid w:val="00F02CAD"/>
    <w:rsid w:val="00F05AF3"/>
    <w:rsid w:val="00F076D2"/>
    <w:rsid w:val="00F13B34"/>
    <w:rsid w:val="00F152D2"/>
    <w:rsid w:val="00F15AA2"/>
    <w:rsid w:val="00F21C0C"/>
    <w:rsid w:val="00F221E0"/>
    <w:rsid w:val="00F30AFE"/>
    <w:rsid w:val="00F44C4E"/>
    <w:rsid w:val="00F51755"/>
    <w:rsid w:val="00F53881"/>
    <w:rsid w:val="00F574D5"/>
    <w:rsid w:val="00F67D1A"/>
    <w:rsid w:val="00F7020A"/>
    <w:rsid w:val="00F726C2"/>
    <w:rsid w:val="00F81505"/>
    <w:rsid w:val="00F818AC"/>
    <w:rsid w:val="00F9135C"/>
    <w:rsid w:val="00F94BA3"/>
    <w:rsid w:val="00F94F17"/>
    <w:rsid w:val="00F94F54"/>
    <w:rsid w:val="00F96D16"/>
    <w:rsid w:val="00FB4A5B"/>
    <w:rsid w:val="00FC4054"/>
    <w:rsid w:val="00FC49C3"/>
    <w:rsid w:val="00FC68E6"/>
    <w:rsid w:val="00FD2045"/>
    <w:rsid w:val="00FE1856"/>
    <w:rsid w:val="00FF470D"/>
    <w:rsid w:val="00FF4A39"/>
    <w:rsid w:val="00FF4E06"/>
    <w:rsid w:val="00F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D21"/>
  <w15:docId w15:val="{4E1A3348-1117-45E0-9A0C-ED2185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9F"/>
    <w:pPr>
      <w:widowControl w:val="0"/>
      <w:jc w:val="both"/>
    </w:pPr>
  </w:style>
  <w:style w:type="paragraph" w:styleId="1">
    <w:name w:val="heading 1"/>
    <w:basedOn w:val="a"/>
    <w:next w:val="a"/>
    <w:link w:val="10"/>
    <w:uiPriority w:val="9"/>
    <w:qFormat/>
    <w:rsid w:val="001E2FA4"/>
    <w:pPr>
      <w:keepNext/>
      <w:keepLines/>
      <w:spacing w:line="360" w:lineRule="auto"/>
      <w:outlineLvl w:val="0"/>
    </w:pPr>
    <w:rPr>
      <w:rFonts w:eastAsia="黑体"/>
      <w:b/>
      <w:bCs/>
      <w:kern w:val="44"/>
      <w:sz w:val="28"/>
      <w:szCs w:val="44"/>
    </w:rPr>
  </w:style>
  <w:style w:type="paragraph" w:styleId="2">
    <w:name w:val="heading 2"/>
    <w:basedOn w:val="a"/>
    <w:next w:val="a"/>
    <w:link w:val="20"/>
    <w:uiPriority w:val="9"/>
    <w:unhideWhenUsed/>
    <w:qFormat/>
    <w:rsid w:val="001E2FA4"/>
    <w:pPr>
      <w:keepNext/>
      <w:keepLines/>
      <w:spacing w:line="360" w:lineRule="auto"/>
      <w:ind w:firstLineChars="200" w:firstLine="200"/>
      <w:outlineLvl w:val="1"/>
    </w:pPr>
    <w:rPr>
      <w:rFonts w:asciiTheme="majorHAnsi" w:eastAsia="Times New Roman" w:hAnsiTheme="majorHAnsi" w:cstheme="majorBidi"/>
      <w:b/>
      <w:bCs/>
      <w:sz w:val="28"/>
      <w:szCs w:val="32"/>
    </w:rPr>
  </w:style>
  <w:style w:type="paragraph" w:styleId="3">
    <w:name w:val="heading 3"/>
    <w:basedOn w:val="a"/>
    <w:next w:val="a"/>
    <w:link w:val="30"/>
    <w:uiPriority w:val="9"/>
    <w:unhideWhenUsed/>
    <w:qFormat/>
    <w:rsid w:val="00605B0D"/>
    <w:pPr>
      <w:keepNext/>
      <w:keepLines/>
      <w:spacing w:line="360" w:lineRule="auto"/>
      <w:outlineLvl w:val="2"/>
    </w:pPr>
    <w:rPr>
      <w:rFonts w:eastAsia="SimSun-Ext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4DC6"/>
    <w:rPr>
      <w:sz w:val="18"/>
      <w:szCs w:val="18"/>
    </w:rPr>
  </w:style>
  <w:style w:type="paragraph" w:styleId="a5">
    <w:name w:val="footer"/>
    <w:basedOn w:val="a"/>
    <w:link w:val="a6"/>
    <w:uiPriority w:val="99"/>
    <w:unhideWhenUsed/>
    <w:rsid w:val="00C14DC6"/>
    <w:pPr>
      <w:tabs>
        <w:tab w:val="center" w:pos="4153"/>
        <w:tab w:val="right" w:pos="8306"/>
      </w:tabs>
      <w:snapToGrid w:val="0"/>
      <w:jc w:val="left"/>
    </w:pPr>
    <w:rPr>
      <w:sz w:val="18"/>
      <w:szCs w:val="18"/>
    </w:rPr>
  </w:style>
  <w:style w:type="character" w:customStyle="1" w:styleId="a6">
    <w:name w:val="页脚 字符"/>
    <w:basedOn w:val="a0"/>
    <w:link w:val="a5"/>
    <w:uiPriority w:val="99"/>
    <w:rsid w:val="00C14DC6"/>
    <w:rPr>
      <w:sz w:val="18"/>
      <w:szCs w:val="18"/>
    </w:rPr>
  </w:style>
  <w:style w:type="paragraph" w:styleId="a7">
    <w:name w:val="Date"/>
    <w:basedOn w:val="a"/>
    <w:next w:val="a"/>
    <w:link w:val="a8"/>
    <w:uiPriority w:val="99"/>
    <w:semiHidden/>
    <w:unhideWhenUsed/>
    <w:rsid w:val="00C14DC6"/>
    <w:pPr>
      <w:ind w:leftChars="2500" w:left="100"/>
    </w:pPr>
  </w:style>
  <w:style w:type="character" w:customStyle="1" w:styleId="a8">
    <w:name w:val="日期 字符"/>
    <w:basedOn w:val="a0"/>
    <w:link w:val="a7"/>
    <w:uiPriority w:val="99"/>
    <w:semiHidden/>
    <w:rsid w:val="00C14DC6"/>
  </w:style>
  <w:style w:type="paragraph" w:styleId="a9">
    <w:name w:val="List Paragraph"/>
    <w:basedOn w:val="a"/>
    <w:uiPriority w:val="34"/>
    <w:qFormat/>
    <w:rsid w:val="00115BDE"/>
    <w:pPr>
      <w:ind w:firstLineChars="200" w:firstLine="420"/>
    </w:pPr>
  </w:style>
  <w:style w:type="paragraph" w:styleId="aa">
    <w:name w:val="Normal (Web)"/>
    <w:basedOn w:val="a"/>
    <w:uiPriority w:val="99"/>
    <w:unhideWhenUsed/>
    <w:rsid w:val="00115BDE"/>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F0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F4A39"/>
    <w:rPr>
      <w:sz w:val="18"/>
      <w:szCs w:val="18"/>
    </w:rPr>
  </w:style>
  <w:style w:type="character" w:customStyle="1" w:styleId="ad">
    <w:name w:val="批注框文本 字符"/>
    <w:basedOn w:val="a0"/>
    <w:link w:val="ac"/>
    <w:uiPriority w:val="99"/>
    <w:semiHidden/>
    <w:rsid w:val="00FF4A39"/>
    <w:rPr>
      <w:sz w:val="18"/>
      <w:szCs w:val="18"/>
    </w:rPr>
  </w:style>
  <w:style w:type="character" w:styleId="ae">
    <w:name w:val="annotation reference"/>
    <w:basedOn w:val="a0"/>
    <w:uiPriority w:val="99"/>
    <w:semiHidden/>
    <w:unhideWhenUsed/>
    <w:rsid w:val="00A4669F"/>
    <w:rPr>
      <w:sz w:val="21"/>
      <w:szCs w:val="21"/>
    </w:rPr>
  </w:style>
  <w:style w:type="paragraph" w:styleId="af">
    <w:name w:val="annotation text"/>
    <w:basedOn w:val="a"/>
    <w:link w:val="af0"/>
    <w:uiPriority w:val="99"/>
    <w:semiHidden/>
    <w:unhideWhenUsed/>
    <w:rsid w:val="00A4669F"/>
    <w:pPr>
      <w:jc w:val="left"/>
    </w:pPr>
  </w:style>
  <w:style w:type="character" w:customStyle="1" w:styleId="af0">
    <w:name w:val="批注文字 字符"/>
    <w:basedOn w:val="a0"/>
    <w:link w:val="af"/>
    <w:uiPriority w:val="99"/>
    <w:semiHidden/>
    <w:rsid w:val="00A4669F"/>
  </w:style>
  <w:style w:type="paragraph" w:styleId="af1">
    <w:name w:val="annotation subject"/>
    <w:basedOn w:val="af"/>
    <w:next w:val="af"/>
    <w:link w:val="af2"/>
    <w:uiPriority w:val="99"/>
    <w:semiHidden/>
    <w:unhideWhenUsed/>
    <w:rsid w:val="00A4669F"/>
    <w:rPr>
      <w:b/>
      <w:bCs/>
    </w:rPr>
  </w:style>
  <w:style w:type="character" w:customStyle="1" w:styleId="af2">
    <w:name w:val="批注主题 字符"/>
    <w:basedOn w:val="af0"/>
    <w:link w:val="af1"/>
    <w:uiPriority w:val="99"/>
    <w:semiHidden/>
    <w:rsid w:val="00A4669F"/>
    <w:rPr>
      <w:b/>
      <w:bCs/>
    </w:rPr>
  </w:style>
  <w:style w:type="paragraph" w:styleId="af3">
    <w:name w:val="endnote text"/>
    <w:basedOn w:val="a"/>
    <w:link w:val="af4"/>
    <w:uiPriority w:val="99"/>
    <w:semiHidden/>
    <w:unhideWhenUsed/>
    <w:rsid w:val="00C626AD"/>
    <w:pPr>
      <w:snapToGrid w:val="0"/>
      <w:jc w:val="left"/>
    </w:pPr>
  </w:style>
  <w:style w:type="character" w:customStyle="1" w:styleId="af4">
    <w:name w:val="尾注文本 字符"/>
    <w:basedOn w:val="a0"/>
    <w:link w:val="af3"/>
    <w:uiPriority w:val="99"/>
    <w:semiHidden/>
    <w:rsid w:val="00C626AD"/>
  </w:style>
  <w:style w:type="character" w:styleId="af5">
    <w:name w:val="endnote reference"/>
    <w:basedOn w:val="a0"/>
    <w:uiPriority w:val="99"/>
    <w:semiHidden/>
    <w:unhideWhenUsed/>
    <w:rsid w:val="00C626AD"/>
    <w:rPr>
      <w:vertAlign w:val="superscript"/>
    </w:rPr>
  </w:style>
  <w:style w:type="character" w:customStyle="1" w:styleId="10">
    <w:name w:val="标题 1 字符"/>
    <w:basedOn w:val="a0"/>
    <w:link w:val="1"/>
    <w:uiPriority w:val="9"/>
    <w:rsid w:val="001E2FA4"/>
    <w:rPr>
      <w:rFonts w:eastAsia="黑体"/>
      <w:b/>
      <w:bCs/>
      <w:kern w:val="44"/>
      <w:sz w:val="28"/>
      <w:szCs w:val="44"/>
    </w:rPr>
  </w:style>
  <w:style w:type="character" w:customStyle="1" w:styleId="20">
    <w:name w:val="标题 2 字符"/>
    <w:basedOn w:val="a0"/>
    <w:link w:val="2"/>
    <w:uiPriority w:val="9"/>
    <w:rsid w:val="001E2FA4"/>
    <w:rPr>
      <w:rFonts w:asciiTheme="majorHAnsi" w:eastAsia="Times New Roman" w:hAnsiTheme="majorHAnsi" w:cstheme="majorBidi"/>
      <w:b/>
      <w:bCs/>
      <w:sz w:val="28"/>
      <w:szCs w:val="32"/>
    </w:rPr>
  </w:style>
  <w:style w:type="paragraph" w:styleId="21">
    <w:name w:val="toc 2"/>
    <w:basedOn w:val="a"/>
    <w:next w:val="a"/>
    <w:autoRedefine/>
    <w:uiPriority w:val="39"/>
    <w:unhideWhenUsed/>
    <w:rsid w:val="00774A8E"/>
    <w:pPr>
      <w:widowControl/>
      <w:tabs>
        <w:tab w:val="right" w:leader="dot" w:pos="8296"/>
      </w:tabs>
      <w:spacing w:line="360" w:lineRule="auto"/>
      <w:ind w:left="220"/>
      <w:jc w:val="left"/>
    </w:pPr>
    <w:rPr>
      <w:rFonts w:cs="Times New Roman"/>
      <w:kern w:val="0"/>
      <w:sz w:val="22"/>
    </w:rPr>
  </w:style>
  <w:style w:type="paragraph" w:styleId="11">
    <w:name w:val="toc 1"/>
    <w:basedOn w:val="a"/>
    <w:next w:val="a"/>
    <w:autoRedefine/>
    <w:uiPriority w:val="39"/>
    <w:unhideWhenUsed/>
    <w:rsid w:val="00774A8E"/>
    <w:pPr>
      <w:widowControl/>
      <w:tabs>
        <w:tab w:val="right" w:leader="dot" w:pos="8296"/>
      </w:tabs>
      <w:spacing w:line="360" w:lineRule="auto"/>
      <w:jc w:val="left"/>
    </w:pPr>
    <w:rPr>
      <w:rFonts w:cs="Times New Roman"/>
      <w:kern w:val="0"/>
      <w:sz w:val="22"/>
    </w:rPr>
  </w:style>
  <w:style w:type="character" w:styleId="af6">
    <w:name w:val="Hyperlink"/>
    <w:basedOn w:val="a0"/>
    <w:uiPriority w:val="99"/>
    <w:unhideWhenUsed/>
    <w:rsid w:val="00774A8E"/>
    <w:rPr>
      <w:color w:val="0563C1" w:themeColor="hyperlink"/>
      <w:u w:val="single"/>
    </w:rPr>
  </w:style>
  <w:style w:type="character" w:styleId="af7">
    <w:name w:val="line number"/>
    <w:basedOn w:val="a0"/>
    <w:uiPriority w:val="99"/>
    <w:semiHidden/>
    <w:unhideWhenUsed/>
    <w:rsid w:val="00774A8E"/>
  </w:style>
  <w:style w:type="paragraph" w:customStyle="1" w:styleId="Default">
    <w:name w:val="Default"/>
    <w:rsid w:val="00B03D29"/>
    <w:pPr>
      <w:widowControl w:val="0"/>
      <w:autoSpaceDE w:val="0"/>
      <w:autoSpaceDN w:val="0"/>
      <w:adjustRightInd w:val="0"/>
    </w:pPr>
    <w:rPr>
      <w:rFonts w:ascii="Times New Roman" w:hAnsi="Times New Roman" w:cs="Times New Roman"/>
      <w:color w:val="000000"/>
      <w:kern w:val="0"/>
      <w:sz w:val="24"/>
      <w:szCs w:val="24"/>
    </w:rPr>
  </w:style>
  <w:style w:type="character" w:customStyle="1" w:styleId="30">
    <w:name w:val="标题 3 字符"/>
    <w:basedOn w:val="a0"/>
    <w:link w:val="3"/>
    <w:uiPriority w:val="9"/>
    <w:rsid w:val="00605B0D"/>
    <w:rPr>
      <w:rFonts w:eastAsia="SimSun-ExtB"/>
      <w:bCs/>
      <w:sz w:val="24"/>
      <w:szCs w:val="32"/>
    </w:rPr>
  </w:style>
  <w:style w:type="character" w:customStyle="1" w:styleId="UnresolvedMention">
    <w:name w:val="Unresolved Mention"/>
    <w:basedOn w:val="a0"/>
    <w:uiPriority w:val="99"/>
    <w:semiHidden/>
    <w:unhideWhenUsed/>
    <w:rsid w:val="00605B0D"/>
    <w:rPr>
      <w:color w:val="605E5C"/>
      <w:shd w:val="clear" w:color="auto" w:fill="E1DFDD"/>
    </w:rPr>
  </w:style>
  <w:style w:type="character" w:styleId="af8">
    <w:name w:val="FollowedHyperlink"/>
    <w:basedOn w:val="a0"/>
    <w:uiPriority w:val="99"/>
    <w:semiHidden/>
    <w:unhideWhenUsed/>
    <w:rsid w:val="00E91318"/>
    <w:rPr>
      <w:color w:val="954F72" w:themeColor="followedHyperlink"/>
      <w:u w:val="single"/>
    </w:rPr>
  </w:style>
  <w:style w:type="paragraph" w:styleId="TOC">
    <w:name w:val="TOC Heading"/>
    <w:basedOn w:val="1"/>
    <w:next w:val="a"/>
    <w:uiPriority w:val="39"/>
    <w:semiHidden/>
    <w:unhideWhenUsed/>
    <w:qFormat/>
    <w:rsid w:val="00876A4F"/>
    <w:pPr>
      <w:spacing w:before="340" w:after="330" w:line="578" w:lineRule="auto"/>
      <w:outlineLvl w:val="9"/>
    </w:pPr>
    <w:rPr>
      <w:rFonts w:eastAsiaTheme="minorEastAsia"/>
      <w:sz w:val="44"/>
    </w:rPr>
  </w:style>
  <w:style w:type="table" w:customStyle="1" w:styleId="12">
    <w:name w:val="网格型1"/>
    <w:basedOn w:val="a1"/>
    <w:next w:val="ab"/>
    <w:uiPriority w:val="39"/>
    <w:rsid w:val="00876A4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789">
      <w:bodyDiv w:val="1"/>
      <w:marLeft w:val="0"/>
      <w:marRight w:val="0"/>
      <w:marTop w:val="0"/>
      <w:marBottom w:val="0"/>
      <w:divBdr>
        <w:top w:val="none" w:sz="0" w:space="0" w:color="auto"/>
        <w:left w:val="none" w:sz="0" w:space="0" w:color="auto"/>
        <w:bottom w:val="none" w:sz="0" w:space="0" w:color="auto"/>
        <w:right w:val="none" w:sz="0" w:space="0" w:color="auto"/>
      </w:divBdr>
    </w:div>
    <w:div w:id="783377981">
      <w:bodyDiv w:val="1"/>
      <w:marLeft w:val="0"/>
      <w:marRight w:val="0"/>
      <w:marTop w:val="0"/>
      <w:marBottom w:val="0"/>
      <w:divBdr>
        <w:top w:val="none" w:sz="0" w:space="0" w:color="auto"/>
        <w:left w:val="none" w:sz="0" w:space="0" w:color="auto"/>
        <w:bottom w:val="none" w:sz="0" w:space="0" w:color="auto"/>
        <w:right w:val="none" w:sz="0" w:space="0" w:color="auto"/>
      </w:divBdr>
    </w:div>
    <w:div w:id="848980743">
      <w:bodyDiv w:val="1"/>
      <w:marLeft w:val="0"/>
      <w:marRight w:val="0"/>
      <w:marTop w:val="0"/>
      <w:marBottom w:val="0"/>
      <w:divBdr>
        <w:top w:val="none" w:sz="0" w:space="0" w:color="auto"/>
        <w:left w:val="none" w:sz="0" w:space="0" w:color="auto"/>
        <w:bottom w:val="none" w:sz="0" w:space="0" w:color="auto"/>
        <w:right w:val="none" w:sz="0" w:space="0" w:color="auto"/>
      </w:divBdr>
    </w:div>
    <w:div w:id="943269968">
      <w:bodyDiv w:val="1"/>
      <w:marLeft w:val="0"/>
      <w:marRight w:val="0"/>
      <w:marTop w:val="0"/>
      <w:marBottom w:val="0"/>
      <w:divBdr>
        <w:top w:val="none" w:sz="0" w:space="0" w:color="auto"/>
        <w:left w:val="none" w:sz="0" w:space="0" w:color="auto"/>
        <w:bottom w:val="none" w:sz="0" w:space="0" w:color="auto"/>
        <w:right w:val="none" w:sz="0" w:space="0" w:color="auto"/>
      </w:divBdr>
    </w:div>
    <w:div w:id="1928341556">
      <w:bodyDiv w:val="1"/>
      <w:marLeft w:val="0"/>
      <w:marRight w:val="0"/>
      <w:marTop w:val="0"/>
      <w:marBottom w:val="0"/>
      <w:divBdr>
        <w:top w:val="none" w:sz="0" w:space="0" w:color="auto"/>
        <w:left w:val="none" w:sz="0" w:space="0" w:color="auto"/>
        <w:bottom w:val="none" w:sz="0" w:space="0" w:color="auto"/>
        <w:right w:val="none" w:sz="0" w:space="0" w:color="auto"/>
      </w:divBdr>
    </w:div>
    <w:div w:id="1961569086">
      <w:bodyDiv w:val="1"/>
      <w:marLeft w:val="0"/>
      <w:marRight w:val="0"/>
      <w:marTop w:val="0"/>
      <w:marBottom w:val="0"/>
      <w:divBdr>
        <w:top w:val="none" w:sz="0" w:space="0" w:color="auto"/>
        <w:left w:val="none" w:sz="0" w:space="0" w:color="auto"/>
        <w:bottom w:val="none" w:sz="0" w:space="0" w:color="auto"/>
        <w:right w:val="none" w:sz="0" w:space="0" w:color="auto"/>
      </w:divBdr>
    </w:div>
    <w:div w:id="2008752240">
      <w:bodyDiv w:val="1"/>
      <w:marLeft w:val="0"/>
      <w:marRight w:val="0"/>
      <w:marTop w:val="0"/>
      <w:marBottom w:val="0"/>
      <w:divBdr>
        <w:top w:val="none" w:sz="0" w:space="0" w:color="auto"/>
        <w:left w:val="none" w:sz="0" w:space="0" w:color="auto"/>
        <w:bottom w:val="none" w:sz="0" w:space="0" w:color="auto"/>
        <w:right w:val="none" w:sz="0" w:space="0" w:color="auto"/>
      </w:divBdr>
    </w:div>
    <w:div w:id="20257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B9631-37C1-4E64-A125-ED0A61AB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8</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信息运维人员03</cp:lastModifiedBy>
  <cp:revision>598</cp:revision>
  <cp:lastPrinted>2020-07-27T13:20:00Z</cp:lastPrinted>
  <dcterms:created xsi:type="dcterms:W3CDTF">2019-09-27T04:27:00Z</dcterms:created>
  <dcterms:modified xsi:type="dcterms:W3CDTF">2020-08-03T03:09:00Z</dcterms:modified>
</cp:coreProperties>
</file>