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0BE10"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010845CE"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0A126CA9" w14:textId="77777777" w:rsidR="00181E77" w:rsidRDefault="00E62A44" w:rsidP="00FA3632">
      <w:pPr>
        <w:widowControl w:val="0"/>
        <w:spacing w:afterLines="50" w:after="156" w:line="240" w:lineRule="atLeast"/>
        <w:ind w:leftChars="-44" w:left="-141" w:rightChars="-62" w:right="-198"/>
        <w:jc w:val="center"/>
        <w:rPr>
          <w:rFonts w:ascii="方正小标宋简体" w:eastAsia="方正小标宋简体" w:hAnsi="宋体" w:cs="Times New Roman"/>
          <w:bCs/>
          <w:kern w:val="2"/>
          <w:sz w:val="48"/>
          <w:szCs w:val="32"/>
        </w:rPr>
      </w:pPr>
      <w:r w:rsidRPr="00E62A44">
        <w:rPr>
          <w:rFonts w:ascii="方正小标宋简体" w:eastAsia="方正小标宋简体" w:hAnsi="宋体" w:cs="Times New Roman" w:hint="eastAsia"/>
          <w:bCs/>
          <w:kern w:val="2"/>
          <w:sz w:val="48"/>
          <w:szCs w:val="32"/>
        </w:rPr>
        <w:t>氯氮平</w:t>
      </w:r>
      <w:r w:rsidR="00F71123" w:rsidRPr="00F71123">
        <w:rPr>
          <w:rFonts w:ascii="方正小标宋简体" w:eastAsia="方正小标宋简体" w:hAnsi="宋体" w:cs="Times New Roman" w:hint="eastAsia"/>
          <w:bCs/>
          <w:kern w:val="2"/>
          <w:sz w:val="48"/>
          <w:szCs w:val="32"/>
        </w:rPr>
        <w:t>片</w:t>
      </w:r>
      <w:r w:rsidR="00457466" w:rsidRPr="00457466">
        <w:rPr>
          <w:rFonts w:ascii="方正小标宋简体" w:eastAsia="方正小标宋简体" w:hAnsi="宋体" w:cs="Times New Roman" w:hint="eastAsia"/>
          <w:bCs/>
          <w:kern w:val="2"/>
          <w:sz w:val="48"/>
          <w:szCs w:val="32"/>
        </w:rPr>
        <w:t>生物等效性研究</w:t>
      </w:r>
    </w:p>
    <w:p w14:paraId="7E149FB1" w14:textId="5A0EEFCD" w:rsidR="00005C34" w:rsidRDefault="00457466" w:rsidP="00FA3632">
      <w:pPr>
        <w:widowControl w:val="0"/>
        <w:spacing w:afterLines="50" w:after="156" w:line="240" w:lineRule="atLeast"/>
        <w:ind w:leftChars="-44" w:left="-141" w:rightChars="-62" w:right="-198"/>
        <w:jc w:val="center"/>
        <w:rPr>
          <w:rFonts w:ascii="方正小标宋简体" w:eastAsia="方正小标宋简体" w:hAnsi="宋体" w:cs="Times New Roman"/>
          <w:bCs/>
          <w:kern w:val="2"/>
          <w:sz w:val="48"/>
          <w:szCs w:val="32"/>
        </w:rPr>
      </w:pPr>
      <w:r w:rsidRPr="00457466">
        <w:rPr>
          <w:rFonts w:ascii="方正小标宋简体" w:eastAsia="方正小标宋简体" w:hAnsi="宋体" w:cs="Times New Roman" w:hint="eastAsia"/>
          <w:bCs/>
          <w:kern w:val="2"/>
          <w:sz w:val="48"/>
          <w:szCs w:val="32"/>
        </w:rPr>
        <w:t>技术</w:t>
      </w:r>
      <w:r w:rsidR="00FA3632" w:rsidRPr="00457466">
        <w:rPr>
          <w:rFonts w:ascii="方正小标宋简体" w:eastAsia="方正小标宋简体" w:hAnsi="宋体" w:cs="Times New Roman" w:hint="eastAsia"/>
          <w:bCs/>
          <w:kern w:val="2"/>
          <w:sz w:val="48"/>
          <w:szCs w:val="32"/>
        </w:rPr>
        <w:t>指导原则</w:t>
      </w:r>
    </w:p>
    <w:p w14:paraId="783F42E8" w14:textId="77777777" w:rsidR="008F66BC" w:rsidRDefault="00FA3632" w:rsidP="00005C34">
      <w:pPr>
        <w:widowControl w:val="0"/>
        <w:spacing w:afterLines="50" w:after="156" w:line="240" w:lineRule="atLeast"/>
        <w:jc w:val="center"/>
        <w:rPr>
          <w:rFonts w:ascii="方正小标宋简体" w:eastAsia="方正小标宋简体" w:hAnsi="黑体" w:cs="Times New Roman"/>
          <w:bCs/>
          <w:kern w:val="2"/>
          <w:sz w:val="36"/>
          <w:szCs w:val="32"/>
        </w:rPr>
      </w:pPr>
      <w:r w:rsidRPr="00FA3632">
        <w:rPr>
          <w:rFonts w:ascii="方正小标宋简体" w:eastAsia="方正小标宋简体" w:hAnsi="宋体" w:cs="Times New Roman" w:hint="eastAsia"/>
          <w:bCs/>
          <w:kern w:val="2"/>
          <w:sz w:val="48"/>
          <w:szCs w:val="32"/>
        </w:rPr>
        <w:t>（</w:t>
      </w:r>
      <w:r w:rsidR="00393CC6">
        <w:rPr>
          <w:rFonts w:ascii="方正小标宋简体" w:eastAsia="方正小标宋简体" w:hAnsi="宋体" w:cs="Times New Roman" w:hint="eastAsia"/>
          <w:bCs/>
          <w:kern w:val="2"/>
          <w:sz w:val="48"/>
          <w:szCs w:val="32"/>
        </w:rPr>
        <w:t>征求意见稿</w:t>
      </w:r>
      <w:r w:rsidRPr="00FA3632">
        <w:rPr>
          <w:rFonts w:ascii="方正小标宋简体" w:eastAsia="方正小标宋简体" w:hAnsi="宋体" w:cs="Times New Roman" w:hint="eastAsia"/>
          <w:bCs/>
          <w:kern w:val="2"/>
          <w:sz w:val="48"/>
          <w:szCs w:val="32"/>
        </w:rPr>
        <w:t>）</w:t>
      </w:r>
    </w:p>
    <w:p w14:paraId="140611EC"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47EA51D7"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10E919F1"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5994E9B2"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117CE4CF"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7F6295BD" w14:textId="77777777" w:rsidR="00181E77" w:rsidRDefault="00181E77" w:rsidP="00181E77">
      <w:pPr>
        <w:spacing w:afterLines="50" w:after="156" w:line="240" w:lineRule="atLeast"/>
        <w:jc w:val="center"/>
        <w:rPr>
          <w:rFonts w:ascii="方正小标宋简体" w:eastAsia="方正小标宋简体" w:hAnsi="宋体" w:cs="Times New Roman"/>
          <w:bCs/>
          <w:color w:val="FF0000"/>
          <w:sz w:val="48"/>
          <w:szCs w:val="32"/>
        </w:rPr>
      </w:pPr>
    </w:p>
    <w:p w14:paraId="2014345D" w14:textId="0507EAC0" w:rsidR="005C2F3B" w:rsidRDefault="00457466" w:rsidP="0074481C">
      <w:pPr>
        <w:widowControl w:val="0"/>
        <w:spacing w:afterLines="50" w:after="156" w:line="240" w:lineRule="atLeast"/>
        <w:jc w:val="center"/>
        <w:rPr>
          <w:rFonts w:eastAsia="方正小标宋简体" w:cs="Times New Roman"/>
          <w:sz w:val="36"/>
          <w:szCs w:val="36"/>
        </w:rPr>
      </w:pPr>
      <w:r w:rsidRPr="002173A8">
        <w:rPr>
          <w:rFonts w:eastAsia="黑体" w:cs="Times New Roman"/>
          <w:bCs/>
          <w:kern w:val="2"/>
          <w:szCs w:val="32"/>
        </w:rPr>
        <w:t>202</w:t>
      </w:r>
      <w:r w:rsidR="00F71123" w:rsidRPr="002173A8">
        <w:rPr>
          <w:rFonts w:eastAsia="黑体" w:cs="Times New Roman"/>
          <w:bCs/>
          <w:kern w:val="2"/>
          <w:szCs w:val="32"/>
        </w:rPr>
        <w:t>1</w:t>
      </w:r>
      <w:r w:rsidRPr="002173A8">
        <w:rPr>
          <w:rFonts w:eastAsia="黑体" w:cs="Times New Roman"/>
          <w:bCs/>
          <w:kern w:val="2"/>
          <w:szCs w:val="32"/>
        </w:rPr>
        <w:t>年</w:t>
      </w:r>
      <w:r w:rsidR="003A5CD5">
        <w:rPr>
          <w:rFonts w:eastAsia="黑体" w:cs="Times New Roman"/>
          <w:bCs/>
          <w:kern w:val="2"/>
          <w:szCs w:val="32"/>
        </w:rPr>
        <w:t>4</w:t>
      </w:r>
      <w:r w:rsidRPr="002173A8">
        <w:rPr>
          <w:rFonts w:eastAsia="黑体" w:cs="Times New Roman"/>
          <w:bCs/>
          <w:kern w:val="2"/>
          <w:szCs w:val="32"/>
        </w:rPr>
        <w:t>月</w:t>
      </w:r>
      <w:bookmarkStart w:id="0" w:name="_GoBack"/>
      <w:bookmarkEnd w:id="0"/>
    </w:p>
    <w:p w14:paraId="4966AB8F" w14:textId="2C58013A" w:rsidR="00A50CDB" w:rsidRDefault="00457466" w:rsidP="00A50CDB">
      <w:pPr>
        <w:tabs>
          <w:tab w:val="center" w:pos="4153"/>
        </w:tabs>
        <w:spacing w:after="0" w:line="240" w:lineRule="auto"/>
        <w:jc w:val="center"/>
        <w:rPr>
          <w:rFonts w:eastAsia="方正小标宋简体" w:cs="Times New Roman"/>
          <w:sz w:val="36"/>
          <w:szCs w:val="36"/>
        </w:rPr>
      </w:pPr>
      <w:r w:rsidRPr="005C2F3B">
        <w:rPr>
          <w:rFonts w:eastAsia="方正小标宋简体" w:cs="Times New Roman"/>
          <w:sz w:val="36"/>
          <w:szCs w:val="36"/>
        </w:rPr>
        <w:br w:type="page"/>
      </w:r>
    </w:p>
    <w:sdt>
      <w:sdtPr>
        <w:rPr>
          <w:rFonts w:ascii="方正小标宋简体" w:eastAsia="方正小标宋简体" w:hAnsi="Times New Roman" w:cstheme="minorBidi"/>
          <w:b/>
          <w:color w:val="auto"/>
          <w:sz w:val="36"/>
          <w:szCs w:val="22"/>
          <w:lang w:val="zh-CN"/>
        </w:rPr>
        <w:id w:val="-1371759422"/>
        <w:docPartObj>
          <w:docPartGallery w:val="Table of Contents"/>
          <w:docPartUnique/>
        </w:docPartObj>
      </w:sdtPr>
      <w:sdtEndPr>
        <w:rPr>
          <w:rFonts w:ascii="Times New Roman" w:eastAsia="仿宋_GB2312" w:hint="eastAsia"/>
          <w:bCs/>
          <w:sz w:val="32"/>
        </w:rPr>
      </w:sdtEndPr>
      <w:sdtContent>
        <w:p w14:paraId="26000738" w14:textId="49D9F3B1" w:rsidR="003229CB" w:rsidRPr="00547325" w:rsidRDefault="003229CB" w:rsidP="00A50CDB">
          <w:pPr>
            <w:pStyle w:val="TOC"/>
            <w:spacing w:afterLines="50" w:after="156"/>
            <w:jc w:val="center"/>
          </w:pPr>
          <w:r w:rsidRPr="00547325">
            <w:rPr>
              <w:rFonts w:ascii="方正小标宋简体" w:eastAsia="方正小标宋简体"/>
              <w:color w:val="auto"/>
              <w:sz w:val="36"/>
              <w:lang w:val="zh-CN"/>
            </w:rPr>
            <w:t>目</w:t>
          </w:r>
          <w:r w:rsidRPr="00547325">
            <w:rPr>
              <w:rFonts w:ascii="方正小标宋简体" w:eastAsia="方正小标宋简体" w:hint="eastAsia"/>
              <w:color w:val="auto"/>
              <w:sz w:val="36"/>
              <w:lang w:val="zh-CN"/>
            </w:rPr>
            <w:t xml:space="preserve">  </w:t>
          </w:r>
          <w:r w:rsidRPr="00547325">
            <w:rPr>
              <w:rFonts w:ascii="方正小标宋简体" w:eastAsia="方正小标宋简体"/>
              <w:color w:val="auto"/>
              <w:sz w:val="36"/>
              <w:lang w:val="zh-CN"/>
            </w:rPr>
            <w:t>录</w:t>
          </w:r>
        </w:p>
        <w:p w14:paraId="59D9FD3A" w14:textId="1081A78B" w:rsidR="00151C05" w:rsidRPr="00151C05" w:rsidRDefault="003229CB" w:rsidP="00774550">
          <w:pPr>
            <w:pStyle w:val="23"/>
            <w:ind w:leftChars="0" w:left="0"/>
            <w:rPr>
              <w:rFonts w:hAnsiTheme="minorHAnsi"/>
              <w:noProof/>
              <w:sz w:val="22"/>
            </w:rPr>
          </w:pPr>
          <w:r w:rsidRPr="00151C05">
            <w:rPr>
              <w:rFonts w:hint="eastAsia"/>
            </w:rPr>
            <w:fldChar w:fldCharType="begin"/>
          </w:r>
          <w:r w:rsidRPr="00151C05">
            <w:rPr>
              <w:rFonts w:hint="eastAsia"/>
            </w:rPr>
            <w:instrText xml:space="preserve"> TOC \h \z \t "</w:instrText>
          </w:r>
          <w:r w:rsidRPr="00151C05">
            <w:rPr>
              <w:rFonts w:hint="eastAsia"/>
            </w:rPr>
            <w:instrText>一级标题</w:instrText>
          </w:r>
          <w:r w:rsidRPr="00151C05">
            <w:rPr>
              <w:rFonts w:hint="eastAsia"/>
            </w:rPr>
            <w:instrText>,1,</w:instrText>
          </w:r>
          <w:r w:rsidRPr="00151C05">
            <w:rPr>
              <w:rFonts w:hint="eastAsia"/>
            </w:rPr>
            <w:instrText>二级标题</w:instrText>
          </w:r>
          <w:r w:rsidRPr="00151C05">
            <w:rPr>
              <w:rFonts w:hint="eastAsia"/>
            </w:rPr>
            <w:instrText xml:space="preserve">,2" </w:instrText>
          </w:r>
          <w:r w:rsidRPr="00151C05">
            <w:rPr>
              <w:rFonts w:hint="eastAsia"/>
            </w:rPr>
            <w:fldChar w:fldCharType="separate"/>
          </w:r>
          <w:hyperlink w:anchor="_Toc67058868" w:history="1">
            <w:r w:rsidR="00151C05" w:rsidRPr="00151C05">
              <w:rPr>
                <w:rStyle w:val="ab"/>
                <w:rFonts w:ascii="仿宋_GB2312" w:hAnsi="黑体" w:hint="eastAsia"/>
                <w:noProof/>
              </w:rPr>
              <w:t>一、概述</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_Toc67058868 \h </w:instrText>
            </w:r>
            <w:r w:rsidR="00151C05" w:rsidRPr="00151C05">
              <w:rPr>
                <w:rFonts w:hint="eastAsia"/>
                <w:noProof/>
                <w:webHidden/>
              </w:rPr>
            </w:r>
            <w:r w:rsidR="00151C05" w:rsidRPr="00151C05">
              <w:rPr>
                <w:rFonts w:hint="eastAsia"/>
                <w:noProof/>
                <w:webHidden/>
              </w:rPr>
              <w:fldChar w:fldCharType="separate"/>
            </w:r>
            <w:r w:rsidR="00B3074B">
              <w:rPr>
                <w:noProof/>
                <w:webHidden/>
              </w:rPr>
              <w:t>1</w:t>
            </w:r>
            <w:r w:rsidR="00151C05" w:rsidRPr="00151C05">
              <w:rPr>
                <w:rFonts w:hint="eastAsia"/>
                <w:noProof/>
                <w:webHidden/>
              </w:rPr>
              <w:fldChar w:fldCharType="end"/>
            </w:r>
          </w:hyperlink>
        </w:p>
        <w:p w14:paraId="1AD487B1" w14:textId="00515021" w:rsidR="00151C05" w:rsidRPr="00151C05" w:rsidRDefault="00844C6C" w:rsidP="00774550">
          <w:pPr>
            <w:pStyle w:val="23"/>
            <w:ind w:leftChars="0" w:left="0"/>
            <w:rPr>
              <w:rFonts w:hAnsiTheme="minorHAnsi"/>
              <w:noProof/>
              <w:sz w:val="22"/>
            </w:rPr>
          </w:pPr>
          <w:hyperlink w:anchor="_Toc67058869" w:history="1">
            <w:r w:rsidR="00151C05" w:rsidRPr="00151C05">
              <w:rPr>
                <w:rStyle w:val="ab"/>
                <w:rFonts w:ascii="仿宋_GB2312" w:hAnsi="黑体" w:hint="eastAsia"/>
                <w:noProof/>
              </w:rPr>
              <w:t>二、人体生物等效性研究设计</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_Toc67058869 \h </w:instrText>
            </w:r>
            <w:r w:rsidR="00151C05" w:rsidRPr="00151C05">
              <w:rPr>
                <w:rFonts w:hint="eastAsia"/>
                <w:noProof/>
                <w:webHidden/>
              </w:rPr>
            </w:r>
            <w:r w:rsidR="00151C05" w:rsidRPr="00151C05">
              <w:rPr>
                <w:rFonts w:hint="eastAsia"/>
                <w:noProof/>
                <w:webHidden/>
              </w:rPr>
              <w:fldChar w:fldCharType="separate"/>
            </w:r>
            <w:r w:rsidR="00B3074B">
              <w:rPr>
                <w:noProof/>
                <w:webHidden/>
              </w:rPr>
              <w:t>1</w:t>
            </w:r>
            <w:r w:rsidR="00151C05" w:rsidRPr="00151C05">
              <w:rPr>
                <w:rFonts w:hint="eastAsia"/>
                <w:noProof/>
                <w:webHidden/>
              </w:rPr>
              <w:fldChar w:fldCharType="end"/>
            </w:r>
          </w:hyperlink>
        </w:p>
        <w:p w14:paraId="6666612C" w14:textId="56E42765" w:rsidR="00151C05" w:rsidRPr="00151C05" w:rsidRDefault="00844C6C" w:rsidP="00774550">
          <w:pPr>
            <w:pStyle w:val="23"/>
            <w:ind w:leftChars="0" w:left="426"/>
            <w:rPr>
              <w:rFonts w:hAnsiTheme="minorHAnsi"/>
              <w:noProof/>
              <w:sz w:val="22"/>
            </w:rPr>
          </w:pPr>
          <w:hyperlink w:anchor="_Toc67058870" w:history="1">
            <w:r w:rsidR="00151C05" w:rsidRPr="00151C05">
              <w:rPr>
                <w:rStyle w:val="ab"/>
                <w:rFonts w:ascii="仿宋_GB2312" w:hint="eastAsia"/>
                <w:noProof/>
              </w:rPr>
              <w:t>（一）研究类型</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_Toc67058870 \h </w:instrText>
            </w:r>
            <w:r w:rsidR="00151C05" w:rsidRPr="00151C05">
              <w:rPr>
                <w:rFonts w:hint="eastAsia"/>
                <w:noProof/>
                <w:webHidden/>
              </w:rPr>
            </w:r>
            <w:r w:rsidR="00151C05" w:rsidRPr="00151C05">
              <w:rPr>
                <w:rFonts w:hint="eastAsia"/>
                <w:noProof/>
                <w:webHidden/>
              </w:rPr>
              <w:fldChar w:fldCharType="separate"/>
            </w:r>
            <w:r w:rsidR="00B3074B">
              <w:rPr>
                <w:noProof/>
                <w:webHidden/>
              </w:rPr>
              <w:t>1</w:t>
            </w:r>
            <w:r w:rsidR="00151C05" w:rsidRPr="00151C05">
              <w:rPr>
                <w:rFonts w:hint="eastAsia"/>
                <w:noProof/>
                <w:webHidden/>
              </w:rPr>
              <w:fldChar w:fldCharType="end"/>
            </w:r>
          </w:hyperlink>
        </w:p>
        <w:p w14:paraId="00AAC6F4" w14:textId="09174221" w:rsidR="00151C05" w:rsidRPr="00151C05" w:rsidRDefault="00844C6C" w:rsidP="00774550">
          <w:pPr>
            <w:pStyle w:val="23"/>
            <w:ind w:leftChars="0" w:left="426"/>
            <w:rPr>
              <w:rFonts w:hAnsiTheme="minorHAnsi"/>
              <w:noProof/>
              <w:sz w:val="22"/>
            </w:rPr>
          </w:pPr>
          <w:hyperlink w:anchor="_Toc67058871" w:history="1">
            <w:r w:rsidR="00151C05" w:rsidRPr="00151C05">
              <w:rPr>
                <w:rStyle w:val="ab"/>
                <w:rFonts w:ascii="仿宋_GB2312" w:hint="eastAsia"/>
                <w:noProof/>
              </w:rPr>
              <w:t>（二）受试人群</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_Toc67058871 \h </w:instrText>
            </w:r>
            <w:r w:rsidR="00151C05" w:rsidRPr="00151C05">
              <w:rPr>
                <w:rFonts w:hint="eastAsia"/>
                <w:noProof/>
                <w:webHidden/>
              </w:rPr>
            </w:r>
            <w:r w:rsidR="00151C05" w:rsidRPr="00151C05">
              <w:rPr>
                <w:rFonts w:hint="eastAsia"/>
                <w:noProof/>
                <w:webHidden/>
              </w:rPr>
              <w:fldChar w:fldCharType="separate"/>
            </w:r>
            <w:r w:rsidR="00B3074B">
              <w:rPr>
                <w:noProof/>
                <w:webHidden/>
              </w:rPr>
              <w:t>1</w:t>
            </w:r>
            <w:r w:rsidR="00151C05" w:rsidRPr="00151C05">
              <w:rPr>
                <w:rFonts w:hint="eastAsia"/>
                <w:noProof/>
                <w:webHidden/>
              </w:rPr>
              <w:fldChar w:fldCharType="end"/>
            </w:r>
          </w:hyperlink>
        </w:p>
        <w:p w14:paraId="329F3CAF" w14:textId="5E48D09D" w:rsidR="00151C05" w:rsidRPr="00151C05" w:rsidRDefault="00844C6C" w:rsidP="00774550">
          <w:pPr>
            <w:pStyle w:val="23"/>
            <w:ind w:leftChars="0" w:left="426"/>
            <w:rPr>
              <w:rFonts w:hAnsiTheme="minorHAnsi"/>
              <w:noProof/>
              <w:sz w:val="22"/>
            </w:rPr>
          </w:pPr>
          <w:hyperlink w:anchor="_Toc67058872" w:history="1">
            <w:r w:rsidR="00151C05" w:rsidRPr="00151C05">
              <w:rPr>
                <w:rStyle w:val="ab"/>
                <w:rFonts w:ascii="仿宋_GB2312" w:hint="eastAsia"/>
                <w:noProof/>
              </w:rPr>
              <w:t>（三）给药剂量</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_Toc67058872 \h </w:instrText>
            </w:r>
            <w:r w:rsidR="00151C05" w:rsidRPr="00151C05">
              <w:rPr>
                <w:rFonts w:hint="eastAsia"/>
                <w:noProof/>
                <w:webHidden/>
              </w:rPr>
            </w:r>
            <w:r w:rsidR="00151C05" w:rsidRPr="00151C05">
              <w:rPr>
                <w:rFonts w:hint="eastAsia"/>
                <w:noProof/>
                <w:webHidden/>
              </w:rPr>
              <w:fldChar w:fldCharType="separate"/>
            </w:r>
            <w:r w:rsidR="00B3074B">
              <w:rPr>
                <w:noProof/>
                <w:webHidden/>
              </w:rPr>
              <w:t>1</w:t>
            </w:r>
            <w:r w:rsidR="00151C05" w:rsidRPr="00151C05">
              <w:rPr>
                <w:rFonts w:hint="eastAsia"/>
                <w:noProof/>
                <w:webHidden/>
              </w:rPr>
              <w:fldChar w:fldCharType="end"/>
            </w:r>
          </w:hyperlink>
        </w:p>
        <w:p w14:paraId="21E7C857" w14:textId="18DC6530" w:rsidR="00151C05" w:rsidRPr="00151C05" w:rsidRDefault="00844C6C" w:rsidP="00774550">
          <w:pPr>
            <w:pStyle w:val="23"/>
            <w:ind w:leftChars="0" w:left="426"/>
            <w:rPr>
              <w:rFonts w:hAnsiTheme="minorHAnsi"/>
              <w:noProof/>
              <w:sz w:val="22"/>
            </w:rPr>
          </w:pPr>
          <w:hyperlink w:anchor="_Toc67058873" w:history="1">
            <w:r w:rsidR="00151C05" w:rsidRPr="00151C05">
              <w:rPr>
                <w:rStyle w:val="ab"/>
                <w:rFonts w:ascii="仿宋_GB2312" w:hint="eastAsia"/>
                <w:noProof/>
              </w:rPr>
              <w:t>（四）给药方法</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_Toc67058873 \h </w:instrText>
            </w:r>
            <w:r w:rsidR="00151C05" w:rsidRPr="00151C05">
              <w:rPr>
                <w:rFonts w:hint="eastAsia"/>
                <w:noProof/>
                <w:webHidden/>
              </w:rPr>
            </w:r>
            <w:r w:rsidR="00151C05" w:rsidRPr="00151C05">
              <w:rPr>
                <w:rFonts w:hint="eastAsia"/>
                <w:noProof/>
                <w:webHidden/>
              </w:rPr>
              <w:fldChar w:fldCharType="separate"/>
            </w:r>
            <w:r w:rsidR="00B3074B">
              <w:rPr>
                <w:noProof/>
                <w:webHidden/>
              </w:rPr>
              <w:t>1</w:t>
            </w:r>
            <w:r w:rsidR="00151C05" w:rsidRPr="00151C05">
              <w:rPr>
                <w:rFonts w:hint="eastAsia"/>
                <w:noProof/>
                <w:webHidden/>
              </w:rPr>
              <w:fldChar w:fldCharType="end"/>
            </w:r>
          </w:hyperlink>
        </w:p>
        <w:p w14:paraId="53FD6A83" w14:textId="39F168C1" w:rsidR="00151C05" w:rsidRPr="00151C05" w:rsidRDefault="00844C6C" w:rsidP="00774550">
          <w:pPr>
            <w:pStyle w:val="23"/>
            <w:ind w:leftChars="0" w:left="426"/>
            <w:rPr>
              <w:rFonts w:hAnsiTheme="minorHAnsi"/>
              <w:noProof/>
              <w:sz w:val="22"/>
            </w:rPr>
          </w:pPr>
          <w:hyperlink w:anchor="_Toc67058874" w:history="1">
            <w:r w:rsidR="00151C05" w:rsidRPr="00151C05">
              <w:rPr>
                <w:rStyle w:val="ab"/>
                <w:rFonts w:ascii="仿宋_GB2312" w:hint="eastAsia"/>
                <w:noProof/>
              </w:rPr>
              <w:t>（五）血样采集</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_Toc67058874 \h </w:instrText>
            </w:r>
            <w:r w:rsidR="00151C05" w:rsidRPr="00151C05">
              <w:rPr>
                <w:rFonts w:hint="eastAsia"/>
                <w:noProof/>
                <w:webHidden/>
              </w:rPr>
            </w:r>
            <w:r w:rsidR="00151C05" w:rsidRPr="00151C05">
              <w:rPr>
                <w:rFonts w:hint="eastAsia"/>
                <w:noProof/>
                <w:webHidden/>
              </w:rPr>
              <w:fldChar w:fldCharType="separate"/>
            </w:r>
            <w:r w:rsidR="00B3074B">
              <w:rPr>
                <w:noProof/>
                <w:webHidden/>
              </w:rPr>
              <w:t>2</w:t>
            </w:r>
            <w:r w:rsidR="00151C05" w:rsidRPr="00151C05">
              <w:rPr>
                <w:rFonts w:hint="eastAsia"/>
                <w:noProof/>
                <w:webHidden/>
              </w:rPr>
              <w:fldChar w:fldCharType="end"/>
            </w:r>
          </w:hyperlink>
        </w:p>
        <w:p w14:paraId="3BEC0EED" w14:textId="2FAF7E0A" w:rsidR="00151C05" w:rsidRPr="00151C05" w:rsidRDefault="00844C6C" w:rsidP="00774550">
          <w:pPr>
            <w:pStyle w:val="23"/>
            <w:ind w:leftChars="0" w:left="426"/>
            <w:rPr>
              <w:rFonts w:hAnsiTheme="minorHAnsi"/>
              <w:noProof/>
              <w:sz w:val="22"/>
            </w:rPr>
          </w:pPr>
          <w:hyperlink w:anchor="_Toc67058875" w:history="1">
            <w:r w:rsidR="00151C05" w:rsidRPr="00151C05">
              <w:rPr>
                <w:rStyle w:val="ab"/>
                <w:rFonts w:ascii="仿宋_GB2312" w:hint="eastAsia"/>
                <w:noProof/>
              </w:rPr>
              <w:t>（六）检测物质</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_Toc67058875 \h </w:instrText>
            </w:r>
            <w:r w:rsidR="00151C05" w:rsidRPr="00151C05">
              <w:rPr>
                <w:rFonts w:hint="eastAsia"/>
                <w:noProof/>
                <w:webHidden/>
              </w:rPr>
            </w:r>
            <w:r w:rsidR="00151C05" w:rsidRPr="00151C05">
              <w:rPr>
                <w:rFonts w:hint="eastAsia"/>
                <w:noProof/>
                <w:webHidden/>
              </w:rPr>
              <w:fldChar w:fldCharType="separate"/>
            </w:r>
            <w:r w:rsidR="00B3074B">
              <w:rPr>
                <w:noProof/>
                <w:webHidden/>
              </w:rPr>
              <w:t>2</w:t>
            </w:r>
            <w:r w:rsidR="00151C05" w:rsidRPr="00151C05">
              <w:rPr>
                <w:rFonts w:hint="eastAsia"/>
                <w:noProof/>
                <w:webHidden/>
              </w:rPr>
              <w:fldChar w:fldCharType="end"/>
            </w:r>
          </w:hyperlink>
        </w:p>
        <w:p w14:paraId="6A056878" w14:textId="58988EB7" w:rsidR="00151C05" w:rsidRPr="00151C05" w:rsidRDefault="00844C6C" w:rsidP="00774550">
          <w:pPr>
            <w:pStyle w:val="23"/>
            <w:ind w:leftChars="0" w:left="426"/>
            <w:rPr>
              <w:rFonts w:hAnsiTheme="minorHAnsi"/>
              <w:noProof/>
              <w:sz w:val="22"/>
            </w:rPr>
          </w:pPr>
          <w:hyperlink w:anchor="_Toc67058876" w:history="1">
            <w:r w:rsidR="00151C05" w:rsidRPr="00151C05">
              <w:rPr>
                <w:rStyle w:val="ab"/>
                <w:rFonts w:ascii="仿宋_GB2312" w:hint="eastAsia"/>
                <w:noProof/>
              </w:rPr>
              <w:t>（七）生物等效性评价</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_Toc67058876 \h </w:instrText>
            </w:r>
            <w:r w:rsidR="00151C05" w:rsidRPr="00151C05">
              <w:rPr>
                <w:rFonts w:hint="eastAsia"/>
                <w:noProof/>
                <w:webHidden/>
              </w:rPr>
            </w:r>
            <w:r w:rsidR="00151C05" w:rsidRPr="00151C05">
              <w:rPr>
                <w:rFonts w:hint="eastAsia"/>
                <w:noProof/>
                <w:webHidden/>
              </w:rPr>
              <w:fldChar w:fldCharType="separate"/>
            </w:r>
            <w:r w:rsidR="00B3074B">
              <w:rPr>
                <w:noProof/>
                <w:webHidden/>
              </w:rPr>
              <w:t>2</w:t>
            </w:r>
            <w:r w:rsidR="00151C05" w:rsidRPr="00151C05">
              <w:rPr>
                <w:rFonts w:hint="eastAsia"/>
                <w:noProof/>
                <w:webHidden/>
              </w:rPr>
              <w:fldChar w:fldCharType="end"/>
            </w:r>
          </w:hyperlink>
        </w:p>
        <w:p w14:paraId="6C85C3A5" w14:textId="1C7EB762" w:rsidR="00151C05" w:rsidRPr="00151C05" w:rsidRDefault="00844C6C" w:rsidP="00774550">
          <w:pPr>
            <w:pStyle w:val="23"/>
            <w:ind w:leftChars="0" w:left="426"/>
            <w:rPr>
              <w:rFonts w:hAnsiTheme="minorHAnsi"/>
              <w:noProof/>
              <w:sz w:val="22"/>
            </w:rPr>
          </w:pPr>
          <w:hyperlink w:anchor="_Toc67058877" w:history="1">
            <w:r w:rsidR="00151C05" w:rsidRPr="00151C05">
              <w:rPr>
                <w:rStyle w:val="ab"/>
                <w:rFonts w:ascii="仿宋_GB2312" w:hint="eastAsia"/>
                <w:noProof/>
              </w:rPr>
              <w:t>（八）其他</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_Toc67058877 \h </w:instrText>
            </w:r>
            <w:r w:rsidR="00151C05" w:rsidRPr="00151C05">
              <w:rPr>
                <w:rFonts w:hint="eastAsia"/>
                <w:noProof/>
                <w:webHidden/>
              </w:rPr>
            </w:r>
            <w:r w:rsidR="00151C05" w:rsidRPr="00151C05">
              <w:rPr>
                <w:rFonts w:hint="eastAsia"/>
                <w:noProof/>
                <w:webHidden/>
              </w:rPr>
              <w:fldChar w:fldCharType="separate"/>
            </w:r>
            <w:r w:rsidR="00B3074B">
              <w:rPr>
                <w:noProof/>
                <w:webHidden/>
              </w:rPr>
              <w:t>2</w:t>
            </w:r>
            <w:r w:rsidR="00151C05" w:rsidRPr="00151C05">
              <w:rPr>
                <w:rFonts w:hint="eastAsia"/>
                <w:noProof/>
                <w:webHidden/>
              </w:rPr>
              <w:fldChar w:fldCharType="end"/>
            </w:r>
          </w:hyperlink>
        </w:p>
        <w:p w14:paraId="62AF7B0A" w14:textId="52F13D9B" w:rsidR="00151C05" w:rsidRPr="00151C05" w:rsidRDefault="00844C6C" w:rsidP="00774550">
          <w:pPr>
            <w:pStyle w:val="23"/>
            <w:ind w:leftChars="0" w:left="0"/>
            <w:rPr>
              <w:rFonts w:hAnsiTheme="minorHAnsi"/>
              <w:noProof/>
              <w:sz w:val="22"/>
            </w:rPr>
          </w:pPr>
          <w:hyperlink w:anchor="_Toc67058878" w:history="1">
            <w:r w:rsidR="00151C05" w:rsidRPr="00151C05">
              <w:rPr>
                <w:rStyle w:val="ab"/>
                <w:rFonts w:ascii="仿宋_GB2312" w:hAnsi="黑体" w:hint="eastAsia"/>
                <w:noProof/>
              </w:rPr>
              <w:t>三、人体生物等效性研究豁免</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_Toc67058878 \h </w:instrText>
            </w:r>
            <w:r w:rsidR="00151C05" w:rsidRPr="00151C05">
              <w:rPr>
                <w:rFonts w:hint="eastAsia"/>
                <w:noProof/>
                <w:webHidden/>
              </w:rPr>
            </w:r>
            <w:r w:rsidR="00151C05" w:rsidRPr="00151C05">
              <w:rPr>
                <w:rFonts w:hint="eastAsia"/>
                <w:noProof/>
                <w:webHidden/>
              </w:rPr>
              <w:fldChar w:fldCharType="separate"/>
            </w:r>
            <w:r w:rsidR="00B3074B">
              <w:rPr>
                <w:noProof/>
                <w:webHidden/>
              </w:rPr>
              <w:t>3</w:t>
            </w:r>
            <w:r w:rsidR="00151C05" w:rsidRPr="00151C05">
              <w:rPr>
                <w:rFonts w:hint="eastAsia"/>
                <w:noProof/>
                <w:webHidden/>
              </w:rPr>
              <w:fldChar w:fldCharType="end"/>
            </w:r>
          </w:hyperlink>
        </w:p>
        <w:p w14:paraId="01101045" w14:textId="4FAAC788" w:rsidR="00151C05" w:rsidRPr="00151C05" w:rsidRDefault="00844C6C" w:rsidP="00774550">
          <w:pPr>
            <w:pStyle w:val="23"/>
            <w:ind w:leftChars="0" w:left="0"/>
            <w:rPr>
              <w:rFonts w:hAnsiTheme="minorHAnsi"/>
              <w:noProof/>
              <w:sz w:val="22"/>
            </w:rPr>
          </w:pPr>
          <w:hyperlink w:anchor="_Toc67058879" w:history="1">
            <w:r w:rsidR="00151C05" w:rsidRPr="00151C05">
              <w:rPr>
                <w:rStyle w:val="ab"/>
                <w:rFonts w:ascii="仿宋_GB2312" w:hAnsi="黑体" w:hint="eastAsia"/>
                <w:noProof/>
              </w:rPr>
              <w:t>四、参考文献</w:t>
            </w:r>
            <w:r w:rsidR="00151C05" w:rsidRPr="00151C05">
              <w:rPr>
                <w:rFonts w:hint="eastAsia"/>
                <w:noProof/>
                <w:webHidden/>
              </w:rPr>
              <w:tab/>
            </w:r>
            <w:r w:rsidR="00151C05" w:rsidRPr="00151C05">
              <w:rPr>
                <w:rFonts w:hint="eastAsia"/>
                <w:noProof/>
                <w:webHidden/>
              </w:rPr>
              <w:fldChar w:fldCharType="begin"/>
            </w:r>
            <w:r w:rsidR="00151C05" w:rsidRPr="00151C05">
              <w:rPr>
                <w:rFonts w:hint="eastAsia"/>
                <w:noProof/>
                <w:webHidden/>
              </w:rPr>
              <w:instrText xml:space="preserve"> PAGEREF _Toc67058879 \h </w:instrText>
            </w:r>
            <w:r w:rsidR="00151C05" w:rsidRPr="00151C05">
              <w:rPr>
                <w:rFonts w:hint="eastAsia"/>
                <w:noProof/>
                <w:webHidden/>
              </w:rPr>
            </w:r>
            <w:r w:rsidR="00151C05" w:rsidRPr="00151C05">
              <w:rPr>
                <w:rFonts w:hint="eastAsia"/>
                <w:noProof/>
                <w:webHidden/>
              </w:rPr>
              <w:fldChar w:fldCharType="separate"/>
            </w:r>
            <w:r w:rsidR="00B3074B">
              <w:rPr>
                <w:noProof/>
                <w:webHidden/>
              </w:rPr>
              <w:t>4</w:t>
            </w:r>
            <w:r w:rsidR="00151C05" w:rsidRPr="00151C05">
              <w:rPr>
                <w:rFonts w:hint="eastAsia"/>
                <w:noProof/>
                <w:webHidden/>
              </w:rPr>
              <w:fldChar w:fldCharType="end"/>
            </w:r>
          </w:hyperlink>
        </w:p>
        <w:p w14:paraId="49B5012E" w14:textId="20FE60F3" w:rsidR="003229CB" w:rsidRPr="00151C05" w:rsidRDefault="003229CB" w:rsidP="00774550">
          <w:pPr>
            <w:pStyle w:val="23"/>
          </w:pPr>
          <w:r w:rsidRPr="00151C05">
            <w:rPr>
              <w:rFonts w:hint="eastAsia"/>
            </w:rPr>
            <w:fldChar w:fldCharType="end"/>
          </w:r>
        </w:p>
      </w:sdtContent>
    </w:sdt>
    <w:p w14:paraId="5AD4F702" w14:textId="77777777" w:rsidR="0017501B" w:rsidRPr="0017501B" w:rsidRDefault="0017501B" w:rsidP="0017501B">
      <w:pPr>
        <w:rPr>
          <w:rFonts w:eastAsia="方正小标宋简体" w:cs="Times New Roman"/>
          <w:sz w:val="36"/>
          <w:szCs w:val="36"/>
        </w:rPr>
      </w:pPr>
    </w:p>
    <w:p w14:paraId="1DB22CE2" w14:textId="1FD8CA48" w:rsidR="005C2F3B" w:rsidRPr="0017501B" w:rsidRDefault="005C2F3B" w:rsidP="0017501B">
      <w:pPr>
        <w:rPr>
          <w:rFonts w:eastAsia="方正小标宋简体" w:cs="Times New Roman"/>
          <w:sz w:val="36"/>
          <w:szCs w:val="36"/>
        </w:rPr>
        <w:sectPr w:rsidR="005C2F3B" w:rsidRPr="0017501B">
          <w:footerReference w:type="default" r:id="rId8"/>
          <w:pgSz w:w="11906" w:h="16838"/>
          <w:pgMar w:top="1440" w:right="1800" w:bottom="1440" w:left="1800" w:header="851" w:footer="992" w:gutter="0"/>
          <w:cols w:space="425"/>
          <w:docGrid w:type="lines" w:linePitch="312"/>
        </w:sectPr>
      </w:pPr>
    </w:p>
    <w:p w14:paraId="1E824BBA" w14:textId="77777777" w:rsidR="003F5B2A" w:rsidRPr="00720538" w:rsidRDefault="00E62A44" w:rsidP="0034048A">
      <w:pPr>
        <w:spacing w:line="360" w:lineRule="auto"/>
        <w:jc w:val="center"/>
        <w:rPr>
          <w:rFonts w:eastAsia="方正小标宋简体" w:cs="Times New Roman"/>
          <w:kern w:val="2"/>
          <w:sz w:val="36"/>
          <w:szCs w:val="36"/>
        </w:rPr>
      </w:pPr>
      <w:r w:rsidRPr="00E62A44">
        <w:rPr>
          <w:rFonts w:eastAsia="方正小标宋简体" w:cs="Times New Roman" w:hint="eastAsia"/>
          <w:kern w:val="2"/>
          <w:sz w:val="36"/>
          <w:szCs w:val="36"/>
        </w:rPr>
        <w:lastRenderedPageBreak/>
        <w:t>氯氮平</w:t>
      </w:r>
      <w:r w:rsidR="00F71123" w:rsidRPr="00F71123">
        <w:rPr>
          <w:rFonts w:eastAsia="方正小标宋简体" w:cs="Times New Roman" w:hint="eastAsia"/>
          <w:kern w:val="2"/>
          <w:sz w:val="36"/>
          <w:szCs w:val="36"/>
        </w:rPr>
        <w:t>片</w:t>
      </w:r>
      <w:r w:rsidR="007A08CA">
        <w:rPr>
          <w:rFonts w:eastAsia="方正小标宋简体" w:cs="Times New Roman"/>
          <w:kern w:val="2"/>
          <w:sz w:val="36"/>
          <w:szCs w:val="36"/>
        </w:rPr>
        <w:t>生物等效</w:t>
      </w:r>
      <w:r w:rsidR="007A08CA">
        <w:rPr>
          <w:rFonts w:eastAsia="方正小标宋简体" w:cs="Times New Roman" w:hint="eastAsia"/>
          <w:kern w:val="2"/>
          <w:sz w:val="36"/>
          <w:szCs w:val="36"/>
        </w:rPr>
        <w:t>性</w:t>
      </w:r>
      <w:r w:rsidR="007A08CA">
        <w:rPr>
          <w:rFonts w:eastAsia="方正小标宋简体" w:cs="Times New Roman"/>
          <w:kern w:val="2"/>
          <w:sz w:val="36"/>
          <w:szCs w:val="36"/>
        </w:rPr>
        <w:t>研究技术</w:t>
      </w:r>
      <w:r w:rsidR="002A44DA" w:rsidRPr="00720538">
        <w:rPr>
          <w:rFonts w:eastAsia="方正小标宋简体" w:cs="Times New Roman"/>
          <w:kern w:val="2"/>
          <w:sz w:val="36"/>
          <w:szCs w:val="36"/>
        </w:rPr>
        <w:t>指导原则</w:t>
      </w:r>
    </w:p>
    <w:p w14:paraId="079FD7E5" w14:textId="77777777" w:rsidR="00114F90" w:rsidRPr="003359E1" w:rsidRDefault="00114F90" w:rsidP="004E55C5">
      <w:pPr>
        <w:pStyle w:val="a9"/>
        <w:spacing w:line="360" w:lineRule="auto"/>
        <w:outlineLvl w:val="0"/>
        <w:rPr>
          <w:rFonts w:ascii="黑体" w:eastAsia="黑体" w:hAnsi="黑体"/>
        </w:rPr>
      </w:pPr>
      <w:bookmarkStart w:id="1" w:name="_Toc67058868"/>
      <w:r w:rsidRPr="003359E1">
        <w:rPr>
          <w:rFonts w:ascii="黑体" w:eastAsia="黑体" w:hAnsi="黑体" w:hint="eastAsia"/>
        </w:rPr>
        <w:t>一</w:t>
      </w:r>
      <w:r w:rsidRPr="003359E1">
        <w:rPr>
          <w:rFonts w:ascii="黑体" w:eastAsia="黑体" w:hAnsi="黑体"/>
        </w:rPr>
        <w:t>、</w:t>
      </w:r>
      <w:r w:rsidRPr="003359E1">
        <w:rPr>
          <w:rFonts w:ascii="黑体" w:eastAsia="黑体" w:hAnsi="黑体" w:hint="eastAsia"/>
        </w:rPr>
        <w:t>概述</w:t>
      </w:r>
      <w:bookmarkEnd w:id="1"/>
    </w:p>
    <w:p w14:paraId="1A2A1DF2" w14:textId="087D4FE4" w:rsidR="00993D79" w:rsidRDefault="00E62A44" w:rsidP="004E55C5">
      <w:pPr>
        <w:pStyle w:val="21"/>
        <w:spacing w:line="360" w:lineRule="auto"/>
      </w:pPr>
      <w:r w:rsidRPr="00E62A44">
        <w:rPr>
          <w:rFonts w:hint="eastAsia"/>
        </w:rPr>
        <w:t>氯氮平</w:t>
      </w:r>
      <w:r w:rsidR="00F71123" w:rsidRPr="00662EF6">
        <w:rPr>
          <w:rFonts w:hint="eastAsia"/>
        </w:rPr>
        <w:t>片</w:t>
      </w:r>
      <w:r w:rsidR="004C764F" w:rsidRPr="00662EF6">
        <w:rPr>
          <w:rFonts w:hint="eastAsia"/>
        </w:rPr>
        <w:t>（</w:t>
      </w:r>
      <w:r w:rsidRPr="00E62A44">
        <w:t xml:space="preserve">Clozapine </w:t>
      </w:r>
      <w:r w:rsidR="004C764F" w:rsidRPr="00662EF6">
        <w:t>Tablets</w:t>
      </w:r>
      <w:r w:rsidR="004C764F" w:rsidRPr="00662EF6">
        <w:rPr>
          <w:rFonts w:hint="eastAsia"/>
        </w:rPr>
        <w:t>）</w:t>
      </w:r>
      <w:r w:rsidR="00F64BB9">
        <w:rPr>
          <w:rFonts w:hint="eastAsia"/>
        </w:rPr>
        <w:t>目前</w:t>
      </w:r>
      <w:r w:rsidR="004C764F" w:rsidRPr="00662EF6">
        <w:rPr>
          <w:rFonts w:hint="eastAsia"/>
        </w:rPr>
        <w:t>主要用于</w:t>
      </w:r>
      <w:r w:rsidR="00662EF6" w:rsidRPr="00C3702C">
        <w:rPr>
          <w:rFonts w:hint="eastAsia"/>
        </w:rPr>
        <w:t>治疗</w:t>
      </w:r>
      <w:r w:rsidRPr="00C3702C">
        <w:rPr>
          <w:rFonts w:hint="eastAsia"/>
        </w:rPr>
        <w:t>难治性精神分裂症</w:t>
      </w:r>
      <w:r w:rsidR="004C764F" w:rsidRPr="00662EF6">
        <w:rPr>
          <w:rFonts w:hint="eastAsia"/>
        </w:rPr>
        <w:t>，主要成</w:t>
      </w:r>
      <w:r w:rsidR="00173B47" w:rsidRPr="00662EF6">
        <w:rPr>
          <w:rFonts w:hint="eastAsia"/>
        </w:rPr>
        <w:t>份</w:t>
      </w:r>
      <w:r w:rsidR="004C764F" w:rsidRPr="00662EF6">
        <w:t>为</w:t>
      </w:r>
      <w:r w:rsidR="00993D79" w:rsidRPr="00993D79">
        <w:rPr>
          <w:rFonts w:hint="eastAsia"/>
        </w:rPr>
        <w:t>氯氮平</w:t>
      </w:r>
      <w:r w:rsidR="004C764F" w:rsidRPr="00CC3AD7">
        <w:rPr>
          <w:rFonts w:hint="eastAsia"/>
        </w:rPr>
        <w:t>。</w:t>
      </w:r>
      <w:r w:rsidR="00664E5C" w:rsidRPr="00664E5C">
        <w:rPr>
          <w:rFonts w:hint="eastAsia"/>
        </w:rPr>
        <w:t>食物对</w:t>
      </w:r>
      <w:r w:rsidR="00664E5C">
        <w:rPr>
          <w:rFonts w:hint="eastAsia"/>
        </w:rPr>
        <w:t>氯氮平片</w:t>
      </w:r>
      <w:r w:rsidR="00664E5C" w:rsidRPr="00664E5C">
        <w:rPr>
          <w:rFonts w:hint="eastAsia"/>
        </w:rPr>
        <w:t>的</w:t>
      </w:r>
      <w:r w:rsidR="0053456B" w:rsidRPr="00664E5C">
        <w:rPr>
          <w:rFonts w:hint="eastAsia"/>
        </w:rPr>
        <w:t>生物利用</w:t>
      </w:r>
      <w:r w:rsidR="0053456B">
        <w:rPr>
          <w:rFonts w:hint="eastAsia"/>
        </w:rPr>
        <w:t>度</w:t>
      </w:r>
      <w:r w:rsidR="00664E5C" w:rsidRPr="00664E5C">
        <w:rPr>
          <w:rFonts w:hint="eastAsia"/>
        </w:rPr>
        <w:t>无</w:t>
      </w:r>
      <w:r w:rsidR="000101D5">
        <w:rPr>
          <w:rFonts w:hint="eastAsia"/>
        </w:rPr>
        <w:t>明显</w:t>
      </w:r>
      <w:r w:rsidR="00664E5C" w:rsidRPr="00664E5C">
        <w:rPr>
          <w:rFonts w:hint="eastAsia"/>
        </w:rPr>
        <w:t>影响</w:t>
      </w:r>
      <w:r w:rsidR="00664E5C">
        <w:rPr>
          <w:rFonts w:hint="eastAsia"/>
        </w:rPr>
        <w:t>，</w:t>
      </w:r>
      <w:r w:rsidR="00664E5C" w:rsidRPr="00664E5C">
        <w:rPr>
          <w:rFonts w:hint="eastAsia"/>
        </w:rPr>
        <w:t>在</w:t>
      </w:r>
      <w:r w:rsidR="0053456B">
        <w:rPr>
          <w:rFonts w:hint="eastAsia"/>
        </w:rPr>
        <w:t>空腹</w:t>
      </w:r>
      <w:r w:rsidR="00664E5C" w:rsidRPr="00664E5C">
        <w:rPr>
          <w:rFonts w:hint="eastAsia"/>
        </w:rPr>
        <w:t>或</w:t>
      </w:r>
      <w:r w:rsidR="0053456B">
        <w:rPr>
          <w:rFonts w:hint="eastAsia"/>
        </w:rPr>
        <w:t>餐后</w:t>
      </w:r>
      <w:r w:rsidR="00664E5C" w:rsidRPr="00664E5C">
        <w:rPr>
          <w:rFonts w:hint="eastAsia"/>
        </w:rPr>
        <w:t>状态服用均可</w:t>
      </w:r>
      <w:r w:rsidR="00664E5C">
        <w:rPr>
          <w:rFonts w:hint="eastAsia"/>
        </w:rPr>
        <w:t>。</w:t>
      </w:r>
    </w:p>
    <w:p w14:paraId="5CCB97C4" w14:textId="77777777" w:rsidR="00393CC6" w:rsidRPr="009D72B5" w:rsidRDefault="00993D79" w:rsidP="004E55C5">
      <w:pPr>
        <w:pStyle w:val="21"/>
        <w:spacing w:line="360" w:lineRule="auto"/>
      </w:pPr>
      <w:r w:rsidRPr="00993D79">
        <w:rPr>
          <w:rFonts w:hint="eastAsia"/>
        </w:rPr>
        <w:t>氯氮平</w:t>
      </w:r>
      <w:r w:rsidR="00F71123" w:rsidRPr="009D72B5">
        <w:rPr>
          <w:rFonts w:hint="eastAsia"/>
        </w:rPr>
        <w:t>片</w:t>
      </w:r>
      <w:r w:rsidR="00393CC6" w:rsidRPr="009D72B5">
        <w:rPr>
          <w:rFonts w:hint="eastAsia"/>
        </w:rPr>
        <w:t>生物等效性研究应符合本指导原则，还应参照《以药动学参数为终点评价指标的化学药物仿制药人体生物等效性研究技术指导原则》、《生物等效性研究的统计学指导原则》等相关指导原则。</w:t>
      </w:r>
    </w:p>
    <w:p w14:paraId="098A25A7" w14:textId="77777777" w:rsidR="002A44DA" w:rsidRPr="003359E1" w:rsidRDefault="00114F90" w:rsidP="004E55C5">
      <w:pPr>
        <w:pStyle w:val="a9"/>
        <w:spacing w:line="360" w:lineRule="auto"/>
        <w:outlineLvl w:val="0"/>
        <w:rPr>
          <w:rFonts w:ascii="黑体" w:eastAsia="黑体" w:hAnsi="黑体"/>
        </w:rPr>
      </w:pPr>
      <w:bookmarkStart w:id="2" w:name="_Toc67058869"/>
      <w:r w:rsidRPr="003359E1">
        <w:rPr>
          <w:rFonts w:ascii="黑体" w:eastAsia="黑体" w:hAnsi="黑体" w:hint="eastAsia"/>
        </w:rPr>
        <w:t>二</w:t>
      </w:r>
      <w:r w:rsidR="002A44DA" w:rsidRPr="003359E1">
        <w:rPr>
          <w:rFonts w:ascii="黑体" w:eastAsia="黑体" w:hAnsi="黑体"/>
        </w:rPr>
        <w:t>、</w:t>
      </w:r>
      <w:r w:rsidR="00F81735" w:rsidRPr="003359E1">
        <w:rPr>
          <w:rFonts w:ascii="黑体" w:eastAsia="黑体" w:hAnsi="黑体" w:hint="eastAsia"/>
        </w:rPr>
        <w:t>人体</w:t>
      </w:r>
      <w:r w:rsidR="002A44DA" w:rsidRPr="003359E1">
        <w:rPr>
          <w:rFonts w:ascii="黑体" w:eastAsia="黑体" w:hAnsi="黑体"/>
        </w:rPr>
        <w:t>生物等效性</w:t>
      </w:r>
      <w:r w:rsidR="00ED0B0F">
        <w:rPr>
          <w:rFonts w:ascii="黑体" w:eastAsia="黑体" w:hAnsi="黑体" w:hint="eastAsia"/>
        </w:rPr>
        <w:t>研究</w:t>
      </w:r>
      <w:r w:rsidR="002A44DA" w:rsidRPr="003359E1">
        <w:rPr>
          <w:rFonts w:ascii="黑体" w:eastAsia="黑体" w:hAnsi="黑体"/>
        </w:rPr>
        <w:t>设计</w:t>
      </w:r>
      <w:bookmarkEnd w:id="2"/>
    </w:p>
    <w:p w14:paraId="13D33D48" w14:textId="77777777" w:rsidR="002A44DA" w:rsidRPr="00C3702C" w:rsidRDefault="006F4736" w:rsidP="004E55C5">
      <w:pPr>
        <w:pStyle w:val="a9"/>
        <w:spacing w:line="360" w:lineRule="auto"/>
        <w:rPr>
          <w:color w:val="auto"/>
        </w:rPr>
      </w:pPr>
      <w:bookmarkStart w:id="3" w:name="_Toc67058870"/>
      <w:r w:rsidRPr="00C3702C">
        <w:rPr>
          <w:rFonts w:hint="eastAsia"/>
          <w:color w:val="auto"/>
        </w:rPr>
        <w:t>（一）</w:t>
      </w:r>
      <w:r w:rsidR="00393CC6" w:rsidRPr="00C3702C">
        <w:rPr>
          <w:rFonts w:hint="eastAsia"/>
          <w:color w:val="auto"/>
        </w:rPr>
        <w:t>研究类型</w:t>
      </w:r>
      <w:bookmarkEnd w:id="3"/>
    </w:p>
    <w:p w14:paraId="29E29CD1" w14:textId="7F009FFD" w:rsidR="00393CC6" w:rsidRPr="00C3702C" w:rsidRDefault="00393CC6" w:rsidP="004E55C5">
      <w:pPr>
        <w:pStyle w:val="21"/>
        <w:spacing w:line="360" w:lineRule="auto"/>
      </w:pPr>
      <w:r w:rsidRPr="00C3702C">
        <w:rPr>
          <w:rFonts w:hint="eastAsia"/>
        </w:rPr>
        <w:t>建议采用两制剂、两周期、两序列交叉设计，</w:t>
      </w:r>
      <w:r w:rsidR="00021B45">
        <w:rPr>
          <w:rFonts w:hint="eastAsia"/>
        </w:rPr>
        <w:t>开展</w:t>
      </w:r>
      <w:r w:rsidR="00E51F32" w:rsidRPr="00C3702C">
        <w:rPr>
          <w:rFonts w:hint="eastAsia"/>
        </w:rPr>
        <w:t>稳态</w:t>
      </w:r>
      <w:r w:rsidRPr="00C3702C">
        <w:rPr>
          <w:rFonts w:hint="eastAsia"/>
        </w:rPr>
        <w:t>人体生物等效性研究。</w:t>
      </w:r>
      <w:r w:rsidR="00AD22B1" w:rsidRPr="00C3702C">
        <w:rPr>
          <w:rFonts w:hint="eastAsia"/>
        </w:rPr>
        <w:t>两周期间可不设置洗脱期。</w:t>
      </w:r>
    </w:p>
    <w:p w14:paraId="75A6D776" w14:textId="77777777" w:rsidR="002A44DA" w:rsidRPr="00C3702C" w:rsidRDefault="006F4736" w:rsidP="004E55C5">
      <w:pPr>
        <w:pStyle w:val="a9"/>
        <w:spacing w:line="360" w:lineRule="auto"/>
        <w:rPr>
          <w:color w:val="auto"/>
        </w:rPr>
      </w:pPr>
      <w:bookmarkStart w:id="4" w:name="_Toc67058871"/>
      <w:r w:rsidRPr="00C3702C">
        <w:rPr>
          <w:rFonts w:hint="eastAsia"/>
          <w:color w:val="auto"/>
        </w:rPr>
        <w:t>（二）</w:t>
      </w:r>
      <w:r w:rsidR="00393CC6" w:rsidRPr="00C3702C">
        <w:rPr>
          <w:rFonts w:hint="eastAsia"/>
          <w:color w:val="auto"/>
        </w:rPr>
        <w:t>受试人群</w:t>
      </w:r>
      <w:bookmarkEnd w:id="4"/>
    </w:p>
    <w:p w14:paraId="1CA4CC65" w14:textId="77777777" w:rsidR="00E95922" w:rsidRPr="00C3702C" w:rsidRDefault="00E51F32" w:rsidP="004E55C5">
      <w:pPr>
        <w:pStyle w:val="21"/>
        <w:spacing w:line="360" w:lineRule="auto"/>
        <w:rPr>
          <w:strike/>
        </w:rPr>
      </w:pPr>
      <w:r w:rsidRPr="00C3702C">
        <w:rPr>
          <w:rFonts w:hint="eastAsia"/>
        </w:rPr>
        <w:t>精神分裂症患者</w:t>
      </w:r>
      <w:r w:rsidR="00393CC6" w:rsidRPr="00C3702C">
        <w:rPr>
          <w:rFonts w:hint="eastAsia"/>
        </w:rPr>
        <w:t>。</w:t>
      </w:r>
    </w:p>
    <w:p w14:paraId="79420259" w14:textId="77777777" w:rsidR="002A44DA" w:rsidRPr="00063759" w:rsidRDefault="00E3185C" w:rsidP="004E55C5">
      <w:pPr>
        <w:pStyle w:val="a9"/>
        <w:spacing w:line="360" w:lineRule="auto"/>
        <w:rPr>
          <w:color w:val="auto"/>
        </w:rPr>
      </w:pPr>
      <w:bookmarkStart w:id="5" w:name="_Toc67058872"/>
      <w:r w:rsidRPr="00063759">
        <w:rPr>
          <w:rFonts w:hint="eastAsia"/>
          <w:color w:val="auto"/>
        </w:rPr>
        <w:t>（三</w:t>
      </w:r>
      <w:r w:rsidRPr="00063759">
        <w:rPr>
          <w:color w:val="auto"/>
        </w:rPr>
        <w:t>）</w:t>
      </w:r>
      <w:r w:rsidR="002A44DA" w:rsidRPr="00063759">
        <w:rPr>
          <w:color w:val="auto"/>
        </w:rPr>
        <w:t>给药剂量</w:t>
      </w:r>
      <w:bookmarkEnd w:id="5"/>
    </w:p>
    <w:p w14:paraId="4AE3C82B" w14:textId="7CC8A788" w:rsidR="00393CC6" w:rsidRPr="00B417B9" w:rsidRDefault="008D7ADF" w:rsidP="004E55C5">
      <w:pPr>
        <w:pStyle w:val="21"/>
        <w:spacing w:line="360" w:lineRule="auto"/>
      </w:pPr>
      <w:r w:rsidRPr="00B417B9">
        <w:rPr>
          <w:rFonts w:hint="eastAsia"/>
        </w:rPr>
        <w:t>建议</w:t>
      </w:r>
      <w:r w:rsidRPr="00B417B9">
        <w:t>采用</w:t>
      </w:r>
      <w:r w:rsidR="00B417B9" w:rsidRPr="00B417B9">
        <w:rPr>
          <w:rFonts w:hint="eastAsia"/>
        </w:rPr>
        <w:t>统一</w:t>
      </w:r>
      <w:r w:rsidR="00B417B9" w:rsidRPr="00B417B9">
        <w:t>给药剂量：</w:t>
      </w:r>
      <w:r w:rsidR="005065AC" w:rsidRPr="00B417B9">
        <w:rPr>
          <w:rFonts w:hint="eastAsia"/>
        </w:rPr>
        <w:t>1</w:t>
      </w:r>
      <w:r w:rsidR="005065AC" w:rsidRPr="00B417B9">
        <w:t>00</w:t>
      </w:r>
      <w:r w:rsidR="000101D5" w:rsidRPr="00B417B9">
        <w:t xml:space="preserve"> </w:t>
      </w:r>
      <w:r w:rsidR="005065AC" w:rsidRPr="00B417B9">
        <w:t>mg</w:t>
      </w:r>
      <w:r w:rsidR="000101D5" w:rsidRPr="00B417B9">
        <w:t>/</w:t>
      </w:r>
      <w:r w:rsidR="000101D5" w:rsidRPr="00B417B9">
        <w:rPr>
          <w:rFonts w:hint="eastAsia"/>
        </w:rPr>
        <w:t>次</w:t>
      </w:r>
      <w:r w:rsidR="00DD74A8" w:rsidRPr="00B417B9">
        <w:rPr>
          <w:rFonts w:hint="eastAsia"/>
        </w:rPr>
        <w:t>，</w:t>
      </w:r>
      <w:r w:rsidR="00DD74A8" w:rsidRPr="00B417B9">
        <w:t>每</w:t>
      </w:r>
      <w:r w:rsidR="00DD74A8" w:rsidRPr="00B417B9">
        <w:rPr>
          <w:rFonts w:hint="eastAsia"/>
        </w:rPr>
        <w:t>1</w:t>
      </w:r>
      <w:r w:rsidR="00DD74A8" w:rsidRPr="00B417B9">
        <w:t>2</w:t>
      </w:r>
      <w:r w:rsidR="00DD74A8" w:rsidRPr="00B417B9">
        <w:rPr>
          <w:rFonts w:hint="eastAsia"/>
        </w:rPr>
        <w:t>小时</w:t>
      </w:r>
      <w:r w:rsidR="00DD74A8" w:rsidRPr="00B417B9">
        <w:rPr>
          <w:rFonts w:hint="eastAsia"/>
        </w:rPr>
        <w:t>1</w:t>
      </w:r>
      <w:r w:rsidR="00DD74A8" w:rsidRPr="00B417B9">
        <w:t>次</w:t>
      </w:r>
      <w:r w:rsidR="005065AC" w:rsidRPr="00B417B9">
        <w:rPr>
          <w:rFonts w:hint="eastAsia"/>
        </w:rPr>
        <w:t>。</w:t>
      </w:r>
    </w:p>
    <w:p w14:paraId="2BDBBA59" w14:textId="1897436A" w:rsidR="008D7ADF" w:rsidRPr="00B417B9" w:rsidRDefault="008D7ADF" w:rsidP="004E55C5">
      <w:pPr>
        <w:pStyle w:val="21"/>
        <w:spacing w:line="360" w:lineRule="auto"/>
      </w:pPr>
      <w:r w:rsidRPr="00B417B9">
        <w:rPr>
          <w:rFonts w:hint="eastAsia"/>
        </w:rPr>
        <w:t>经评估无法采用</w:t>
      </w:r>
      <w:r w:rsidR="00D1260B" w:rsidRPr="00B417B9">
        <w:rPr>
          <w:rFonts w:hint="eastAsia"/>
        </w:rPr>
        <w:t>日剂量</w:t>
      </w:r>
      <w:r w:rsidR="00D1260B" w:rsidRPr="00B417B9">
        <w:rPr>
          <w:rFonts w:hint="eastAsia"/>
        </w:rPr>
        <w:t>2</w:t>
      </w:r>
      <w:r w:rsidRPr="00B417B9">
        <w:t>00</w:t>
      </w:r>
      <w:r w:rsidR="000101D5" w:rsidRPr="00B417B9">
        <w:t xml:space="preserve"> </w:t>
      </w:r>
      <w:r w:rsidRPr="00B417B9">
        <w:t>mg</w:t>
      </w:r>
      <w:r w:rsidRPr="00B417B9">
        <w:rPr>
          <w:rFonts w:hint="eastAsia"/>
        </w:rPr>
        <w:t>时，也可采用</w:t>
      </w:r>
      <w:r w:rsidR="00D1260B" w:rsidRPr="00B417B9">
        <w:rPr>
          <w:rFonts w:hint="eastAsia"/>
        </w:rPr>
        <w:t>日剂量</w:t>
      </w:r>
      <w:r w:rsidRPr="00B417B9">
        <w:t>5</w:t>
      </w:r>
      <w:r w:rsidRPr="00B417B9">
        <w:rPr>
          <w:rFonts w:hint="eastAsia"/>
        </w:rPr>
        <w:t>0</w:t>
      </w:r>
      <w:r w:rsidR="000101D5" w:rsidRPr="00B417B9">
        <w:t xml:space="preserve"> </w:t>
      </w:r>
      <w:r w:rsidRPr="00B417B9">
        <w:rPr>
          <w:rFonts w:hint="eastAsia"/>
        </w:rPr>
        <w:t>mg</w:t>
      </w:r>
      <w:r w:rsidRPr="00B417B9">
        <w:rPr>
          <w:rFonts w:hint="eastAsia"/>
        </w:rPr>
        <w:t>的倍数。</w:t>
      </w:r>
      <w:r w:rsidRPr="00B417B9">
        <w:rPr>
          <w:rFonts w:hint="eastAsia"/>
        </w:rPr>
        <w:t xml:space="preserve"> </w:t>
      </w:r>
    </w:p>
    <w:p w14:paraId="1F82FA0E" w14:textId="77777777" w:rsidR="002A44DA" w:rsidRPr="00063759" w:rsidRDefault="006F4736" w:rsidP="004E55C5">
      <w:pPr>
        <w:pStyle w:val="a9"/>
        <w:spacing w:line="360" w:lineRule="auto"/>
        <w:rPr>
          <w:color w:val="auto"/>
        </w:rPr>
      </w:pPr>
      <w:bookmarkStart w:id="6" w:name="_Toc67058873"/>
      <w:r w:rsidRPr="00063759">
        <w:rPr>
          <w:color w:val="auto"/>
        </w:rPr>
        <w:t>（四）</w:t>
      </w:r>
      <w:r w:rsidR="002A44DA" w:rsidRPr="00063759">
        <w:rPr>
          <w:color w:val="auto"/>
        </w:rPr>
        <w:t>给药方法</w:t>
      </w:r>
      <w:bookmarkEnd w:id="6"/>
    </w:p>
    <w:p w14:paraId="7EBFBC28" w14:textId="77777777" w:rsidR="002F7988" w:rsidRPr="00063759" w:rsidRDefault="00D01E03" w:rsidP="004E55C5">
      <w:pPr>
        <w:pStyle w:val="21"/>
        <w:spacing w:line="360" w:lineRule="auto"/>
      </w:pPr>
      <w:r w:rsidRPr="00063759">
        <w:rPr>
          <w:rFonts w:hint="eastAsia"/>
        </w:rPr>
        <w:lastRenderedPageBreak/>
        <w:t>口服给药。</w:t>
      </w:r>
    </w:p>
    <w:p w14:paraId="1CA238E7" w14:textId="5CA634EF" w:rsidR="00FF0F01" w:rsidRDefault="006F4736" w:rsidP="004E55C5">
      <w:pPr>
        <w:pStyle w:val="a9"/>
        <w:spacing w:line="360" w:lineRule="auto"/>
        <w:rPr>
          <w:color w:val="auto"/>
        </w:rPr>
      </w:pPr>
      <w:bookmarkStart w:id="7" w:name="_Toc67058874"/>
      <w:r w:rsidRPr="00063759">
        <w:rPr>
          <w:color w:val="auto"/>
        </w:rPr>
        <w:t>（五）</w:t>
      </w:r>
      <w:r w:rsidR="00390759" w:rsidRPr="00063759">
        <w:rPr>
          <w:color w:val="auto"/>
        </w:rPr>
        <w:t>血样采集</w:t>
      </w:r>
      <w:bookmarkEnd w:id="7"/>
    </w:p>
    <w:p w14:paraId="166DBED3" w14:textId="39A594EE" w:rsidR="004A11A3" w:rsidRPr="00063759" w:rsidRDefault="008F75E6" w:rsidP="004E55C5">
      <w:pPr>
        <w:pStyle w:val="21"/>
        <w:spacing w:line="360" w:lineRule="auto"/>
      </w:pPr>
      <w:r w:rsidRPr="00063759">
        <w:rPr>
          <w:rFonts w:hint="eastAsia"/>
        </w:rPr>
        <w:t>合理设计样品采集时间，使其包含</w:t>
      </w:r>
      <w:r w:rsidR="00C3241F" w:rsidRPr="00063759">
        <w:rPr>
          <w:rFonts w:hint="eastAsia"/>
        </w:rPr>
        <w:t>稳态</w:t>
      </w:r>
      <w:r w:rsidR="00C3241F" w:rsidRPr="00063759">
        <w:t>给药期间的</w:t>
      </w:r>
      <w:r w:rsidRPr="00063759">
        <w:rPr>
          <w:rFonts w:hint="eastAsia"/>
        </w:rPr>
        <w:t>吸收、分布及消除相</w:t>
      </w:r>
      <w:r w:rsidR="00BA71EE" w:rsidRPr="00063759">
        <w:t>。</w:t>
      </w:r>
      <w:r w:rsidR="00C3241F" w:rsidRPr="006A7A64">
        <w:rPr>
          <w:rFonts w:hint="eastAsia"/>
        </w:rPr>
        <w:t>同时</w:t>
      </w:r>
      <w:r w:rsidR="00C3241F" w:rsidRPr="006A7A64">
        <w:t>，</w:t>
      </w:r>
      <w:r w:rsidR="00F74A90" w:rsidRPr="006A7A64">
        <w:rPr>
          <w:rFonts w:hint="eastAsia"/>
        </w:rPr>
        <w:t>给药前血样应包括至少</w:t>
      </w:r>
      <w:r w:rsidR="00F74A90" w:rsidRPr="006A7A64">
        <w:rPr>
          <w:rFonts w:hint="eastAsia"/>
        </w:rPr>
        <w:t>3</w:t>
      </w:r>
      <w:r w:rsidR="00F74A90" w:rsidRPr="006A7A64">
        <w:rPr>
          <w:rFonts w:hint="eastAsia"/>
        </w:rPr>
        <w:t>个谷</w:t>
      </w:r>
      <w:r w:rsidR="008424DC" w:rsidRPr="006A7A64">
        <w:rPr>
          <w:rFonts w:hint="eastAsia"/>
        </w:rPr>
        <w:t>浓度</w:t>
      </w:r>
      <w:r w:rsidR="00F74A90" w:rsidRPr="006A7A64">
        <w:rPr>
          <w:rFonts w:hint="eastAsia"/>
        </w:rPr>
        <w:t>样本</w:t>
      </w:r>
      <w:r w:rsidR="008424DC" w:rsidRPr="006A7A64">
        <w:rPr>
          <w:rFonts w:hint="eastAsia"/>
        </w:rPr>
        <w:t>，</w:t>
      </w:r>
      <w:r w:rsidR="00F74A90" w:rsidRPr="006A7A64">
        <w:rPr>
          <w:rFonts w:hint="eastAsia"/>
        </w:rPr>
        <w:t>这些样</w:t>
      </w:r>
      <w:r w:rsidR="00A37D97" w:rsidRPr="006A7A64">
        <w:rPr>
          <w:rFonts w:hint="eastAsia"/>
        </w:rPr>
        <w:t>本</w:t>
      </w:r>
      <w:r w:rsidR="00F74A90" w:rsidRPr="006A7A64">
        <w:rPr>
          <w:rFonts w:hint="eastAsia"/>
        </w:rPr>
        <w:t>应在每个周期的最后三天</w:t>
      </w:r>
      <w:r w:rsidR="00D72D53" w:rsidRPr="006A7A64">
        <w:rPr>
          <w:rFonts w:hint="eastAsia"/>
        </w:rPr>
        <w:t>内</w:t>
      </w:r>
      <w:r w:rsidR="00F74A90" w:rsidRPr="006A7A64">
        <w:rPr>
          <w:rFonts w:hint="eastAsia"/>
        </w:rPr>
        <w:t>收集以确保在每个</w:t>
      </w:r>
      <w:r w:rsidR="00063759" w:rsidRPr="006A7A64">
        <w:rPr>
          <w:rFonts w:hint="eastAsia"/>
        </w:rPr>
        <w:t>研究</w:t>
      </w:r>
      <w:r w:rsidR="00F74A90" w:rsidRPr="006A7A64">
        <w:rPr>
          <w:rFonts w:hint="eastAsia"/>
        </w:rPr>
        <w:t>周期</w:t>
      </w:r>
      <w:r w:rsidR="008424DC" w:rsidRPr="006A7A64">
        <w:rPr>
          <w:rFonts w:hint="eastAsia"/>
        </w:rPr>
        <w:t>有</w:t>
      </w:r>
      <w:r w:rsidR="00F74A90" w:rsidRPr="006A7A64">
        <w:rPr>
          <w:rFonts w:hint="eastAsia"/>
        </w:rPr>
        <w:t>稳定</w:t>
      </w:r>
      <w:r w:rsidR="008424DC" w:rsidRPr="006A7A64">
        <w:rPr>
          <w:rFonts w:hint="eastAsia"/>
        </w:rPr>
        <w:t>的</w:t>
      </w:r>
      <w:r w:rsidR="00F74A90" w:rsidRPr="006A7A64">
        <w:rPr>
          <w:rFonts w:hint="eastAsia"/>
        </w:rPr>
        <w:t>血</w:t>
      </w:r>
      <w:r w:rsidR="00A37D97" w:rsidRPr="006A7A64">
        <w:rPr>
          <w:rFonts w:hint="eastAsia"/>
        </w:rPr>
        <w:t>药</w:t>
      </w:r>
      <w:r w:rsidR="008116F4" w:rsidRPr="006A7A64">
        <w:rPr>
          <w:rFonts w:hint="eastAsia"/>
        </w:rPr>
        <w:t>浓度</w:t>
      </w:r>
      <w:r w:rsidR="00F74A90" w:rsidRPr="006A7A64">
        <w:rPr>
          <w:rFonts w:hint="eastAsia"/>
        </w:rPr>
        <w:t>水平。</w:t>
      </w:r>
    </w:p>
    <w:p w14:paraId="0B3E7461" w14:textId="77777777" w:rsidR="00F43B15" w:rsidRPr="00063759" w:rsidRDefault="006F4736" w:rsidP="004E55C5">
      <w:pPr>
        <w:pStyle w:val="a9"/>
        <w:spacing w:line="360" w:lineRule="auto"/>
        <w:rPr>
          <w:color w:val="auto"/>
        </w:rPr>
      </w:pPr>
      <w:bookmarkStart w:id="8" w:name="_Toc67058875"/>
      <w:r w:rsidRPr="00063759">
        <w:rPr>
          <w:color w:val="auto"/>
        </w:rPr>
        <w:t>（六）</w:t>
      </w:r>
      <w:r w:rsidR="00390759" w:rsidRPr="00063759">
        <w:rPr>
          <w:color w:val="auto"/>
        </w:rPr>
        <w:t>检测</w:t>
      </w:r>
      <w:r w:rsidR="002A44DA" w:rsidRPr="00063759">
        <w:rPr>
          <w:color w:val="auto"/>
        </w:rPr>
        <w:t>物质</w:t>
      </w:r>
      <w:bookmarkEnd w:id="8"/>
    </w:p>
    <w:p w14:paraId="76036AE7" w14:textId="5982C48F" w:rsidR="00922FA7" w:rsidRPr="00063759" w:rsidRDefault="00196242" w:rsidP="004E55C5">
      <w:pPr>
        <w:pStyle w:val="21"/>
        <w:spacing w:line="360" w:lineRule="auto"/>
      </w:pPr>
      <w:r w:rsidRPr="00063759">
        <w:t>血浆中</w:t>
      </w:r>
      <w:r w:rsidR="000101D5">
        <w:rPr>
          <w:rFonts w:hint="eastAsia"/>
        </w:rPr>
        <w:t>的</w:t>
      </w:r>
      <w:r w:rsidR="00FC57E4" w:rsidRPr="00063759">
        <w:rPr>
          <w:rFonts w:hint="eastAsia"/>
        </w:rPr>
        <w:t>氯氮平</w:t>
      </w:r>
      <w:r w:rsidRPr="00063759">
        <w:t>。</w:t>
      </w:r>
    </w:p>
    <w:p w14:paraId="7C290C90" w14:textId="77777777" w:rsidR="002A44DA" w:rsidRPr="00063759" w:rsidRDefault="006F4736" w:rsidP="004E55C5">
      <w:pPr>
        <w:pStyle w:val="a9"/>
        <w:spacing w:line="360" w:lineRule="auto"/>
        <w:rPr>
          <w:color w:val="auto"/>
        </w:rPr>
      </w:pPr>
      <w:bookmarkStart w:id="9" w:name="_Toc67058876"/>
      <w:r w:rsidRPr="00063759">
        <w:rPr>
          <w:color w:val="auto"/>
        </w:rPr>
        <w:t>（七）</w:t>
      </w:r>
      <w:r w:rsidR="00F947FC" w:rsidRPr="00063759">
        <w:rPr>
          <w:rFonts w:hint="eastAsia"/>
          <w:color w:val="auto"/>
        </w:rPr>
        <w:t>生物</w:t>
      </w:r>
      <w:r w:rsidR="00F947FC" w:rsidRPr="00063759">
        <w:rPr>
          <w:color w:val="auto"/>
        </w:rPr>
        <w:t>等效性</w:t>
      </w:r>
      <w:r w:rsidR="002A44DA" w:rsidRPr="00063759">
        <w:rPr>
          <w:color w:val="auto"/>
        </w:rPr>
        <w:t>评价</w:t>
      </w:r>
      <w:bookmarkEnd w:id="9"/>
    </w:p>
    <w:p w14:paraId="53327291" w14:textId="4BC49104" w:rsidR="00BA71EE" w:rsidRDefault="000666F0" w:rsidP="004E55C5">
      <w:pPr>
        <w:pStyle w:val="21"/>
        <w:spacing w:line="360" w:lineRule="auto"/>
      </w:pPr>
      <w:r w:rsidRPr="00063759">
        <w:rPr>
          <w:rFonts w:hint="eastAsia"/>
        </w:rPr>
        <w:t>生物等效性接受标准为</w:t>
      </w:r>
      <w:r w:rsidR="00121FEF" w:rsidRPr="00063759">
        <w:t>受试制剂</w:t>
      </w:r>
      <w:r w:rsidR="00D75506" w:rsidRPr="00063759">
        <w:rPr>
          <w:rFonts w:hint="eastAsia"/>
        </w:rPr>
        <w:t>与</w:t>
      </w:r>
      <w:r w:rsidR="00121FEF" w:rsidRPr="00063759">
        <w:t>参比制剂的</w:t>
      </w:r>
      <w:proofErr w:type="spellStart"/>
      <w:r w:rsidR="00121FEF" w:rsidRPr="00063759">
        <w:t>C</w:t>
      </w:r>
      <w:r w:rsidR="00121FEF" w:rsidRPr="00063759">
        <w:rPr>
          <w:vertAlign w:val="subscript"/>
        </w:rPr>
        <w:t>max</w:t>
      </w:r>
      <w:r w:rsidR="00576A60" w:rsidRPr="00063759">
        <w:rPr>
          <w:vertAlign w:val="subscript"/>
        </w:rPr>
        <w:t>,ss</w:t>
      </w:r>
      <w:proofErr w:type="spellEnd"/>
      <w:r w:rsidR="00121FEF" w:rsidRPr="00063759">
        <w:t>、</w:t>
      </w:r>
      <w:r w:rsidR="00A77224" w:rsidRPr="00063759">
        <w:t>AUC</w:t>
      </w:r>
      <w:r w:rsidR="00A77224" w:rsidRPr="00063759">
        <w:rPr>
          <w:vertAlign w:val="subscript"/>
        </w:rPr>
        <w:t>0-τ</w:t>
      </w:r>
      <w:r w:rsidR="006974C7">
        <w:rPr>
          <w:vertAlign w:val="subscript"/>
        </w:rPr>
        <w:t>,ss</w:t>
      </w:r>
      <w:r w:rsidR="00121FEF" w:rsidRPr="00063759">
        <w:t>的几何均值比</w:t>
      </w:r>
      <w:r w:rsidR="00121FEF" w:rsidRPr="00063759">
        <w:t>90%</w:t>
      </w:r>
      <w:r w:rsidR="00C52F50" w:rsidRPr="00063759">
        <w:rPr>
          <w:rFonts w:hint="eastAsia"/>
        </w:rPr>
        <w:t>置信区间</w:t>
      </w:r>
      <w:r w:rsidR="00121FEF" w:rsidRPr="00063759">
        <w:t>在</w:t>
      </w:r>
      <w:r w:rsidR="00121FEF" w:rsidRPr="00063759">
        <w:t>80.00%~125.00%</w:t>
      </w:r>
      <w:r w:rsidR="00121FEF" w:rsidRPr="00063759">
        <w:t>范围内</w:t>
      </w:r>
      <w:r w:rsidR="00121FEF" w:rsidRPr="00063759">
        <w:rPr>
          <w:rFonts w:hint="eastAsia"/>
        </w:rPr>
        <w:t>。</w:t>
      </w:r>
    </w:p>
    <w:p w14:paraId="4FD4EF35" w14:textId="77777777" w:rsidR="00D8559C" w:rsidRPr="00063759" w:rsidRDefault="00D8559C" w:rsidP="004E55C5">
      <w:pPr>
        <w:pStyle w:val="21"/>
        <w:spacing w:line="360" w:lineRule="auto"/>
      </w:pPr>
      <w:r w:rsidRPr="00063759">
        <w:rPr>
          <w:rFonts w:hint="eastAsia"/>
        </w:rPr>
        <w:t>应</w:t>
      </w:r>
      <w:proofErr w:type="gramStart"/>
      <w:r w:rsidRPr="00063759">
        <w:rPr>
          <w:rFonts w:hint="eastAsia"/>
        </w:rPr>
        <w:t>评估受</w:t>
      </w:r>
      <w:proofErr w:type="gramEnd"/>
      <w:r w:rsidRPr="00063759">
        <w:rPr>
          <w:rFonts w:hint="eastAsia"/>
        </w:rPr>
        <w:t>试制剂与参比制剂的波动度的相似性，以及密集采样</w:t>
      </w:r>
      <w:r w:rsidRPr="00063759">
        <w:t>前的谷浓度</w:t>
      </w:r>
      <w:r w:rsidRPr="00063759">
        <w:rPr>
          <w:rFonts w:hint="eastAsia"/>
        </w:rPr>
        <w:t>是否</w:t>
      </w:r>
      <w:r w:rsidRPr="00063759">
        <w:t>已达到稳态水平。</w:t>
      </w:r>
    </w:p>
    <w:p w14:paraId="516202EF" w14:textId="77777777" w:rsidR="001F49E2" w:rsidRPr="00063759" w:rsidRDefault="001F49E2" w:rsidP="004E55C5">
      <w:pPr>
        <w:pStyle w:val="a9"/>
        <w:spacing w:line="360" w:lineRule="auto"/>
        <w:rPr>
          <w:color w:val="auto"/>
        </w:rPr>
      </w:pPr>
      <w:bookmarkStart w:id="10" w:name="_Toc67058877"/>
      <w:r w:rsidRPr="00063759">
        <w:rPr>
          <w:rFonts w:hint="eastAsia"/>
          <w:color w:val="auto"/>
        </w:rPr>
        <w:t>（八）其他</w:t>
      </w:r>
      <w:bookmarkEnd w:id="10"/>
    </w:p>
    <w:p w14:paraId="5F81FDEC" w14:textId="11DAD32F" w:rsidR="002C5904" w:rsidRPr="008D7ADF" w:rsidRDefault="008D7ADF" w:rsidP="004E55C5">
      <w:pPr>
        <w:pStyle w:val="21"/>
        <w:spacing w:line="360" w:lineRule="auto"/>
      </w:pPr>
      <w:r>
        <w:t>1</w:t>
      </w:r>
      <w:r w:rsidR="002C5904" w:rsidRPr="008D7ADF">
        <w:t xml:space="preserve">. </w:t>
      </w:r>
      <w:r w:rsidR="002C5904" w:rsidRPr="008D7ADF">
        <w:rPr>
          <w:rFonts w:hint="eastAsia"/>
        </w:rPr>
        <w:t>应</w:t>
      </w:r>
      <w:r w:rsidR="002C5904" w:rsidRPr="008D7ADF">
        <w:t>谨慎采用</w:t>
      </w:r>
      <w:r w:rsidR="002C5904" w:rsidRPr="008D7ADF">
        <w:rPr>
          <w:rFonts w:hint="eastAsia"/>
        </w:rPr>
        <w:t>个体化给药剂量。</w:t>
      </w:r>
      <w:r w:rsidR="00021FAC" w:rsidRPr="00021FAC">
        <w:rPr>
          <w:rFonts w:hint="eastAsia"/>
        </w:rPr>
        <w:t>生物等效性</w:t>
      </w:r>
      <w:r w:rsidR="002C5904" w:rsidRPr="008D7ADF">
        <w:rPr>
          <w:rFonts w:hint="eastAsia"/>
        </w:rPr>
        <w:t>研究前经合理论证后确实无法对</w:t>
      </w:r>
      <w:r w:rsidR="002C5904" w:rsidRPr="008D7ADF">
        <w:t>所有受试者</w:t>
      </w:r>
      <w:r w:rsidR="002C5904" w:rsidRPr="008D7ADF">
        <w:rPr>
          <w:rFonts w:hint="eastAsia"/>
        </w:rPr>
        <w:t>采用统一给药剂量时，应在方案中提前规定</w:t>
      </w:r>
      <w:r w:rsidR="00A24062" w:rsidRPr="008D7ADF">
        <w:rPr>
          <w:rFonts w:hint="eastAsia"/>
        </w:rPr>
        <w:t>具体</w:t>
      </w:r>
      <w:r w:rsidR="002C5904" w:rsidRPr="008D7ADF">
        <w:rPr>
          <w:rFonts w:hint="eastAsia"/>
        </w:rPr>
        <w:t>给药方法</w:t>
      </w:r>
      <w:r w:rsidR="00B3074B">
        <w:rPr>
          <w:rFonts w:hint="eastAsia"/>
        </w:rPr>
        <w:t>及</w:t>
      </w:r>
      <w:r w:rsidR="002C5904" w:rsidRPr="008D7ADF">
        <w:rPr>
          <w:rFonts w:hint="eastAsia"/>
        </w:rPr>
        <w:t>合理的</w:t>
      </w:r>
      <w:r w:rsidR="00025EA4">
        <w:rPr>
          <w:rFonts w:hint="eastAsia"/>
        </w:rPr>
        <w:t>药代动力学</w:t>
      </w:r>
      <w:r w:rsidR="002C5904" w:rsidRPr="008D7ADF">
        <w:rPr>
          <w:rFonts w:hint="eastAsia"/>
        </w:rPr>
        <w:t>参数计算方法。</w:t>
      </w:r>
      <w:r w:rsidR="005F7177" w:rsidRPr="008D7ADF">
        <w:rPr>
          <w:rFonts w:hint="eastAsia"/>
        </w:rPr>
        <w:t>如果采用个体化给药剂量，建议</w:t>
      </w:r>
      <w:r w:rsidR="005F7177" w:rsidRPr="008D7ADF">
        <w:t>事先与监管机构沟通。</w:t>
      </w:r>
    </w:p>
    <w:p w14:paraId="77633E0F" w14:textId="67E25F52" w:rsidR="008116F4" w:rsidRDefault="008D7ADF" w:rsidP="004E55C5">
      <w:pPr>
        <w:pStyle w:val="21"/>
        <w:spacing w:line="360" w:lineRule="auto"/>
      </w:pPr>
      <w:r>
        <w:lastRenderedPageBreak/>
        <w:t>2</w:t>
      </w:r>
      <w:r w:rsidR="005535DA" w:rsidRPr="00063759">
        <w:t xml:space="preserve">. </w:t>
      </w:r>
      <w:r w:rsidR="00A73623" w:rsidRPr="00063759">
        <w:rPr>
          <w:rFonts w:hint="eastAsia"/>
        </w:rPr>
        <w:t>研究</w:t>
      </w:r>
      <w:r w:rsidR="0005687C" w:rsidRPr="00063759">
        <w:rPr>
          <w:rFonts w:hint="eastAsia"/>
        </w:rPr>
        <w:t>前</w:t>
      </w:r>
      <w:r w:rsidR="005535DA" w:rsidRPr="00063759">
        <w:rPr>
          <w:rFonts w:hint="eastAsia"/>
        </w:rPr>
        <w:t>应</w:t>
      </w:r>
      <w:r w:rsidR="001A352A" w:rsidRPr="00063759">
        <w:rPr>
          <w:rFonts w:hint="eastAsia"/>
        </w:rPr>
        <w:t>制定相应</w:t>
      </w:r>
      <w:r w:rsidR="001A352A" w:rsidRPr="00063759">
        <w:t>的</w:t>
      </w:r>
      <w:r w:rsidR="001A352A" w:rsidRPr="00063759">
        <w:rPr>
          <w:rFonts w:hint="eastAsia"/>
        </w:rPr>
        <w:t>风险控制管理计划和措施，保障受试者安全</w:t>
      </w:r>
      <w:r w:rsidR="005535DA" w:rsidRPr="00063759">
        <w:rPr>
          <w:rFonts w:hint="eastAsia"/>
        </w:rPr>
        <w:t>。</w:t>
      </w:r>
    </w:p>
    <w:p w14:paraId="3A18340A" w14:textId="09916865" w:rsidR="00395F1F" w:rsidRPr="00063759" w:rsidRDefault="008D7ADF" w:rsidP="004E55C5">
      <w:pPr>
        <w:pStyle w:val="21"/>
        <w:spacing w:line="360" w:lineRule="auto"/>
      </w:pPr>
      <w:r>
        <w:t>3</w:t>
      </w:r>
      <w:r w:rsidR="00395F1F" w:rsidRPr="00063759">
        <w:rPr>
          <w:rFonts w:hint="eastAsia"/>
        </w:rPr>
        <w:t>.</w:t>
      </w:r>
      <w:r w:rsidR="00395F1F" w:rsidRPr="00063759">
        <w:t xml:space="preserve"> </w:t>
      </w:r>
      <w:r w:rsidR="00395F1F" w:rsidRPr="00063759">
        <w:t>建议</w:t>
      </w:r>
      <w:r w:rsidR="001F1AFA" w:rsidRPr="00063759">
        <w:rPr>
          <w:rFonts w:hint="eastAsia"/>
        </w:rPr>
        <w:t>患者</w:t>
      </w:r>
      <w:r w:rsidR="001F1AFA">
        <w:rPr>
          <w:rFonts w:hint="eastAsia"/>
        </w:rPr>
        <w:t>在</w:t>
      </w:r>
      <w:r w:rsidR="00395F1F" w:rsidRPr="00063759">
        <w:rPr>
          <w:rFonts w:hint="eastAsia"/>
        </w:rPr>
        <w:t>密集采样</w:t>
      </w:r>
      <w:r w:rsidR="00395F1F" w:rsidRPr="00063759">
        <w:t>当天</w:t>
      </w:r>
      <w:r w:rsidR="00395F1F" w:rsidRPr="00063759">
        <w:rPr>
          <w:rFonts w:hint="eastAsia"/>
        </w:rPr>
        <w:t>至少给药前</w:t>
      </w:r>
      <w:r w:rsidR="00395F1F">
        <w:t>10</w:t>
      </w:r>
      <w:r w:rsidR="00395F1F" w:rsidRPr="00063759">
        <w:rPr>
          <w:rFonts w:hint="eastAsia"/>
        </w:rPr>
        <w:t>小时和给药后</w:t>
      </w:r>
      <w:r w:rsidR="00395F1F" w:rsidRPr="00063759">
        <w:rPr>
          <w:rFonts w:hint="eastAsia"/>
        </w:rPr>
        <w:t>4</w:t>
      </w:r>
      <w:r w:rsidR="00395F1F" w:rsidRPr="00063759">
        <w:rPr>
          <w:rFonts w:hint="eastAsia"/>
        </w:rPr>
        <w:t>小时</w:t>
      </w:r>
      <w:r w:rsidR="001F1AFA">
        <w:rPr>
          <w:rFonts w:hint="eastAsia"/>
        </w:rPr>
        <w:t>保持</w:t>
      </w:r>
      <w:r w:rsidR="00395F1F" w:rsidRPr="00063759">
        <w:rPr>
          <w:rFonts w:hint="eastAsia"/>
        </w:rPr>
        <w:t>空腹状态。</w:t>
      </w:r>
    </w:p>
    <w:p w14:paraId="3B8F16D1" w14:textId="6DDF27B3" w:rsidR="00395F1F" w:rsidRDefault="008D7ADF" w:rsidP="004E55C5">
      <w:pPr>
        <w:pStyle w:val="21"/>
        <w:spacing w:line="360" w:lineRule="auto"/>
      </w:pPr>
      <w:r>
        <w:t>4</w:t>
      </w:r>
      <w:r w:rsidR="00395F1F" w:rsidRPr="00063759">
        <w:rPr>
          <w:rFonts w:hint="eastAsia"/>
        </w:rPr>
        <w:t xml:space="preserve">. </w:t>
      </w:r>
      <w:r w:rsidR="00395F1F" w:rsidRPr="00063759">
        <w:rPr>
          <w:rFonts w:hint="eastAsia"/>
        </w:rPr>
        <w:t>在</w:t>
      </w:r>
      <w:r w:rsidR="00395F1F" w:rsidRPr="00063759">
        <w:t>研究方案中</w:t>
      </w:r>
      <w:r w:rsidR="00395F1F" w:rsidRPr="00063759">
        <w:rPr>
          <w:rFonts w:hint="eastAsia"/>
        </w:rPr>
        <w:t>可</w:t>
      </w:r>
      <w:r w:rsidR="00395F1F" w:rsidRPr="00063759">
        <w:t>规定合并用药种类</w:t>
      </w:r>
      <w:r w:rsidR="00395F1F" w:rsidRPr="00063759">
        <w:rPr>
          <w:rFonts w:hint="eastAsia"/>
        </w:rPr>
        <w:t>。如实</w:t>
      </w:r>
      <w:r w:rsidR="00395F1F" w:rsidRPr="00063759">
        <w:t>记录研究过程中的</w:t>
      </w:r>
      <w:r w:rsidR="00395F1F" w:rsidRPr="00063759">
        <w:rPr>
          <w:rFonts w:hint="eastAsia"/>
        </w:rPr>
        <w:t>合并用药，</w:t>
      </w:r>
      <w:r w:rsidR="00395F1F" w:rsidRPr="00063759">
        <w:t>并对</w:t>
      </w:r>
      <w:r w:rsidR="00395F1F" w:rsidRPr="00063759">
        <w:rPr>
          <w:rFonts w:hint="eastAsia"/>
        </w:rPr>
        <w:t>可能</w:t>
      </w:r>
      <w:r w:rsidR="00395F1F" w:rsidRPr="00063759">
        <w:t>影响研究结果的合并用药进行</w:t>
      </w:r>
      <w:r w:rsidR="00395F1F" w:rsidRPr="00063759">
        <w:rPr>
          <w:rFonts w:hint="eastAsia"/>
        </w:rPr>
        <w:t>详细</w:t>
      </w:r>
      <w:r w:rsidR="00395F1F" w:rsidRPr="00063759">
        <w:t>评估</w:t>
      </w:r>
      <w:r w:rsidR="00395F1F" w:rsidRPr="00063759">
        <w:rPr>
          <w:rFonts w:hint="eastAsia"/>
        </w:rPr>
        <w:t>。</w:t>
      </w:r>
    </w:p>
    <w:p w14:paraId="73D2D649" w14:textId="2C117812" w:rsidR="00435BBF" w:rsidRPr="00063759" w:rsidRDefault="008D7ADF" w:rsidP="004E55C5">
      <w:pPr>
        <w:pStyle w:val="21"/>
        <w:spacing w:line="360" w:lineRule="auto"/>
      </w:pPr>
      <w:r>
        <w:t>5</w:t>
      </w:r>
      <w:r w:rsidR="00435BBF" w:rsidRPr="00063759">
        <w:rPr>
          <w:rFonts w:hint="eastAsia"/>
        </w:rPr>
        <w:t xml:space="preserve">. </w:t>
      </w:r>
      <w:r w:rsidR="00104E83" w:rsidRPr="00063759">
        <w:rPr>
          <w:rFonts w:hint="eastAsia"/>
        </w:rPr>
        <w:t>稳态</w:t>
      </w:r>
      <w:r w:rsidR="00807EE9" w:rsidRPr="00807EE9">
        <w:rPr>
          <w:rFonts w:hint="eastAsia"/>
        </w:rPr>
        <w:t>生物等效性</w:t>
      </w:r>
      <w:r w:rsidR="00104E83" w:rsidRPr="00063759">
        <w:t>研究中</w:t>
      </w:r>
      <w:r w:rsidR="00435BBF" w:rsidRPr="00063759">
        <w:rPr>
          <w:rFonts w:hint="eastAsia"/>
        </w:rPr>
        <w:t>药代</w:t>
      </w:r>
      <w:r w:rsidR="00435BBF" w:rsidRPr="00063759">
        <w:t>动力学参数</w:t>
      </w:r>
      <w:r w:rsidR="00104E83" w:rsidRPr="00063759">
        <w:rPr>
          <w:rFonts w:hint="eastAsia"/>
        </w:rPr>
        <w:t>定义</w:t>
      </w:r>
      <w:r w:rsidR="00104E83" w:rsidRPr="00063759">
        <w:t>：</w:t>
      </w:r>
    </w:p>
    <w:p w14:paraId="7A73B4A3" w14:textId="77777777" w:rsidR="00435BBF" w:rsidRPr="00063759" w:rsidRDefault="00B83F05" w:rsidP="004E55C5">
      <w:pPr>
        <w:pStyle w:val="21"/>
        <w:spacing w:line="360" w:lineRule="auto"/>
      </w:pPr>
      <w:proofErr w:type="spellStart"/>
      <w:proofErr w:type="gramStart"/>
      <w:r w:rsidRPr="00063759">
        <w:t>C</w:t>
      </w:r>
      <w:r w:rsidRPr="00063759">
        <w:rPr>
          <w:rFonts w:hint="eastAsia"/>
          <w:vertAlign w:val="subscript"/>
        </w:rPr>
        <w:t>min</w:t>
      </w:r>
      <w:r w:rsidRPr="00063759">
        <w:rPr>
          <w:vertAlign w:val="subscript"/>
        </w:rPr>
        <w:t>,ss</w:t>
      </w:r>
      <w:proofErr w:type="spellEnd"/>
      <w:proofErr w:type="gramEnd"/>
      <w:r w:rsidRPr="00063759">
        <w:rPr>
          <w:rFonts w:hint="eastAsia"/>
        </w:rPr>
        <w:t>：</w:t>
      </w:r>
      <w:r w:rsidR="00394AE9" w:rsidRPr="00063759">
        <w:rPr>
          <w:rFonts w:hint="eastAsia"/>
        </w:rPr>
        <w:t>最小</w:t>
      </w:r>
      <w:r w:rsidRPr="00063759">
        <w:rPr>
          <w:rFonts w:hint="eastAsia"/>
        </w:rPr>
        <w:t>稳态</w:t>
      </w:r>
      <w:r w:rsidR="003579E7" w:rsidRPr="00063759">
        <w:rPr>
          <w:rFonts w:hint="eastAsia"/>
        </w:rPr>
        <w:t>血药</w:t>
      </w:r>
      <w:r w:rsidR="00435BBF" w:rsidRPr="00063759">
        <w:t>浓度</w:t>
      </w:r>
    </w:p>
    <w:p w14:paraId="43E5D6D0" w14:textId="77777777" w:rsidR="00435BBF" w:rsidRPr="00063759" w:rsidRDefault="00435BBF" w:rsidP="004E55C5">
      <w:pPr>
        <w:pStyle w:val="21"/>
        <w:spacing w:line="360" w:lineRule="auto"/>
      </w:pPr>
      <w:proofErr w:type="spellStart"/>
      <w:proofErr w:type="gramStart"/>
      <w:r w:rsidRPr="00063759">
        <w:t>C</w:t>
      </w:r>
      <w:r w:rsidRPr="00063759">
        <w:rPr>
          <w:vertAlign w:val="subscript"/>
        </w:rPr>
        <w:t>max,ss</w:t>
      </w:r>
      <w:proofErr w:type="spellEnd"/>
      <w:proofErr w:type="gramEnd"/>
      <w:r w:rsidR="008532BB" w:rsidRPr="00063759">
        <w:rPr>
          <w:rFonts w:hint="eastAsia"/>
        </w:rPr>
        <w:t>：</w:t>
      </w:r>
      <w:r w:rsidR="00394AE9" w:rsidRPr="00063759">
        <w:rPr>
          <w:rFonts w:hint="eastAsia"/>
        </w:rPr>
        <w:t>最大</w:t>
      </w:r>
      <w:r w:rsidR="008532BB" w:rsidRPr="00063759">
        <w:rPr>
          <w:rFonts w:hint="eastAsia"/>
        </w:rPr>
        <w:t>稳态</w:t>
      </w:r>
      <w:r w:rsidR="003579E7" w:rsidRPr="00063759">
        <w:rPr>
          <w:rFonts w:hint="eastAsia"/>
        </w:rPr>
        <w:t>血药</w:t>
      </w:r>
      <w:r w:rsidR="008532BB" w:rsidRPr="00063759">
        <w:rPr>
          <w:rFonts w:hint="eastAsia"/>
        </w:rPr>
        <w:t>浓度</w:t>
      </w:r>
    </w:p>
    <w:p w14:paraId="636EBE4E" w14:textId="77777777" w:rsidR="003579E7" w:rsidRPr="00063759" w:rsidRDefault="003579E7" w:rsidP="004E55C5">
      <w:pPr>
        <w:pStyle w:val="21"/>
        <w:spacing w:line="360" w:lineRule="auto"/>
      </w:pPr>
      <w:proofErr w:type="spellStart"/>
      <w:proofErr w:type="gramStart"/>
      <w:r w:rsidRPr="00063759">
        <w:t>C</w:t>
      </w:r>
      <w:r w:rsidRPr="00063759">
        <w:rPr>
          <w:vertAlign w:val="subscript"/>
        </w:rPr>
        <w:t>av,ss</w:t>
      </w:r>
      <w:proofErr w:type="spellEnd"/>
      <w:proofErr w:type="gramEnd"/>
      <w:r w:rsidRPr="00063759">
        <w:rPr>
          <w:rFonts w:hint="eastAsia"/>
        </w:rPr>
        <w:t>：平均稳态血药浓度</w:t>
      </w:r>
    </w:p>
    <w:p w14:paraId="2A87A0E3" w14:textId="2A664C7A" w:rsidR="00435BBF" w:rsidRPr="00063759" w:rsidRDefault="00435BBF" w:rsidP="004E55C5">
      <w:pPr>
        <w:pStyle w:val="21"/>
        <w:spacing w:line="360" w:lineRule="auto"/>
      </w:pPr>
      <w:r w:rsidRPr="00B71209">
        <w:rPr>
          <w:rFonts w:cs="Times New Roman"/>
        </w:rPr>
        <w:t>AUC</w:t>
      </w:r>
      <w:r w:rsidR="00A77224" w:rsidRPr="00B71209">
        <w:rPr>
          <w:rFonts w:cs="Times New Roman"/>
          <w:vertAlign w:val="subscript"/>
        </w:rPr>
        <w:t>0-</w:t>
      </w:r>
      <w:proofErr w:type="gramStart"/>
      <w:r w:rsidR="00A77224" w:rsidRPr="00B71209">
        <w:rPr>
          <w:rFonts w:cs="Times New Roman"/>
          <w:vertAlign w:val="subscript"/>
        </w:rPr>
        <w:t>τ</w:t>
      </w:r>
      <w:r w:rsidR="00CD2A5A" w:rsidRPr="00B71209">
        <w:rPr>
          <w:rFonts w:cs="Times New Roman"/>
          <w:vertAlign w:val="subscript"/>
        </w:rPr>
        <w:t>,ss</w:t>
      </w:r>
      <w:proofErr w:type="gramEnd"/>
      <w:r w:rsidR="008532BB" w:rsidRPr="00063759">
        <w:rPr>
          <w:rFonts w:hint="eastAsia"/>
        </w:rPr>
        <w:t>：达稳态后，任意一个给药时间间隔</w:t>
      </w:r>
      <w:r w:rsidR="00A77224" w:rsidRPr="00063759">
        <w:rPr>
          <w:rFonts w:hint="eastAsia"/>
        </w:rPr>
        <w:t>（</w:t>
      </w:r>
      <w:r w:rsidR="00A77224" w:rsidRPr="00B71209">
        <w:rPr>
          <w:rFonts w:cs="Times New Roman"/>
        </w:rPr>
        <w:t>τ</w:t>
      </w:r>
      <w:r w:rsidR="00A77224" w:rsidRPr="00063759">
        <w:t>）</w:t>
      </w:r>
      <w:r w:rsidR="008532BB" w:rsidRPr="00063759">
        <w:rPr>
          <w:rFonts w:hint="eastAsia"/>
        </w:rPr>
        <w:t>的血药浓度－时间曲线下面积</w:t>
      </w:r>
    </w:p>
    <w:p w14:paraId="3033E32E" w14:textId="4CAF9581" w:rsidR="003579E7" w:rsidRDefault="003579E7" w:rsidP="004E55C5">
      <w:pPr>
        <w:pStyle w:val="21"/>
        <w:spacing w:line="360" w:lineRule="auto"/>
      </w:pPr>
      <w:r w:rsidRPr="00063759">
        <w:rPr>
          <w:rFonts w:hint="eastAsia"/>
        </w:rPr>
        <w:t>DF</w:t>
      </w:r>
      <w:r w:rsidRPr="00063759">
        <w:rPr>
          <w:rFonts w:hint="eastAsia"/>
        </w:rPr>
        <w:t>：波动</w:t>
      </w:r>
      <w:r w:rsidR="00506B57" w:rsidRPr="00063759">
        <w:rPr>
          <w:rFonts w:hint="eastAsia"/>
        </w:rPr>
        <w:t>度</w:t>
      </w:r>
      <w:r w:rsidR="00B04551" w:rsidRPr="00063759">
        <w:rPr>
          <w:rFonts w:hint="eastAsia"/>
        </w:rPr>
        <w:t>（</w:t>
      </w:r>
      <w:r w:rsidR="00B04551" w:rsidRPr="00063759">
        <w:rPr>
          <w:rFonts w:hint="eastAsia"/>
        </w:rPr>
        <w:t>degree</w:t>
      </w:r>
      <w:r w:rsidR="00B04551" w:rsidRPr="00063759">
        <w:t xml:space="preserve"> of fluctuation</w:t>
      </w:r>
      <w:r w:rsidR="00B04551" w:rsidRPr="00063759">
        <w:t>）</w:t>
      </w:r>
      <w:r w:rsidRPr="00063759">
        <w:t>，</w:t>
      </w:r>
      <w:r w:rsidRPr="00063759">
        <w:rPr>
          <w:rFonts w:hint="eastAsia"/>
        </w:rPr>
        <w:t>DF</w:t>
      </w:r>
      <w:r w:rsidRPr="00063759">
        <w:t>=</w:t>
      </w:r>
      <w:r w:rsidRPr="00063759">
        <w:t>（</w:t>
      </w:r>
      <w:proofErr w:type="spellStart"/>
      <w:proofErr w:type="gramStart"/>
      <w:r w:rsidRPr="00063759">
        <w:t>C</w:t>
      </w:r>
      <w:r w:rsidRPr="00063759">
        <w:rPr>
          <w:vertAlign w:val="subscript"/>
        </w:rPr>
        <w:t>max,ss</w:t>
      </w:r>
      <w:proofErr w:type="gramEnd"/>
      <w:r w:rsidRPr="00063759">
        <w:t>-C</w:t>
      </w:r>
      <w:r w:rsidRPr="00063759">
        <w:rPr>
          <w:vertAlign w:val="subscript"/>
        </w:rPr>
        <w:t>min,ss</w:t>
      </w:r>
      <w:proofErr w:type="spellEnd"/>
      <w:r w:rsidRPr="00063759">
        <w:t>）</w:t>
      </w:r>
      <w:r w:rsidRPr="00063759">
        <w:t xml:space="preserve">/ </w:t>
      </w:r>
      <w:proofErr w:type="spellStart"/>
      <w:r w:rsidRPr="00063759">
        <w:t>C</w:t>
      </w:r>
      <w:r w:rsidRPr="00063759">
        <w:rPr>
          <w:vertAlign w:val="subscript"/>
        </w:rPr>
        <w:t>av,ss</w:t>
      </w:r>
      <w:proofErr w:type="spellEnd"/>
      <w:r w:rsidR="001B1D43" w:rsidRPr="00063759">
        <w:t>*100%</w:t>
      </w:r>
    </w:p>
    <w:p w14:paraId="519F36D3" w14:textId="77777777" w:rsidR="00775385" w:rsidRPr="00063759" w:rsidRDefault="00114F90" w:rsidP="004E55C5">
      <w:pPr>
        <w:pStyle w:val="a9"/>
        <w:spacing w:line="360" w:lineRule="auto"/>
        <w:outlineLvl w:val="0"/>
        <w:rPr>
          <w:rFonts w:ascii="黑体" w:eastAsia="黑体" w:hAnsi="黑体"/>
          <w:color w:val="auto"/>
        </w:rPr>
      </w:pPr>
      <w:bookmarkStart w:id="11" w:name="_Toc67058878"/>
      <w:r w:rsidRPr="00063759">
        <w:rPr>
          <w:rFonts w:ascii="黑体" w:eastAsia="黑体" w:hAnsi="黑体" w:hint="eastAsia"/>
          <w:color w:val="auto"/>
        </w:rPr>
        <w:t>三</w:t>
      </w:r>
      <w:r w:rsidR="00775385" w:rsidRPr="00063759">
        <w:rPr>
          <w:rFonts w:ascii="黑体" w:eastAsia="黑体" w:hAnsi="黑体"/>
          <w:color w:val="auto"/>
        </w:rPr>
        <w:t>、</w:t>
      </w:r>
      <w:r w:rsidR="00281ABC" w:rsidRPr="00063759">
        <w:rPr>
          <w:rFonts w:ascii="黑体" w:eastAsia="黑体" w:hAnsi="黑体" w:hint="eastAsia"/>
          <w:color w:val="auto"/>
        </w:rPr>
        <w:t>人体生物等效性研究豁免</w:t>
      </w:r>
      <w:bookmarkEnd w:id="11"/>
    </w:p>
    <w:p w14:paraId="2B47EC49" w14:textId="325F57FA" w:rsidR="00F80C8B" w:rsidRPr="00063759" w:rsidRDefault="005B313E" w:rsidP="004E55C5">
      <w:pPr>
        <w:pStyle w:val="21"/>
        <w:spacing w:line="360" w:lineRule="auto"/>
        <w:rPr>
          <w:rFonts w:cs="Times New Roman"/>
          <w:szCs w:val="32"/>
        </w:rPr>
      </w:pPr>
      <w:r w:rsidRPr="00063759">
        <w:rPr>
          <w:rFonts w:cs="Times New Roman" w:hint="eastAsia"/>
          <w:szCs w:val="32"/>
        </w:rPr>
        <w:t>若同时满足以下条件，可豁免</w:t>
      </w:r>
      <w:r w:rsidR="00A92776" w:rsidRPr="00063759">
        <w:rPr>
          <w:rFonts w:cs="Times New Roman" w:hint="eastAsia"/>
          <w:szCs w:val="32"/>
        </w:rPr>
        <w:t>25</w:t>
      </w:r>
      <w:r w:rsidR="000101D5">
        <w:rPr>
          <w:rFonts w:cs="Times New Roman"/>
          <w:szCs w:val="32"/>
        </w:rPr>
        <w:t xml:space="preserve"> </w:t>
      </w:r>
      <w:r w:rsidR="00A92776" w:rsidRPr="00063759">
        <w:rPr>
          <w:rFonts w:cs="Times New Roman" w:hint="eastAsia"/>
          <w:szCs w:val="32"/>
        </w:rPr>
        <w:t>mg</w:t>
      </w:r>
      <w:r w:rsidR="008D5A52" w:rsidRPr="00063759">
        <w:rPr>
          <w:rFonts w:cs="Times New Roman" w:hint="eastAsia"/>
          <w:szCs w:val="32"/>
        </w:rPr>
        <w:t>和</w:t>
      </w:r>
      <w:r w:rsidR="00A92776" w:rsidRPr="00063759">
        <w:rPr>
          <w:rFonts w:cs="Times New Roman" w:hint="eastAsia"/>
          <w:szCs w:val="32"/>
        </w:rPr>
        <w:t>50</w:t>
      </w:r>
      <w:r w:rsidR="000101D5">
        <w:rPr>
          <w:rFonts w:cs="Times New Roman"/>
          <w:szCs w:val="32"/>
        </w:rPr>
        <w:t xml:space="preserve"> </w:t>
      </w:r>
      <w:r w:rsidR="00A92776" w:rsidRPr="00063759">
        <w:rPr>
          <w:rFonts w:cs="Times New Roman" w:hint="eastAsia"/>
          <w:szCs w:val="32"/>
        </w:rPr>
        <w:t>mg</w:t>
      </w:r>
      <w:r w:rsidRPr="00063759">
        <w:rPr>
          <w:rFonts w:cs="Times New Roman" w:hint="eastAsia"/>
          <w:szCs w:val="32"/>
        </w:rPr>
        <w:t>规格制剂的人体生物等效性研究：</w:t>
      </w:r>
      <w:r w:rsidR="00781831" w:rsidRPr="00063759">
        <w:rPr>
          <w:rFonts w:cs="Times New Roman" w:hint="eastAsia"/>
          <w:szCs w:val="32"/>
        </w:rPr>
        <w:t>（</w:t>
      </w:r>
      <w:r w:rsidR="00781831" w:rsidRPr="00063759">
        <w:rPr>
          <w:rFonts w:cs="Times New Roman" w:hint="eastAsia"/>
          <w:szCs w:val="32"/>
        </w:rPr>
        <w:t>1</w:t>
      </w:r>
      <w:r w:rsidR="00781831" w:rsidRPr="00063759">
        <w:rPr>
          <w:rFonts w:cs="Times New Roman" w:hint="eastAsia"/>
          <w:szCs w:val="32"/>
        </w:rPr>
        <w:t>）</w:t>
      </w:r>
      <w:r w:rsidR="00985E8B" w:rsidRPr="00063759">
        <w:rPr>
          <w:rFonts w:cs="Times New Roman" w:hint="eastAsia"/>
          <w:szCs w:val="32"/>
        </w:rPr>
        <w:t>1</w:t>
      </w:r>
      <w:r w:rsidR="00985E8B" w:rsidRPr="00063759">
        <w:rPr>
          <w:rFonts w:cs="Times New Roman"/>
          <w:szCs w:val="32"/>
        </w:rPr>
        <w:t>00</w:t>
      </w:r>
      <w:r w:rsidR="000101D5">
        <w:rPr>
          <w:rFonts w:cs="Times New Roman"/>
          <w:szCs w:val="32"/>
        </w:rPr>
        <w:t xml:space="preserve"> </w:t>
      </w:r>
      <w:r w:rsidR="00985E8B" w:rsidRPr="00063759">
        <w:rPr>
          <w:rFonts w:cs="Times New Roman"/>
          <w:szCs w:val="32"/>
        </w:rPr>
        <w:t>mg</w:t>
      </w:r>
      <w:r w:rsidR="00840B76" w:rsidRPr="00063759">
        <w:rPr>
          <w:rFonts w:cs="Times New Roman" w:hint="eastAsia"/>
          <w:szCs w:val="32"/>
        </w:rPr>
        <w:t>规格</w:t>
      </w:r>
      <w:r w:rsidRPr="00063759">
        <w:rPr>
          <w:rFonts w:cs="Times New Roman"/>
          <w:szCs w:val="32"/>
        </w:rPr>
        <w:t>符合生物等效性要求；</w:t>
      </w:r>
      <w:r w:rsidR="00781831" w:rsidRPr="00063759">
        <w:rPr>
          <w:rFonts w:cs="Times New Roman" w:hint="eastAsia"/>
          <w:szCs w:val="32"/>
        </w:rPr>
        <w:t>（</w:t>
      </w:r>
      <w:r w:rsidR="00781831" w:rsidRPr="00063759">
        <w:rPr>
          <w:rFonts w:cs="Times New Roman" w:hint="eastAsia"/>
          <w:szCs w:val="32"/>
        </w:rPr>
        <w:t>2</w:t>
      </w:r>
      <w:r w:rsidR="00781831" w:rsidRPr="00063759">
        <w:rPr>
          <w:rFonts w:cs="Times New Roman"/>
          <w:szCs w:val="32"/>
        </w:rPr>
        <w:t>）</w:t>
      </w:r>
      <w:r w:rsidRPr="00063759">
        <w:rPr>
          <w:rFonts w:cs="Times New Roman"/>
          <w:szCs w:val="32"/>
        </w:rPr>
        <w:t>各规格制剂在不同</w:t>
      </w:r>
      <w:r w:rsidRPr="00063759">
        <w:rPr>
          <w:rFonts w:cs="Times New Roman"/>
          <w:szCs w:val="32"/>
        </w:rPr>
        <w:t>pH</w:t>
      </w:r>
      <w:r w:rsidRPr="00063759">
        <w:rPr>
          <w:rFonts w:cs="Times New Roman"/>
          <w:szCs w:val="32"/>
        </w:rPr>
        <w:t>介质中</w:t>
      </w:r>
      <w:r w:rsidR="000101D5">
        <w:rPr>
          <w:rFonts w:cs="Times New Roman" w:hint="eastAsia"/>
          <w:szCs w:val="32"/>
        </w:rPr>
        <w:t>的</w:t>
      </w:r>
      <w:r w:rsidRPr="00063759">
        <w:rPr>
          <w:rFonts w:cs="Times New Roman"/>
          <w:szCs w:val="32"/>
        </w:rPr>
        <w:t>体外溶出曲线相似</w:t>
      </w:r>
      <w:r w:rsidRPr="00063759">
        <w:rPr>
          <w:rFonts w:cs="Times New Roman" w:hint="eastAsia"/>
          <w:szCs w:val="32"/>
        </w:rPr>
        <w:t>；</w:t>
      </w:r>
      <w:r w:rsidR="00781831" w:rsidRPr="00063759">
        <w:rPr>
          <w:rFonts w:cs="Times New Roman" w:hint="eastAsia"/>
          <w:szCs w:val="32"/>
        </w:rPr>
        <w:t>（</w:t>
      </w:r>
      <w:r w:rsidR="00781831" w:rsidRPr="00063759">
        <w:rPr>
          <w:rFonts w:cs="Times New Roman" w:hint="eastAsia"/>
          <w:szCs w:val="32"/>
        </w:rPr>
        <w:t>3</w:t>
      </w:r>
      <w:r w:rsidR="00781831" w:rsidRPr="00063759">
        <w:rPr>
          <w:rFonts w:cs="Times New Roman" w:hint="eastAsia"/>
          <w:szCs w:val="32"/>
        </w:rPr>
        <w:t>）</w:t>
      </w:r>
      <w:r w:rsidRPr="00063759">
        <w:rPr>
          <w:rFonts w:cs="Times New Roman"/>
          <w:szCs w:val="32"/>
        </w:rPr>
        <w:t>各规格制剂的处方比例相似。</w:t>
      </w:r>
    </w:p>
    <w:p w14:paraId="7E3EB9B8" w14:textId="77777777" w:rsidR="007D516D" w:rsidRPr="00781831" w:rsidRDefault="007D516D" w:rsidP="004E55C5">
      <w:pPr>
        <w:pStyle w:val="a9"/>
        <w:spacing w:line="360" w:lineRule="auto"/>
        <w:outlineLvl w:val="0"/>
      </w:pPr>
      <w:bookmarkStart w:id="12" w:name="_Toc67058879"/>
      <w:r w:rsidRPr="00781831">
        <w:rPr>
          <w:rFonts w:ascii="黑体" w:eastAsia="黑体" w:hAnsi="黑体" w:hint="eastAsia"/>
        </w:rPr>
        <w:lastRenderedPageBreak/>
        <w:t>四</w:t>
      </w:r>
      <w:r w:rsidRPr="00781831">
        <w:rPr>
          <w:rFonts w:ascii="黑体" w:eastAsia="黑体" w:hAnsi="黑体"/>
        </w:rPr>
        <w:t>、参考文献</w:t>
      </w:r>
      <w:bookmarkEnd w:id="12"/>
    </w:p>
    <w:p w14:paraId="4767C2CD" w14:textId="77777777" w:rsidR="00781831" w:rsidRPr="000E2E34" w:rsidRDefault="00781831" w:rsidP="004E55C5">
      <w:pPr>
        <w:pStyle w:val="21"/>
        <w:spacing w:line="360" w:lineRule="auto"/>
        <w:rPr>
          <w:rFonts w:cs="Times New Roman"/>
        </w:rPr>
      </w:pPr>
      <w:r w:rsidRPr="000E2E34">
        <w:rPr>
          <w:rFonts w:cs="Times New Roman"/>
        </w:rPr>
        <w:t xml:space="preserve">1. </w:t>
      </w:r>
      <w:r w:rsidRPr="000E2E34">
        <w:rPr>
          <w:rFonts w:cs="Times New Roman" w:hint="eastAsia"/>
        </w:rPr>
        <w:t>国家药品</w:t>
      </w:r>
      <w:r w:rsidRPr="000E2E34">
        <w:rPr>
          <w:rFonts w:cs="Times New Roman"/>
        </w:rPr>
        <w:t>监督管理局</w:t>
      </w:r>
      <w:r w:rsidRPr="000E2E34">
        <w:rPr>
          <w:rFonts w:cs="Times New Roman" w:hint="eastAsia"/>
        </w:rPr>
        <w:t xml:space="preserve">. </w:t>
      </w:r>
      <w:r w:rsidR="000E2E34" w:rsidRPr="000E2E34">
        <w:rPr>
          <w:rFonts w:cs="Times New Roman" w:hint="eastAsia"/>
        </w:rPr>
        <w:t>氯氮平</w:t>
      </w:r>
      <w:r w:rsidR="00A71950" w:rsidRPr="000E2E34">
        <w:rPr>
          <w:rFonts w:cs="Times New Roman" w:hint="eastAsia"/>
        </w:rPr>
        <w:t>片</w:t>
      </w:r>
      <w:r w:rsidRPr="000E2E34">
        <w:rPr>
          <w:rFonts w:cs="Times New Roman" w:hint="eastAsia"/>
        </w:rPr>
        <w:t>说明书</w:t>
      </w:r>
      <w:r w:rsidRPr="000E2E34">
        <w:rPr>
          <w:rFonts w:cs="Times New Roman" w:hint="eastAsia"/>
        </w:rPr>
        <w:t>.</w:t>
      </w:r>
      <w:r w:rsidRPr="000E2E34">
        <w:rPr>
          <w:rFonts w:cs="Times New Roman"/>
        </w:rPr>
        <w:t xml:space="preserve"> 20</w:t>
      </w:r>
      <w:r w:rsidR="00A71950" w:rsidRPr="000E2E34">
        <w:rPr>
          <w:rFonts w:cs="Times New Roman"/>
        </w:rPr>
        <w:t>20</w:t>
      </w:r>
      <w:r w:rsidRPr="000E2E34">
        <w:rPr>
          <w:rFonts w:cs="Times New Roman"/>
        </w:rPr>
        <w:t>.</w:t>
      </w:r>
    </w:p>
    <w:p w14:paraId="72A90F28" w14:textId="77777777" w:rsidR="00CD615A" w:rsidRPr="000E2E34" w:rsidRDefault="00CD615A" w:rsidP="004E55C5">
      <w:pPr>
        <w:pStyle w:val="21"/>
        <w:spacing w:line="360" w:lineRule="auto"/>
        <w:rPr>
          <w:rFonts w:cs="Times New Roman"/>
        </w:rPr>
      </w:pPr>
      <w:r w:rsidRPr="000E2E34">
        <w:rPr>
          <w:rFonts w:cs="Times New Roman" w:hint="eastAsia"/>
        </w:rPr>
        <w:t>2.</w:t>
      </w:r>
      <w:r w:rsidRPr="000E2E34">
        <w:rPr>
          <w:rFonts w:cs="Times New Roman"/>
        </w:rPr>
        <w:t xml:space="preserve"> U.S. Food and Drug Administration. </w:t>
      </w:r>
      <w:r w:rsidR="000E2E34" w:rsidRPr="000E2E34">
        <w:rPr>
          <w:rFonts w:cs="Times New Roman" w:hint="eastAsia"/>
        </w:rPr>
        <w:t>氯氮平</w:t>
      </w:r>
      <w:r w:rsidR="00A71950" w:rsidRPr="000E2E34">
        <w:rPr>
          <w:rFonts w:cs="Times New Roman" w:hint="eastAsia"/>
        </w:rPr>
        <w:t>片</w:t>
      </w:r>
      <w:r w:rsidRPr="000E2E34">
        <w:rPr>
          <w:rFonts w:cs="Times New Roman" w:hint="eastAsia"/>
        </w:rPr>
        <w:t>说明书</w:t>
      </w:r>
      <w:r w:rsidRPr="000E2E34">
        <w:rPr>
          <w:rFonts w:cs="Times New Roman" w:hint="eastAsia"/>
        </w:rPr>
        <w:t>.</w:t>
      </w:r>
      <w:r w:rsidRPr="000E2E34">
        <w:rPr>
          <w:rFonts w:cs="Times New Roman"/>
        </w:rPr>
        <w:t xml:space="preserve"> 20</w:t>
      </w:r>
      <w:r w:rsidR="00A71950" w:rsidRPr="000E2E34">
        <w:rPr>
          <w:rFonts w:cs="Times New Roman"/>
        </w:rPr>
        <w:t>20</w:t>
      </w:r>
      <w:r w:rsidR="00173B47" w:rsidRPr="000E2E34">
        <w:rPr>
          <w:rFonts w:cs="Times New Roman"/>
        </w:rPr>
        <w:t>.</w:t>
      </w:r>
    </w:p>
    <w:p w14:paraId="5AB765D2" w14:textId="77777777" w:rsidR="00781831" w:rsidRPr="000E2E34" w:rsidRDefault="00D47563" w:rsidP="004E55C5">
      <w:pPr>
        <w:pStyle w:val="21"/>
        <w:spacing w:line="360" w:lineRule="auto"/>
        <w:rPr>
          <w:rFonts w:cs="Times New Roman"/>
        </w:rPr>
      </w:pPr>
      <w:r>
        <w:rPr>
          <w:rFonts w:cs="Times New Roman"/>
        </w:rPr>
        <w:t>3</w:t>
      </w:r>
      <w:r w:rsidR="00781831" w:rsidRPr="000E2E34">
        <w:rPr>
          <w:rFonts w:cs="Times New Roman" w:hint="eastAsia"/>
        </w:rPr>
        <w:t xml:space="preserve">. </w:t>
      </w:r>
      <w:proofErr w:type="gramStart"/>
      <w:r w:rsidR="00781831" w:rsidRPr="000E2E34">
        <w:rPr>
          <w:rFonts w:cs="Times New Roman" w:hint="eastAsia"/>
        </w:rPr>
        <w:t>国家药品</w:t>
      </w:r>
      <w:r w:rsidR="00781831" w:rsidRPr="000E2E34">
        <w:rPr>
          <w:rFonts w:cs="Times New Roman"/>
        </w:rPr>
        <w:t>监督管理局</w:t>
      </w:r>
      <w:r w:rsidR="00781831" w:rsidRPr="000E2E34">
        <w:rPr>
          <w:rFonts w:cs="Times New Roman"/>
        </w:rPr>
        <w:t>.</w:t>
      </w:r>
      <w:r w:rsidR="00781831" w:rsidRPr="000E2E34">
        <w:rPr>
          <w:rFonts w:cs="Times New Roman" w:hint="eastAsia"/>
        </w:rPr>
        <w:t>《</w:t>
      </w:r>
      <w:proofErr w:type="gramEnd"/>
      <w:r w:rsidR="00781831" w:rsidRPr="000E2E34">
        <w:rPr>
          <w:rFonts w:cs="Times New Roman" w:hint="eastAsia"/>
        </w:rPr>
        <w:t>以药动学参数为终点评价指标的化学药物仿制药人体生物等效性研究技术指导原则》</w:t>
      </w:r>
      <w:r w:rsidR="00781831" w:rsidRPr="000E2E34">
        <w:rPr>
          <w:rFonts w:cs="Times New Roman"/>
        </w:rPr>
        <w:t xml:space="preserve">. </w:t>
      </w:r>
      <w:r w:rsidR="00781831" w:rsidRPr="000E2E34">
        <w:rPr>
          <w:rFonts w:cs="Times New Roman" w:hint="eastAsia"/>
        </w:rPr>
        <w:t>2016.</w:t>
      </w:r>
    </w:p>
    <w:p w14:paraId="48C9FF88" w14:textId="77777777" w:rsidR="00781831" w:rsidRPr="000E2E34" w:rsidRDefault="00D47563" w:rsidP="004E55C5">
      <w:pPr>
        <w:pStyle w:val="21"/>
        <w:spacing w:line="360" w:lineRule="auto"/>
        <w:rPr>
          <w:rFonts w:cs="Times New Roman"/>
        </w:rPr>
      </w:pPr>
      <w:r>
        <w:rPr>
          <w:rFonts w:cs="Times New Roman"/>
        </w:rPr>
        <w:t>4</w:t>
      </w:r>
      <w:r w:rsidR="00781831" w:rsidRPr="000E2E34">
        <w:rPr>
          <w:rFonts w:cs="Times New Roman" w:hint="eastAsia"/>
        </w:rPr>
        <w:t xml:space="preserve">. </w:t>
      </w:r>
      <w:proofErr w:type="gramStart"/>
      <w:r w:rsidR="00781831" w:rsidRPr="000E2E34">
        <w:rPr>
          <w:rFonts w:cs="Times New Roman" w:hint="eastAsia"/>
        </w:rPr>
        <w:t>国家药品</w:t>
      </w:r>
      <w:r w:rsidR="00781831" w:rsidRPr="000E2E34">
        <w:rPr>
          <w:rFonts w:cs="Times New Roman"/>
        </w:rPr>
        <w:t>监督管理局</w:t>
      </w:r>
      <w:r w:rsidR="00781831" w:rsidRPr="000E2E34">
        <w:rPr>
          <w:rFonts w:cs="Times New Roman"/>
        </w:rPr>
        <w:t>.</w:t>
      </w:r>
      <w:r w:rsidR="00781831" w:rsidRPr="000E2E34">
        <w:rPr>
          <w:rFonts w:cs="Times New Roman" w:hint="eastAsia"/>
        </w:rPr>
        <w:t>《</w:t>
      </w:r>
      <w:proofErr w:type="gramEnd"/>
      <w:r w:rsidR="00781831" w:rsidRPr="000E2E34">
        <w:rPr>
          <w:rFonts w:cs="Times New Roman" w:hint="eastAsia"/>
        </w:rPr>
        <w:t>生物等效性研究的统计学指导原则》</w:t>
      </w:r>
      <w:r w:rsidR="00781831" w:rsidRPr="000E2E34">
        <w:rPr>
          <w:rFonts w:cs="Times New Roman"/>
        </w:rPr>
        <w:t xml:space="preserve">. </w:t>
      </w:r>
      <w:r w:rsidR="00781831" w:rsidRPr="000E2E34">
        <w:rPr>
          <w:rFonts w:cs="Times New Roman" w:hint="eastAsia"/>
        </w:rPr>
        <w:t>201</w:t>
      </w:r>
      <w:r w:rsidR="00781831" w:rsidRPr="000E2E34">
        <w:rPr>
          <w:rFonts w:cs="Times New Roman"/>
        </w:rPr>
        <w:t>8</w:t>
      </w:r>
      <w:r w:rsidR="00781831" w:rsidRPr="000E2E34">
        <w:rPr>
          <w:rFonts w:cs="Times New Roman" w:hint="eastAsia"/>
        </w:rPr>
        <w:t>.</w:t>
      </w:r>
    </w:p>
    <w:p w14:paraId="085CE0DF" w14:textId="15DD79F5" w:rsidR="00781831" w:rsidRPr="001F2BE2" w:rsidRDefault="00D47563" w:rsidP="004E55C5">
      <w:pPr>
        <w:pStyle w:val="21"/>
        <w:spacing w:line="360" w:lineRule="auto"/>
        <w:rPr>
          <w:rFonts w:cs="Times New Roman"/>
        </w:rPr>
      </w:pPr>
      <w:r>
        <w:rPr>
          <w:rFonts w:cs="Times New Roman"/>
        </w:rPr>
        <w:t>5</w:t>
      </w:r>
      <w:r w:rsidR="00781831" w:rsidRPr="00B811C2">
        <w:rPr>
          <w:rFonts w:cs="Times New Roman" w:hint="eastAsia"/>
        </w:rPr>
        <w:t>.</w:t>
      </w:r>
      <w:r w:rsidR="00781831" w:rsidRPr="00B811C2">
        <w:t xml:space="preserve"> </w:t>
      </w:r>
      <w:r w:rsidR="00781831" w:rsidRPr="00B811C2">
        <w:rPr>
          <w:rFonts w:cs="Times New Roman"/>
        </w:rPr>
        <w:t xml:space="preserve">U.S. Food and Drug Administration. </w:t>
      </w:r>
      <w:r w:rsidR="001444B1" w:rsidRPr="001F2BE2">
        <w:rPr>
          <w:rFonts w:cs="Times New Roman" w:hint="eastAsia"/>
        </w:rPr>
        <w:t xml:space="preserve">Guidance on </w:t>
      </w:r>
      <w:r w:rsidR="00B811C2" w:rsidRPr="001F2BE2">
        <w:rPr>
          <w:rFonts w:cs="Times New Roman"/>
        </w:rPr>
        <w:t>Clozapine</w:t>
      </w:r>
      <w:r w:rsidR="00781831" w:rsidRPr="001F2BE2">
        <w:rPr>
          <w:rFonts w:cs="Times New Roman"/>
        </w:rPr>
        <w:t>.</w:t>
      </w:r>
      <w:r w:rsidR="00781831" w:rsidRPr="001F2BE2">
        <w:t xml:space="preserve"> </w:t>
      </w:r>
      <w:r w:rsidR="00781831" w:rsidRPr="001F2BE2">
        <w:rPr>
          <w:rFonts w:cs="Times New Roman"/>
        </w:rPr>
        <w:t>200</w:t>
      </w:r>
      <w:r w:rsidR="00B811C2" w:rsidRPr="001F2BE2">
        <w:rPr>
          <w:rFonts w:cs="Times New Roman"/>
        </w:rPr>
        <w:t>5</w:t>
      </w:r>
      <w:r w:rsidR="00781831" w:rsidRPr="001F2BE2">
        <w:rPr>
          <w:rFonts w:cs="Times New Roman"/>
        </w:rPr>
        <w:t>.</w:t>
      </w:r>
    </w:p>
    <w:sectPr w:rsidR="00781831" w:rsidRPr="001F2BE2" w:rsidSect="00F02420">
      <w:footerReference w:type="default" r:id="rId9"/>
      <w:pgSz w:w="11906" w:h="16838"/>
      <w:pgMar w:top="1440" w:right="1797" w:bottom="1440" w:left="1797" w:header="851" w:footer="992" w:gutter="0"/>
      <w:lnNumType w:countBy="1" w:distance="567" w:restart="continuous"/>
      <w:pgNumType w:start="1"/>
      <w:cols w:space="425"/>
      <w:docGrid w:type="line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016" w16cex:dateUtc="2021-03-18T14:17:00Z"/>
  <w16cex:commentExtensible w16cex:durableId="23FE4DB6" w16cex:dateUtc="2021-03-18T14:07:00Z"/>
  <w16cex:commentExtensible w16cex:durableId="23FE4B6D" w16cex:dateUtc="2021-03-18T13:58:00Z"/>
  <w16cex:commentExtensible w16cex:durableId="23FE5CF6" w16cex:dateUtc="2021-03-18T15:12:00Z"/>
  <w16cex:commentExtensible w16cex:durableId="23FE5FFF" w16cex:dateUtc="2021-03-18T15:25:00Z"/>
  <w16cex:commentExtensible w16cex:durableId="23FE5229" w16cex:dateUtc="2021-03-18T14:26:00Z"/>
  <w16cex:commentExtensible w16cex:durableId="23FE4B58" w16cex:dateUtc="2021-03-18T13:57:00Z"/>
  <w16cex:commentExtensible w16cex:durableId="23FE4E78" w16cex:dateUtc="2021-03-18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F2BD1" w16cid:durableId="23FE5016"/>
  <w16cid:commentId w16cid:paraId="5799809B" w16cid:durableId="23FE4DB6"/>
  <w16cid:commentId w16cid:paraId="09CACAA4" w16cid:durableId="23FE4B6D"/>
  <w16cid:commentId w16cid:paraId="7E4E5FC3" w16cid:durableId="23FE5CF6"/>
  <w16cid:commentId w16cid:paraId="0357E400" w16cid:durableId="23FE5FFF"/>
  <w16cid:commentId w16cid:paraId="77CCAFA9" w16cid:durableId="23FE5229"/>
  <w16cid:commentId w16cid:paraId="14E9CCE0" w16cid:durableId="23FE4B58"/>
  <w16cid:commentId w16cid:paraId="26C7338D" w16cid:durableId="23FE4E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3E4D" w14:textId="77777777" w:rsidR="00844C6C" w:rsidRDefault="00844C6C" w:rsidP="008124F2">
      <w:pPr>
        <w:spacing w:after="0" w:line="240" w:lineRule="auto"/>
      </w:pPr>
      <w:r>
        <w:separator/>
      </w:r>
    </w:p>
  </w:endnote>
  <w:endnote w:type="continuationSeparator" w:id="0">
    <w:p w14:paraId="5E5FD605" w14:textId="77777777" w:rsidR="00844C6C" w:rsidRDefault="00844C6C" w:rsidP="0081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CC90" w14:textId="027E3946" w:rsidR="00457466" w:rsidRPr="00FF0F01" w:rsidRDefault="00457466" w:rsidP="00457466">
    <w:pPr>
      <w:pStyle w:val="a5"/>
      <w:jc w:val="center"/>
      <w:rPr>
        <w:sz w:val="32"/>
        <w:szCs w:val="32"/>
      </w:rPr>
    </w:pPr>
  </w:p>
  <w:p w14:paraId="5B2DBC0D" w14:textId="77777777" w:rsidR="00457466" w:rsidRDefault="0045746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26727"/>
      <w:docPartObj>
        <w:docPartGallery w:val="Page Numbers (Bottom of Page)"/>
        <w:docPartUnique/>
      </w:docPartObj>
    </w:sdtPr>
    <w:sdtEndPr>
      <w:rPr>
        <w:rFonts w:ascii="仿宋_GB2312" w:hint="eastAsia"/>
        <w:sz w:val="24"/>
        <w:szCs w:val="24"/>
      </w:rPr>
    </w:sdtEndPr>
    <w:sdtContent>
      <w:p w14:paraId="069DF742" w14:textId="043A1C3B" w:rsidR="005C2F3B" w:rsidRPr="00774550" w:rsidRDefault="005C2F3B" w:rsidP="00457466">
        <w:pPr>
          <w:pStyle w:val="a5"/>
          <w:jc w:val="center"/>
          <w:rPr>
            <w:rFonts w:ascii="仿宋_GB2312"/>
            <w:sz w:val="24"/>
            <w:szCs w:val="24"/>
          </w:rPr>
        </w:pPr>
        <w:r w:rsidRPr="00EB19C4">
          <w:rPr>
            <w:rFonts w:cs="Times New Roman"/>
            <w:sz w:val="24"/>
            <w:szCs w:val="24"/>
          </w:rPr>
          <w:fldChar w:fldCharType="begin"/>
        </w:r>
        <w:r w:rsidRPr="00EB19C4">
          <w:rPr>
            <w:rFonts w:cs="Times New Roman"/>
            <w:sz w:val="24"/>
            <w:szCs w:val="24"/>
          </w:rPr>
          <w:instrText>PAGE   \* MERGEFORMAT</w:instrText>
        </w:r>
        <w:r w:rsidRPr="00EB19C4">
          <w:rPr>
            <w:rFonts w:cs="Times New Roman"/>
            <w:sz w:val="24"/>
            <w:szCs w:val="24"/>
          </w:rPr>
          <w:fldChar w:fldCharType="separate"/>
        </w:r>
        <w:r w:rsidR="00B3074B" w:rsidRPr="00B3074B">
          <w:rPr>
            <w:rFonts w:cs="Times New Roman"/>
            <w:noProof/>
            <w:sz w:val="24"/>
            <w:szCs w:val="24"/>
            <w:lang w:val="zh-CN"/>
          </w:rPr>
          <w:t>4</w:t>
        </w:r>
        <w:r w:rsidRPr="00EB19C4">
          <w:rPr>
            <w:rFonts w:cs="Times New Roman"/>
            <w:sz w:val="24"/>
            <w:szCs w:val="24"/>
          </w:rPr>
          <w:fldChar w:fldCharType="end"/>
        </w:r>
      </w:p>
    </w:sdtContent>
  </w:sdt>
  <w:p w14:paraId="752361BC" w14:textId="77777777" w:rsidR="005C2F3B" w:rsidRDefault="005C2F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CB8D" w14:textId="77777777" w:rsidR="00844C6C" w:rsidRDefault="00844C6C" w:rsidP="008124F2">
      <w:pPr>
        <w:spacing w:after="0" w:line="240" w:lineRule="auto"/>
      </w:pPr>
      <w:r>
        <w:separator/>
      </w:r>
    </w:p>
  </w:footnote>
  <w:footnote w:type="continuationSeparator" w:id="0">
    <w:p w14:paraId="4FC77371" w14:textId="77777777" w:rsidR="00844C6C" w:rsidRDefault="00844C6C" w:rsidP="00812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DAA"/>
    <w:multiLevelType w:val="hybridMultilevel"/>
    <w:tmpl w:val="6BB2EF50"/>
    <w:lvl w:ilvl="0" w:tplc="121C2AC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9F"/>
    <w:rsid w:val="000035EE"/>
    <w:rsid w:val="0000462C"/>
    <w:rsid w:val="00004FFB"/>
    <w:rsid w:val="00005C34"/>
    <w:rsid w:val="00006877"/>
    <w:rsid w:val="000101D5"/>
    <w:rsid w:val="00014DCE"/>
    <w:rsid w:val="00015AC9"/>
    <w:rsid w:val="00015C0E"/>
    <w:rsid w:val="00021B45"/>
    <w:rsid w:val="00021FAC"/>
    <w:rsid w:val="000241AF"/>
    <w:rsid w:val="00025EA4"/>
    <w:rsid w:val="0002606C"/>
    <w:rsid w:val="00027360"/>
    <w:rsid w:val="0003316B"/>
    <w:rsid w:val="0003512F"/>
    <w:rsid w:val="00037FE7"/>
    <w:rsid w:val="0004020E"/>
    <w:rsid w:val="000402AB"/>
    <w:rsid w:val="00041B1B"/>
    <w:rsid w:val="000434A1"/>
    <w:rsid w:val="00043A45"/>
    <w:rsid w:val="0004495F"/>
    <w:rsid w:val="00047617"/>
    <w:rsid w:val="00050897"/>
    <w:rsid w:val="000512AE"/>
    <w:rsid w:val="00052B30"/>
    <w:rsid w:val="00055198"/>
    <w:rsid w:val="0005687C"/>
    <w:rsid w:val="000579ED"/>
    <w:rsid w:val="0006017F"/>
    <w:rsid w:val="00063759"/>
    <w:rsid w:val="00065131"/>
    <w:rsid w:val="000666F0"/>
    <w:rsid w:val="00067911"/>
    <w:rsid w:val="00072A51"/>
    <w:rsid w:val="00076465"/>
    <w:rsid w:val="000770DC"/>
    <w:rsid w:val="00083A39"/>
    <w:rsid w:val="00084F4F"/>
    <w:rsid w:val="000956E2"/>
    <w:rsid w:val="00095B39"/>
    <w:rsid w:val="000B092B"/>
    <w:rsid w:val="000B1C1E"/>
    <w:rsid w:val="000B369F"/>
    <w:rsid w:val="000B389E"/>
    <w:rsid w:val="000B3DE4"/>
    <w:rsid w:val="000B54AB"/>
    <w:rsid w:val="000B66D8"/>
    <w:rsid w:val="000B692A"/>
    <w:rsid w:val="000C0956"/>
    <w:rsid w:val="000C2971"/>
    <w:rsid w:val="000C2AC7"/>
    <w:rsid w:val="000C557C"/>
    <w:rsid w:val="000C6D69"/>
    <w:rsid w:val="000D0E1A"/>
    <w:rsid w:val="000D3550"/>
    <w:rsid w:val="000D55EF"/>
    <w:rsid w:val="000D6020"/>
    <w:rsid w:val="000E1CD8"/>
    <w:rsid w:val="000E2E34"/>
    <w:rsid w:val="000E5FF9"/>
    <w:rsid w:val="000E674A"/>
    <w:rsid w:val="000E74A3"/>
    <w:rsid w:val="000F0B8A"/>
    <w:rsid w:val="000F107E"/>
    <w:rsid w:val="000F1486"/>
    <w:rsid w:val="000F199A"/>
    <w:rsid w:val="000F322B"/>
    <w:rsid w:val="000F4036"/>
    <w:rsid w:val="000F533D"/>
    <w:rsid w:val="000F7CB7"/>
    <w:rsid w:val="00104E83"/>
    <w:rsid w:val="0010597C"/>
    <w:rsid w:val="0010763B"/>
    <w:rsid w:val="00107D81"/>
    <w:rsid w:val="00111DFD"/>
    <w:rsid w:val="0011267E"/>
    <w:rsid w:val="00113638"/>
    <w:rsid w:val="00114F90"/>
    <w:rsid w:val="00121FEF"/>
    <w:rsid w:val="00123735"/>
    <w:rsid w:val="00124339"/>
    <w:rsid w:val="00124B53"/>
    <w:rsid w:val="00135486"/>
    <w:rsid w:val="00136850"/>
    <w:rsid w:val="00141CFC"/>
    <w:rsid w:val="00142744"/>
    <w:rsid w:val="001444B1"/>
    <w:rsid w:val="00144D32"/>
    <w:rsid w:val="001462C8"/>
    <w:rsid w:val="0014662F"/>
    <w:rsid w:val="001506B1"/>
    <w:rsid w:val="00151C05"/>
    <w:rsid w:val="0015510C"/>
    <w:rsid w:val="0016239B"/>
    <w:rsid w:val="00162EF4"/>
    <w:rsid w:val="00162F54"/>
    <w:rsid w:val="00167922"/>
    <w:rsid w:val="00173B47"/>
    <w:rsid w:val="0017501B"/>
    <w:rsid w:val="0017608F"/>
    <w:rsid w:val="00176813"/>
    <w:rsid w:val="00176AC6"/>
    <w:rsid w:val="00181E77"/>
    <w:rsid w:val="00183337"/>
    <w:rsid w:val="001860D1"/>
    <w:rsid w:val="0018646B"/>
    <w:rsid w:val="00187F8F"/>
    <w:rsid w:val="00190459"/>
    <w:rsid w:val="00193C31"/>
    <w:rsid w:val="0019424E"/>
    <w:rsid w:val="00196242"/>
    <w:rsid w:val="001A0235"/>
    <w:rsid w:val="001A12EC"/>
    <w:rsid w:val="001A352A"/>
    <w:rsid w:val="001A7901"/>
    <w:rsid w:val="001A7C98"/>
    <w:rsid w:val="001B1D43"/>
    <w:rsid w:val="001B7CA2"/>
    <w:rsid w:val="001B7D72"/>
    <w:rsid w:val="001C0367"/>
    <w:rsid w:val="001C108B"/>
    <w:rsid w:val="001C4ED3"/>
    <w:rsid w:val="001D0CD7"/>
    <w:rsid w:val="001D1C60"/>
    <w:rsid w:val="001D45D8"/>
    <w:rsid w:val="001D7490"/>
    <w:rsid w:val="001E7245"/>
    <w:rsid w:val="001F0E2E"/>
    <w:rsid w:val="001F19BF"/>
    <w:rsid w:val="001F1AFA"/>
    <w:rsid w:val="001F2BE2"/>
    <w:rsid w:val="001F36BA"/>
    <w:rsid w:val="001F4620"/>
    <w:rsid w:val="001F49E2"/>
    <w:rsid w:val="001F4F29"/>
    <w:rsid w:val="001F5E2A"/>
    <w:rsid w:val="001F6B2A"/>
    <w:rsid w:val="00201139"/>
    <w:rsid w:val="00205CB0"/>
    <w:rsid w:val="00211CD5"/>
    <w:rsid w:val="00214D31"/>
    <w:rsid w:val="00216462"/>
    <w:rsid w:val="002173A8"/>
    <w:rsid w:val="002174C9"/>
    <w:rsid w:val="00217E51"/>
    <w:rsid w:val="002205F8"/>
    <w:rsid w:val="00220C75"/>
    <w:rsid w:val="00222BA5"/>
    <w:rsid w:val="002236FE"/>
    <w:rsid w:val="002254F3"/>
    <w:rsid w:val="00232A24"/>
    <w:rsid w:val="00233637"/>
    <w:rsid w:val="00233B02"/>
    <w:rsid w:val="002352FC"/>
    <w:rsid w:val="00235D68"/>
    <w:rsid w:val="0023737F"/>
    <w:rsid w:val="00237503"/>
    <w:rsid w:val="00240A56"/>
    <w:rsid w:val="0024101A"/>
    <w:rsid w:val="0024310B"/>
    <w:rsid w:val="00246AC4"/>
    <w:rsid w:val="002504AE"/>
    <w:rsid w:val="00251318"/>
    <w:rsid w:val="002516CD"/>
    <w:rsid w:val="00255444"/>
    <w:rsid w:val="002626EB"/>
    <w:rsid w:val="00263374"/>
    <w:rsid w:val="00263E52"/>
    <w:rsid w:val="00264E62"/>
    <w:rsid w:val="002709EE"/>
    <w:rsid w:val="00270A4A"/>
    <w:rsid w:val="00274C4B"/>
    <w:rsid w:val="002750AC"/>
    <w:rsid w:val="00281ABC"/>
    <w:rsid w:val="00285DC5"/>
    <w:rsid w:val="002907A0"/>
    <w:rsid w:val="00292D7F"/>
    <w:rsid w:val="00297B61"/>
    <w:rsid w:val="002A44DA"/>
    <w:rsid w:val="002A720F"/>
    <w:rsid w:val="002A7C62"/>
    <w:rsid w:val="002B0605"/>
    <w:rsid w:val="002B17FB"/>
    <w:rsid w:val="002B4B2A"/>
    <w:rsid w:val="002B5893"/>
    <w:rsid w:val="002B7370"/>
    <w:rsid w:val="002B773E"/>
    <w:rsid w:val="002C0108"/>
    <w:rsid w:val="002C304F"/>
    <w:rsid w:val="002C5904"/>
    <w:rsid w:val="002D1356"/>
    <w:rsid w:val="002D1933"/>
    <w:rsid w:val="002D519D"/>
    <w:rsid w:val="002D7288"/>
    <w:rsid w:val="002E0ED4"/>
    <w:rsid w:val="002E4BB5"/>
    <w:rsid w:val="002E5263"/>
    <w:rsid w:val="002F27F2"/>
    <w:rsid w:val="002F6DFE"/>
    <w:rsid w:val="002F7988"/>
    <w:rsid w:val="0030141F"/>
    <w:rsid w:val="003019EA"/>
    <w:rsid w:val="00302430"/>
    <w:rsid w:val="00303F9F"/>
    <w:rsid w:val="003064F3"/>
    <w:rsid w:val="003140BD"/>
    <w:rsid w:val="00316E1B"/>
    <w:rsid w:val="00317B67"/>
    <w:rsid w:val="00320712"/>
    <w:rsid w:val="003229CB"/>
    <w:rsid w:val="00322CE9"/>
    <w:rsid w:val="003261F8"/>
    <w:rsid w:val="00327049"/>
    <w:rsid w:val="0032735D"/>
    <w:rsid w:val="003313A5"/>
    <w:rsid w:val="00331C06"/>
    <w:rsid w:val="003346BA"/>
    <w:rsid w:val="003359E1"/>
    <w:rsid w:val="00336EF5"/>
    <w:rsid w:val="00340192"/>
    <w:rsid w:val="0034048A"/>
    <w:rsid w:val="00340EB8"/>
    <w:rsid w:val="003441A0"/>
    <w:rsid w:val="003441FE"/>
    <w:rsid w:val="0034633B"/>
    <w:rsid w:val="00346B93"/>
    <w:rsid w:val="00352657"/>
    <w:rsid w:val="003579E7"/>
    <w:rsid w:val="00357CA0"/>
    <w:rsid w:val="0036126A"/>
    <w:rsid w:val="00371AD0"/>
    <w:rsid w:val="0037483C"/>
    <w:rsid w:val="00376BF4"/>
    <w:rsid w:val="003778A5"/>
    <w:rsid w:val="00382903"/>
    <w:rsid w:val="00383008"/>
    <w:rsid w:val="003853A8"/>
    <w:rsid w:val="00390759"/>
    <w:rsid w:val="00393BD9"/>
    <w:rsid w:val="00393CC6"/>
    <w:rsid w:val="00394AE9"/>
    <w:rsid w:val="00394F7D"/>
    <w:rsid w:val="00395F1F"/>
    <w:rsid w:val="00396FF1"/>
    <w:rsid w:val="00397153"/>
    <w:rsid w:val="003A33F9"/>
    <w:rsid w:val="003A5CD5"/>
    <w:rsid w:val="003B1470"/>
    <w:rsid w:val="003B2AAC"/>
    <w:rsid w:val="003B3A69"/>
    <w:rsid w:val="003B4949"/>
    <w:rsid w:val="003B6837"/>
    <w:rsid w:val="003C4C75"/>
    <w:rsid w:val="003C56D0"/>
    <w:rsid w:val="003C75D0"/>
    <w:rsid w:val="003D1698"/>
    <w:rsid w:val="003D455D"/>
    <w:rsid w:val="003D4DB4"/>
    <w:rsid w:val="003D4F55"/>
    <w:rsid w:val="003D5F6E"/>
    <w:rsid w:val="003E0558"/>
    <w:rsid w:val="003E2CA3"/>
    <w:rsid w:val="003E3B0F"/>
    <w:rsid w:val="003E6517"/>
    <w:rsid w:val="003E7924"/>
    <w:rsid w:val="003F284F"/>
    <w:rsid w:val="003F3503"/>
    <w:rsid w:val="003F4CC7"/>
    <w:rsid w:val="003F5B2A"/>
    <w:rsid w:val="003F6146"/>
    <w:rsid w:val="003F7701"/>
    <w:rsid w:val="004005FC"/>
    <w:rsid w:val="00401B4A"/>
    <w:rsid w:val="00402A96"/>
    <w:rsid w:val="00404CE6"/>
    <w:rsid w:val="004050CF"/>
    <w:rsid w:val="00405C75"/>
    <w:rsid w:val="00407030"/>
    <w:rsid w:val="00407587"/>
    <w:rsid w:val="00407FAE"/>
    <w:rsid w:val="00410817"/>
    <w:rsid w:val="00410B22"/>
    <w:rsid w:val="00413967"/>
    <w:rsid w:val="0041443E"/>
    <w:rsid w:val="00414461"/>
    <w:rsid w:val="00414C06"/>
    <w:rsid w:val="00415123"/>
    <w:rsid w:val="00422925"/>
    <w:rsid w:val="00422973"/>
    <w:rsid w:val="00422D60"/>
    <w:rsid w:val="00423521"/>
    <w:rsid w:val="00424190"/>
    <w:rsid w:val="00432620"/>
    <w:rsid w:val="00432655"/>
    <w:rsid w:val="00432680"/>
    <w:rsid w:val="00433E92"/>
    <w:rsid w:val="00435BBF"/>
    <w:rsid w:val="00436A71"/>
    <w:rsid w:val="004417B0"/>
    <w:rsid w:val="00442FDA"/>
    <w:rsid w:val="004439D4"/>
    <w:rsid w:val="00446744"/>
    <w:rsid w:val="00447189"/>
    <w:rsid w:val="00451AF2"/>
    <w:rsid w:val="004535DB"/>
    <w:rsid w:val="004541B0"/>
    <w:rsid w:val="00454AA5"/>
    <w:rsid w:val="00457100"/>
    <w:rsid w:val="00457466"/>
    <w:rsid w:val="00457B03"/>
    <w:rsid w:val="004600FD"/>
    <w:rsid w:val="00463054"/>
    <w:rsid w:val="00463F83"/>
    <w:rsid w:val="00466654"/>
    <w:rsid w:val="00470337"/>
    <w:rsid w:val="00473687"/>
    <w:rsid w:val="004771CA"/>
    <w:rsid w:val="00480956"/>
    <w:rsid w:val="004811F8"/>
    <w:rsid w:val="00483E5B"/>
    <w:rsid w:val="0048403A"/>
    <w:rsid w:val="00484A07"/>
    <w:rsid w:val="004851EB"/>
    <w:rsid w:val="00487156"/>
    <w:rsid w:val="0049044E"/>
    <w:rsid w:val="00494F10"/>
    <w:rsid w:val="00495071"/>
    <w:rsid w:val="004A11A3"/>
    <w:rsid w:val="004A1D63"/>
    <w:rsid w:val="004A2843"/>
    <w:rsid w:val="004A4896"/>
    <w:rsid w:val="004A4C6F"/>
    <w:rsid w:val="004A6952"/>
    <w:rsid w:val="004A6D7E"/>
    <w:rsid w:val="004A7EE3"/>
    <w:rsid w:val="004B14EF"/>
    <w:rsid w:val="004B4067"/>
    <w:rsid w:val="004B5B3C"/>
    <w:rsid w:val="004C3168"/>
    <w:rsid w:val="004C387D"/>
    <w:rsid w:val="004C43C6"/>
    <w:rsid w:val="004C644B"/>
    <w:rsid w:val="004C764F"/>
    <w:rsid w:val="004D0A5E"/>
    <w:rsid w:val="004D26ED"/>
    <w:rsid w:val="004D394F"/>
    <w:rsid w:val="004D7A27"/>
    <w:rsid w:val="004E2BDB"/>
    <w:rsid w:val="004E55C5"/>
    <w:rsid w:val="004F0C44"/>
    <w:rsid w:val="004F70C8"/>
    <w:rsid w:val="005004F4"/>
    <w:rsid w:val="005065AC"/>
    <w:rsid w:val="00506B57"/>
    <w:rsid w:val="00510645"/>
    <w:rsid w:val="00513C1E"/>
    <w:rsid w:val="00517A39"/>
    <w:rsid w:val="00517E29"/>
    <w:rsid w:val="0053011E"/>
    <w:rsid w:val="0053040D"/>
    <w:rsid w:val="0053456B"/>
    <w:rsid w:val="00535025"/>
    <w:rsid w:val="0053776E"/>
    <w:rsid w:val="0054065E"/>
    <w:rsid w:val="00541451"/>
    <w:rsid w:val="00543973"/>
    <w:rsid w:val="005446E1"/>
    <w:rsid w:val="00544A74"/>
    <w:rsid w:val="00547325"/>
    <w:rsid w:val="00553271"/>
    <w:rsid w:val="005535DA"/>
    <w:rsid w:val="00553F8F"/>
    <w:rsid w:val="00557456"/>
    <w:rsid w:val="0056028D"/>
    <w:rsid w:val="00566E95"/>
    <w:rsid w:val="0057045A"/>
    <w:rsid w:val="00573677"/>
    <w:rsid w:val="00576A60"/>
    <w:rsid w:val="00577453"/>
    <w:rsid w:val="00583D05"/>
    <w:rsid w:val="00584CDE"/>
    <w:rsid w:val="00586A94"/>
    <w:rsid w:val="00592399"/>
    <w:rsid w:val="00596294"/>
    <w:rsid w:val="00597069"/>
    <w:rsid w:val="005A0E55"/>
    <w:rsid w:val="005A26F3"/>
    <w:rsid w:val="005A2F2B"/>
    <w:rsid w:val="005A487D"/>
    <w:rsid w:val="005A660B"/>
    <w:rsid w:val="005B0661"/>
    <w:rsid w:val="005B1E13"/>
    <w:rsid w:val="005B313E"/>
    <w:rsid w:val="005B4B6B"/>
    <w:rsid w:val="005C194D"/>
    <w:rsid w:val="005C2BBB"/>
    <w:rsid w:val="005C2F3B"/>
    <w:rsid w:val="005C344C"/>
    <w:rsid w:val="005C6B49"/>
    <w:rsid w:val="005D2A50"/>
    <w:rsid w:val="005E0422"/>
    <w:rsid w:val="005E0D2A"/>
    <w:rsid w:val="005E63AC"/>
    <w:rsid w:val="005F17E6"/>
    <w:rsid w:val="005F1B33"/>
    <w:rsid w:val="005F1D54"/>
    <w:rsid w:val="005F7177"/>
    <w:rsid w:val="005F77E0"/>
    <w:rsid w:val="006005E6"/>
    <w:rsid w:val="00600818"/>
    <w:rsid w:val="00600A5F"/>
    <w:rsid w:val="00606AAC"/>
    <w:rsid w:val="00612AC4"/>
    <w:rsid w:val="006145A2"/>
    <w:rsid w:val="00616380"/>
    <w:rsid w:val="00616F50"/>
    <w:rsid w:val="00617CCD"/>
    <w:rsid w:val="006209E6"/>
    <w:rsid w:val="00630E98"/>
    <w:rsid w:val="00633FB1"/>
    <w:rsid w:val="006343BF"/>
    <w:rsid w:val="0063441D"/>
    <w:rsid w:val="006346D3"/>
    <w:rsid w:val="00635E36"/>
    <w:rsid w:val="006428C2"/>
    <w:rsid w:val="0064332E"/>
    <w:rsid w:val="00655BA5"/>
    <w:rsid w:val="00656514"/>
    <w:rsid w:val="00656C1D"/>
    <w:rsid w:val="00656E78"/>
    <w:rsid w:val="00657EF0"/>
    <w:rsid w:val="00662EF6"/>
    <w:rsid w:val="00664E5C"/>
    <w:rsid w:val="00665D70"/>
    <w:rsid w:val="00666507"/>
    <w:rsid w:val="00674826"/>
    <w:rsid w:val="00675030"/>
    <w:rsid w:val="00681BD8"/>
    <w:rsid w:val="00686DB5"/>
    <w:rsid w:val="006923FF"/>
    <w:rsid w:val="006937ED"/>
    <w:rsid w:val="0069417C"/>
    <w:rsid w:val="006974C7"/>
    <w:rsid w:val="006A23EF"/>
    <w:rsid w:val="006A5EE6"/>
    <w:rsid w:val="006A633F"/>
    <w:rsid w:val="006A7A64"/>
    <w:rsid w:val="006B3444"/>
    <w:rsid w:val="006C27D1"/>
    <w:rsid w:val="006C4A4C"/>
    <w:rsid w:val="006C6E71"/>
    <w:rsid w:val="006D076F"/>
    <w:rsid w:val="006D3E07"/>
    <w:rsid w:val="006D54EB"/>
    <w:rsid w:val="006D64A9"/>
    <w:rsid w:val="006D7D5C"/>
    <w:rsid w:val="006E1BCD"/>
    <w:rsid w:val="006E1D13"/>
    <w:rsid w:val="006E2B31"/>
    <w:rsid w:val="006E4AA8"/>
    <w:rsid w:val="006E55B6"/>
    <w:rsid w:val="006E5679"/>
    <w:rsid w:val="006E709B"/>
    <w:rsid w:val="006E7999"/>
    <w:rsid w:val="006F360B"/>
    <w:rsid w:val="006F4736"/>
    <w:rsid w:val="00705629"/>
    <w:rsid w:val="00714E75"/>
    <w:rsid w:val="00716416"/>
    <w:rsid w:val="00717350"/>
    <w:rsid w:val="00717AC5"/>
    <w:rsid w:val="00720538"/>
    <w:rsid w:val="0072232A"/>
    <w:rsid w:val="007223CE"/>
    <w:rsid w:val="007225DB"/>
    <w:rsid w:val="00724FAA"/>
    <w:rsid w:val="0074176C"/>
    <w:rsid w:val="00742771"/>
    <w:rsid w:val="0074317A"/>
    <w:rsid w:val="0074481C"/>
    <w:rsid w:val="00745186"/>
    <w:rsid w:val="007459C3"/>
    <w:rsid w:val="00747017"/>
    <w:rsid w:val="0075228A"/>
    <w:rsid w:val="00752846"/>
    <w:rsid w:val="0077067F"/>
    <w:rsid w:val="0077079D"/>
    <w:rsid w:val="00773403"/>
    <w:rsid w:val="00774550"/>
    <w:rsid w:val="00774DDD"/>
    <w:rsid w:val="007752CD"/>
    <w:rsid w:val="00775385"/>
    <w:rsid w:val="0077655C"/>
    <w:rsid w:val="007775BF"/>
    <w:rsid w:val="00777D60"/>
    <w:rsid w:val="0078096F"/>
    <w:rsid w:val="00781831"/>
    <w:rsid w:val="00786D24"/>
    <w:rsid w:val="00787260"/>
    <w:rsid w:val="00791765"/>
    <w:rsid w:val="007923A8"/>
    <w:rsid w:val="007A08CA"/>
    <w:rsid w:val="007A69C1"/>
    <w:rsid w:val="007A6F3C"/>
    <w:rsid w:val="007A7CC8"/>
    <w:rsid w:val="007B7CF5"/>
    <w:rsid w:val="007C1EB2"/>
    <w:rsid w:val="007C3F3B"/>
    <w:rsid w:val="007C545B"/>
    <w:rsid w:val="007D0413"/>
    <w:rsid w:val="007D1825"/>
    <w:rsid w:val="007D1BDC"/>
    <w:rsid w:val="007D5033"/>
    <w:rsid w:val="007D516D"/>
    <w:rsid w:val="007E08C6"/>
    <w:rsid w:val="007E73CA"/>
    <w:rsid w:val="007F16AE"/>
    <w:rsid w:val="007F266F"/>
    <w:rsid w:val="008038A2"/>
    <w:rsid w:val="008061EB"/>
    <w:rsid w:val="00807EE9"/>
    <w:rsid w:val="0081118A"/>
    <w:rsid w:val="008116F4"/>
    <w:rsid w:val="0081246F"/>
    <w:rsid w:val="008124F2"/>
    <w:rsid w:val="00815BE7"/>
    <w:rsid w:val="00815D2F"/>
    <w:rsid w:val="008166DB"/>
    <w:rsid w:val="008229C7"/>
    <w:rsid w:val="008243CD"/>
    <w:rsid w:val="008249E7"/>
    <w:rsid w:val="00830617"/>
    <w:rsid w:val="00840B76"/>
    <w:rsid w:val="00841511"/>
    <w:rsid w:val="008424DC"/>
    <w:rsid w:val="00844C6C"/>
    <w:rsid w:val="0084524A"/>
    <w:rsid w:val="0085329B"/>
    <w:rsid w:val="008532BB"/>
    <w:rsid w:val="008575BE"/>
    <w:rsid w:val="00857835"/>
    <w:rsid w:val="00857B01"/>
    <w:rsid w:val="00857D60"/>
    <w:rsid w:val="00861BB9"/>
    <w:rsid w:val="0086486F"/>
    <w:rsid w:val="00865B7F"/>
    <w:rsid w:val="00867285"/>
    <w:rsid w:val="008730A8"/>
    <w:rsid w:val="00874726"/>
    <w:rsid w:val="0088138D"/>
    <w:rsid w:val="008840FD"/>
    <w:rsid w:val="00885504"/>
    <w:rsid w:val="00886028"/>
    <w:rsid w:val="008869E4"/>
    <w:rsid w:val="00886E2F"/>
    <w:rsid w:val="008920D8"/>
    <w:rsid w:val="008946BB"/>
    <w:rsid w:val="008955C8"/>
    <w:rsid w:val="008975E6"/>
    <w:rsid w:val="008A31AA"/>
    <w:rsid w:val="008A6372"/>
    <w:rsid w:val="008B304E"/>
    <w:rsid w:val="008B37B2"/>
    <w:rsid w:val="008B4422"/>
    <w:rsid w:val="008B7D76"/>
    <w:rsid w:val="008C0B14"/>
    <w:rsid w:val="008C32A9"/>
    <w:rsid w:val="008C4AA6"/>
    <w:rsid w:val="008C4FE8"/>
    <w:rsid w:val="008C61E0"/>
    <w:rsid w:val="008D0F63"/>
    <w:rsid w:val="008D3FEA"/>
    <w:rsid w:val="008D4A66"/>
    <w:rsid w:val="008D4C8F"/>
    <w:rsid w:val="008D5A52"/>
    <w:rsid w:val="008D65F9"/>
    <w:rsid w:val="008D6EC0"/>
    <w:rsid w:val="008D77DB"/>
    <w:rsid w:val="008D7ADF"/>
    <w:rsid w:val="008E19CD"/>
    <w:rsid w:val="008E2C7F"/>
    <w:rsid w:val="008F18CE"/>
    <w:rsid w:val="008F5D56"/>
    <w:rsid w:val="008F66BC"/>
    <w:rsid w:val="008F75E6"/>
    <w:rsid w:val="00904455"/>
    <w:rsid w:val="00910661"/>
    <w:rsid w:val="009111AD"/>
    <w:rsid w:val="00912249"/>
    <w:rsid w:val="00912F36"/>
    <w:rsid w:val="0091383D"/>
    <w:rsid w:val="00914B58"/>
    <w:rsid w:val="00915BA4"/>
    <w:rsid w:val="00915DE6"/>
    <w:rsid w:val="00916290"/>
    <w:rsid w:val="00916ED8"/>
    <w:rsid w:val="00917105"/>
    <w:rsid w:val="00922FA7"/>
    <w:rsid w:val="00930984"/>
    <w:rsid w:val="009340C6"/>
    <w:rsid w:val="00942A6C"/>
    <w:rsid w:val="00942D84"/>
    <w:rsid w:val="00947762"/>
    <w:rsid w:val="00947E07"/>
    <w:rsid w:val="00947E4E"/>
    <w:rsid w:val="00952220"/>
    <w:rsid w:val="00952A8E"/>
    <w:rsid w:val="00954FFF"/>
    <w:rsid w:val="0096061D"/>
    <w:rsid w:val="009608F7"/>
    <w:rsid w:val="00963B17"/>
    <w:rsid w:val="00966AF0"/>
    <w:rsid w:val="00966E2F"/>
    <w:rsid w:val="00970109"/>
    <w:rsid w:val="00971744"/>
    <w:rsid w:val="00971C30"/>
    <w:rsid w:val="00973081"/>
    <w:rsid w:val="009745F1"/>
    <w:rsid w:val="00977BFC"/>
    <w:rsid w:val="00983239"/>
    <w:rsid w:val="00985E8B"/>
    <w:rsid w:val="00986FD0"/>
    <w:rsid w:val="0099131F"/>
    <w:rsid w:val="00992961"/>
    <w:rsid w:val="00993D79"/>
    <w:rsid w:val="00995FD5"/>
    <w:rsid w:val="00997379"/>
    <w:rsid w:val="009A4478"/>
    <w:rsid w:val="009A5552"/>
    <w:rsid w:val="009A6218"/>
    <w:rsid w:val="009A6AD2"/>
    <w:rsid w:val="009B74D0"/>
    <w:rsid w:val="009C0AFF"/>
    <w:rsid w:val="009C1356"/>
    <w:rsid w:val="009C19A9"/>
    <w:rsid w:val="009C25C1"/>
    <w:rsid w:val="009C3CCF"/>
    <w:rsid w:val="009C46D3"/>
    <w:rsid w:val="009C6412"/>
    <w:rsid w:val="009C70C4"/>
    <w:rsid w:val="009D011B"/>
    <w:rsid w:val="009D365A"/>
    <w:rsid w:val="009D5DF3"/>
    <w:rsid w:val="009D72B5"/>
    <w:rsid w:val="009E207D"/>
    <w:rsid w:val="009E35D5"/>
    <w:rsid w:val="009E3A59"/>
    <w:rsid w:val="009E66BF"/>
    <w:rsid w:val="009F28AF"/>
    <w:rsid w:val="009F4DC3"/>
    <w:rsid w:val="009F59C6"/>
    <w:rsid w:val="00A00950"/>
    <w:rsid w:val="00A012A1"/>
    <w:rsid w:val="00A03582"/>
    <w:rsid w:val="00A03DBA"/>
    <w:rsid w:val="00A04C1A"/>
    <w:rsid w:val="00A051AC"/>
    <w:rsid w:val="00A10248"/>
    <w:rsid w:val="00A10542"/>
    <w:rsid w:val="00A10ADB"/>
    <w:rsid w:val="00A10AEF"/>
    <w:rsid w:val="00A10B3C"/>
    <w:rsid w:val="00A130A7"/>
    <w:rsid w:val="00A16477"/>
    <w:rsid w:val="00A20102"/>
    <w:rsid w:val="00A20EF3"/>
    <w:rsid w:val="00A22F47"/>
    <w:rsid w:val="00A2362B"/>
    <w:rsid w:val="00A24062"/>
    <w:rsid w:val="00A264D8"/>
    <w:rsid w:val="00A30C4C"/>
    <w:rsid w:val="00A30E3E"/>
    <w:rsid w:val="00A32CE1"/>
    <w:rsid w:val="00A34977"/>
    <w:rsid w:val="00A37D97"/>
    <w:rsid w:val="00A40629"/>
    <w:rsid w:val="00A41692"/>
    <w:rsid w:val="00A42A8C"/>
    <w:rsid w:val="00A42BF6"/>
    <w:rsid w:val="00A42D94"/>
    <w:rsid w:val="00A44F8B"/>
    <w:rsid w:val="00A45038"/>
    <w:rsid w:val="00A50CDB"/>
    <w:rsid w:val="00A51695"/>
    <w:rsid w:val="00A52714"/>
    <w:rsid w:val="00A54EF5"/>
    <w:rsid w:val="00A638AC"/>
    <w:rsid w:val="00A65906"/>
    <w:rsid w:val="00A66C8F"/>
    <w:rsid w:val="00A67A73"/>
    <w:rsid w:val="00A71950"/>
    <w:rsid w:val="00A73623"/>
    <w:rsid w:val="00A75403"/>
    <w:rsid w:val="00A7698F"/>
    <w:rsid w:val="00A76E88"/>
    <w:rsid w:val="00A76ECC"/>
    <w:rsid w:val="00A77224"/>
    <w:rsid w:val="00A778D9"/>
    <w:rsid w:val="00A818A1"/>
    <w:rsid w:val="00A835BA"/>
    <w:rsid w:val="00A83B7F"/>
    <w:rsid w:val="00A83FE7"/>
    <w:rsid w:val="00A86394"/>
    <w:rsid w:val="00A8728E"/>
    <w:rsid w:val="00A92776"/>
    <w:rsid w:val="00A92E74"/>
    <w:rsid w:val="00A9359C"/>
    <w:rsid w:val="00A9463D"/>
    <w:rsid w:val="00A97500"/>
    <w:rsid w:val="00AA0026"/>
    <w:rsid w:val="00AA2317"/>
    <w:rsid w:val="00AB60E4"/>
    <w:rsid w:val="00AC1D51"/>
    <w:rsid w:val="00AC218F"/>
    <w:rsid w:val="00AC5B56"/>
    <w:rsid w:val="00AC629B"/>
    <w:rsid w:val="00AC6715"/>
    <w:rsid w:val="00AD22B1"/>
    <w:rsid w:val="00AD2498"/>
    <w:rsid w:val="00AE02DF"/>
    <w:rsid w:val="00AE0A4F"/>
    <w:rsid w:val="00AE225F"/>
    <w:rsid w:val="00AE26D7"/>
    <w:rsid w:val="00AE4CCE"/>
    <w:rsid w:val="00AE602E"/>
    <w:rsid w:val="00AE67CC"/>
    <w:rsid w:val="00AF0318"/>
    <w:rsid w:val="00AF0376"/>
    <w:rsid w:val="00AF054E"/>
    <w:rsid w:val="00AF0CC0"/>
    <w:rsid w:val="00AF1F20"/>
    <w:rsid w:val="00AF38CB"/>
    <w:rsid w:val="00AF5AE6"/>
    <w:rsid w:val="00AF77DC"/>
    <w:rsid w:val="00B009D8"/>
    <w:rsid w:val="00B00A70"/>
    <w:rsid w:val="00B02FA3"/>
    <w:rsid w:val="00B0334A"/>
    <w:rsid w:val="00B03C7C"/>
    <w:rsid w:val="00B04551"/>
    <w:rsid w:val="00B072E4"/>
    <w:rsid w:val="00B07DE8"/>
    <w:rsid w:val="00B15266"/>
    <w:rsid w:val="00B16F95"/>
    <w:rsid w:val="00B176BA"/>
    <w:rsid w:val="00B20C98"/>
    <w:rsid w:val="00B25BAC"/>
    <w:rsid w:val="00B26662"/>
    <w:rsid w:val="00B3074B"/>
    <w:rsid w:val="00B30E0C"/>
    <w:rsid w:val="00B32747"/>
    <w:rsid w:val="00B33FA7"/>
    <w:rsid w:val="00B359D8"/>
    <w:rsid w:val="00B367FD"/>
    <w:rsid w:val="00B372F5"/>
    <w:rsid w:val="00B404CB"/>
    <w:rsid w:val="00B417B9"/>
    <w:rsid w:val="00B4734B"/>
    <w:rsid w:val="00B52F30"/>
    <w:rsid w:val="00B6058A"/>
    <w:rsid w:val="00B60667"/>
    <w:rsid w:val="00B6210B"/>
    <w:rsid w:val="00B63CB4"/>
    <w:rsid w:val="00B64EB9"/>
    <w:rsid w:val="00B679BA"/>
    <w:rsid w:val="00B71209"/>
    <w:rsid w:val="00B811C2"/>
    <w:rsid w:val="00B83F05"/>
    <w:rsid w:val="00B8751F"/>
    <w:rsid w:val="00B90B88"/>
    <w:rsid w:val="00B9123E"/>
    <w:rsid w:val="00B937C8"/>
    <w:rsid w:val="00B94341"/>
    <w:rsid w:val="00B97CAB"/>
    <w:rsid w:val="00BA604E"/>
    <w:rsid w:val="00BA71EE"/>
    <w:rsid w:val="00BB0BE3"/>
    <w:rsid w:val="00BB482D"/>
    <w:rsid w:val="00BC4141"/>
    <w:rsid w:val="00BC476E"/>
    <w:rsid w:val="00BC63E2"/>
    <w:rsid w:val="00BC7F88"/>
    <w:rsid w:val="00BE1CF9"/>
    <w:rsid w:val="00BE4605"/>
    <w:rsid w:val="00BE5C82"/>
    <w:rsid w:val="00BE77DD"/>
    <w:rsid w:val="00BF08F6"/>
    <w:rsid w:val="00BF2362"/>
    <w:rsid w:val="00BF572F"/>
    <w:rsid w:val="00BF7A3B"/>
    <w:rsid w:val="00C00E79"/>
    <w:rsid w:val="00C01CBD"/>
    <w:rsid w:val="00C030AC"/>
    <w:rsid w:val="00C03299"/>
    <w:rsid w:val="00C10123"/>
    <w:rsid w:val="00C17109"/>
    <w:rsid w:val="00C17619"/>
    <w:rsid w:val="00C3241F"/>
    <w:rsid w:val="00C3287E"/>
    <w:rsid w:val="00C33C6B"/>
    <w:rsid w:val="00C352FF"/>
    <w:rsid w:val="00C3702C"/>
    <w:rsid w:val="00C37CCE"/>
    <w:rsid w:val="00C40212"/>
    <w:rsid w:val="00C403C0"/>
    <w:rsid w:val="00C41D4F"/>
    <w:rsid w:val="00C43579"/>
    <w:rsid w:val="00C47AE0"/>
    <w:rsid w:val="00C50D5C"/>
    <w:rsid w:val="00C52F50"/>
    <w:rsid w:val="00C57DAC"/>
    <w:rsid w:val="00C628E3"/>
    <w:rsid w:val="00C63284"/>
    <w:rsid w:val="00C63E11"/>
    <w:rsid w:val="00C71071"/>
    <w:rsid w:val="00C756DA"/>
    <w:rsid w:val="00C76340"/>
    <w:rsid w:val="00C76A00"/>
    <w:rsid w:val="00C83264"/>
    <w:rsid w:val="00C93B9B"/>
    <w:rsid w:val="00CA5D82"/>
    <w:rsid w:val="00CA7685"/>
    <w:rsid w:val="00CB2160"/>
    <w:rsid w:val="00CB61B7"/>
    <w:rsid w:val="00CC0BC6"/>
    <w:rsid w:val="00CC225F"/>
    <w:rsid w:val="00CC29CE"/>
    <w:rsid w:val="00CC3AD7"/>
    <w:rsid w:val="00CC414D"/>
    <w:rsid w:val="00CC781D"/>
    <w:rsid w:val="00CC7F8B"/>
    <w:rsid w:val="00CD1384"/>
    <w:rsid w:val="00CD2A5A"/>
    <w:rsid w:val="00CD615A"/>
    <w:rsid w:val="00CD654F"/>
    <w:rsid w:val="00CD68A7"/>
    <w:rsid w:val="00CE2C79"/>
    <w:rsid w:val="00CE33DB"/>
    <w:rsid w:val="00CE3E3A"/>
    <w:rsid w:val="00CE41F5"/>
    <w:rsid w:val="00CE463C"/>
    <w:rsid w:val="00CE7AB9"/>
    <w:rsid w:val="00CF125C"/>
    <w:rsid w:val="00CF1D34"/>
    <w:rsid w:val="00D01E03"/>
    <w:rsid w:val="00D0329B"/>
    <w:rsid w:val="00D119EF"/>
    <w:rsid w:val="00D1260B"/>
    <w:rsid w:val="00D222A7"/>
    <w:rsid w:val="00D23249"/>
    <w:rsid w:val="00D23810"/>
    <w:rsid w:val="00D245AC"/>
    <w:rsid w:val="00D25953"/>
    <w:rsid w:val="00D26550"/>
    <w:rsid w:val="00D3066F"/>
    <w:rsid w:val="00D34E77"/>
    <w:rsid w:val="00D377E1"/>
    <w:rsid w:val="00D37DAF"/>
    <w:rsid w:val="00D408E7"/>
    <w:rsid w:val="00D41C6E"/>
    <w:rsid w:val="00D46875"/>
    <w:rsid w:val="00D46C4F"/>
    <w:rsid w:val="00D47563"/>
    <w:rsid w:val="00D52015"/>
    <w:rsid w:val="00D57CBD"/>
    <w:rsid w:val="00D647DA"/>
    <w:rsid w:val="00D65217"/>
    <w:rsid w:val="00D71DE3"/>
    <w:rsid w:val="00D72215"/>
    <w:rsid w:val="00D72D53"/>
    <w:rsid w:val="00D72E8D"/>
    <w:rsid w:val="00D734D3"/>
    <w:rsid w:val="00D73632"/>
    <w:rsid w:val="00D73E00"/>
    <w:rsid w:val="00D7444F"/>
    <w:rsid w:val="00D75506"/>
    <w:rsid w:val="00D768D3"/>
    <w:rsid w:val="00D812DA"/>
    <w:rsid w:val="00D833AF"/>
    <w:rsid w:val="00D8559C"/>
    <w:rsid w:val="00D85F09"/>
    <w:rsid w:val="00D87230"/>
    <w:rsid w:val="00D8770A"/>
    <w:rsid w:val="00D913B2"/>
    <w:rsid w:val="00D922F8"/>
    <w:rsid w:val="00D9774D"/>
    <w:rsid w:val="00DA228E"/>
    <w:rsid w:val="00DA6B5E"/>
    <w:rsid w:val="00DA6DAF"/>
    <w:rsid w:val="00DB0368"/>
    <w:rsid w:val="00DB116B"/>
    <w:rsid w:val="00DB186F"/>
    <w:rsid w:val="00DB2544"/>
    <w:rsid w:val="00DB3610"/>
    <w:rsid w:val="00DB6182"/>
    <w:rsid w:val="00DB6DC6"/>
    <w:rsid w:val="00DC2383"/>
    <w:rsid w:val="00DD1675"/>
    <w:rsid w:val="00DD172D"/>
    <w:rsid w:val="00DD41EE"/>
    <w:rsid w:val="00DD43FC"/>
    <w:rsid w:val="00DD6B4E"/>
    <w:rsid w:val="00DD74A8"/>
    <w:rsid w:val="00DD7D57"/>
    <w:rsid w:val="00DE0503"/>
    <w:rsid w:val="00DE1EFB"/>
    <w:rsid w:val="00DE7635"/>
    <w:rsid w:val="00DF2962"/>
    <w:rsid w:val="00DF4F0A"/>
    <w:rsid w:val="00DF71B7"/>
    <w:rsid w:val="00E01052"/>
    <w:rsid w:val="00E01266"/>
    <w:rsid w:val="00E06475"/>
    <w:rsid w:val="00E06DA7"/>
    <w:rsid w:val="00E07FF7"/>
    <w:rsid w:val="00E1157B"/>
    <w:rsid w:val="00E12E9D"/>
    <w:rsid w:val="00E1337B"/>
    <w:rsid w:val="00E15E73"/>
    <w:rsid w:val="00E22D48"/>
    <w:rsid w:val="00E24F6B"/>
    <w:rsid w:val="00E263ED"/>
    <w:rsid w:val="00E26481"/>
    <w:rsid w:val="00E266ED"/>
    <w:rsid w:val="00E3185C"/>
    <w:rsid w:val="00E31EC7"/>
    <w:rsid w:val="00E328CC"/>
    <w:rsid w:val="00E40C76"/>
    <w:rsid w:val="00E40F74"/>
    <w:rsid w:val="00E51F32"/>
    <w:rsid w:val="00E52F2D"/>
    <w:rsid w:val="00E545AF"/>
    <w:rsid w:val="00E627E9"/>
    <w:rsid w:val="00E62A44"/>
    <w:rsid w:val="00E66659"/>
    <w:rsid w:val="00E70806"/>
    <w:rsid w:val="00E71601"/>
    <w:rsid w:val="00E77347"/>
    <w:rsid w:val="00E81395"/>
    <w:rsid w:val="00E8574D"/>
    <w:rsid w:val="00E9093A"/>
    <w:rsid w:val="00E92E88"/>
    <w:rsid w:val="00E93D1F"/>
    <w:rsid w:val="00E93F5A"/>
    <w:rsid w:val="00E94288"/>
    <w:rsid w:val="00E94886"/>
    <w:rsid w:val="00E95922"/>
    <w:rsid w:val="00E95938"/>
    <w:rsid w:val="00E96609"/>
    <w:rsid w:val="00EA0E1C"/>
    <w:rsid w:val="00EA200E"/>
    <w:rsid w:val="00EA28D1"/>
    <w:rsid w:val="00EA350E"/>
    <w:rsid w:val="00EA4BF5"/>
    <w:rsid w:val="00EA63C2"/>
    <w:rsid w:val="00EA6EED"/>
    <w:rsid w:val="00EB19C4"/>
    <w:rsid w:val="00EB1A08"/>
    <w:rsid w:val="00EB3627"/>
    <w:rsid w:val="00EB5DAB"/>
    <w:rsid w:val="00EC4595"/>
    <w:rsid w:val="00EC5ACC"/>
    <w:rsid w:val="00EC5F81"/>
    <w:rsid w:val="00EC7F9A"/>
    <w:rsid w:val="00EC7FBD"/>
    <w:rsid w:val="00ED0B0F"/>
    <w:rsid w:val="00ED366C"/>
    <w:rsid w:val="00ED4746"/>
    <w:rsid w:val="00ED63E6"/>
    <w:rsid w:val="00EE38A4"/>
    <w:rsid w:val="00EE40F0"/>
    <w:rsid w:val="00EE544B"/>
    <w:rsid w:val="00EE75D5"/>
    <w:rsid w:val="00EF0CD5"/>
    <w:rsid w:val="00EF477A"/>
    <w:rsid w:val="00EF62EF"/>
    <w:rsid w:val="00F00A16"/>
    <w:rsid w:val="00F02420"/>
    <w:rsid w:val="00F035A1"/>
    <w:rsid w:val="00F07CF3"/>
    <w:rsid w:val="00F13CA7"/>
    <w:rsid w:val="00F179A0"/>
    <w:rsid w:val="00F21054"/>
    <w:rsid w:val="00F245EA"/>
    <w:rsid w:val="00F26DEF"/>
    <w:rsid w:val="00F274E8"/>
    <w:rsid w:val="00F3351C"/>
    <w:rsid w:val="00F33E9F"/>
    <w:rsid w:val="00F3531C"/>
    <w:rsid w:val="00F379A4"/>
    <w:rsid w:val="00F42C98"/>
    <w:rsid w:val="00F434C3"/>
    <w:rsid w:val="00F43B15"/>
    <w:rsid w:val="00F4429D"/>
    <w:rsid w:val="00F45387"/>
    <w:rsid w:val="00F45A21"/>
    <w:rsid w:val="00F515EE"/>
    <w:rsid w:val="00F5478C"/>
    <w:rsid w:val="00F64BB9"/>
    <w:rsid w:val="00F65955"/>
    <w:rsid w:val="00F65E0D"/>
    <w:rsid w:val="00F66141"/>
    <w:rsid w:val="00F703DC"/>
    <w:rsid w:val="00F71123"/>
    <w:rsid w:val="00F726F3"/>
    <w:rsid w:val="00F74A90"/>
    <w:rsid w:val="00F8042D"/>
    <w:rsid w:val="00F80C8B"/>
    <w:rsid w:val="00F81735"/>
    <w:rsid w:val="00F81A66"/>
    <w:rsid w:val="00F851B0"/>
    <w:rsid w:val="00F871B7"/>
    <w:rsid w:val="00F875EB"/>
    <w:rsid w:val="00F87940"/>
    <w:rsid w:val="00F93255"/>
    <w:rsid w:val="00F947FC"/>
    <w:rsid w:val="00FA1C91"/>
    <w:rsid w:val="00FA255C"/>
    <w:rsid w:val="00FA3632"/>
    <w:rsid w:val="00FA3DC3"/>
    <w:rsid w:val="00FB3A62"/>
    <w:rsid w:val="00FB5BAD"/>
    <w:rsid w:val="00FB609C"/>
    <w:rsid w:val="00FC1BF6"/>
    <w:rsid w:val="00FC36BF"/>
    <w:rsid w:val="00FC3C63"/>
    <w:rsid w:val="00FC3FD8"/>
    <w:rsid w:val="00FC57E4"/>
    <w:rsid w:val="00FC5AD7"/>
    <w:rsid w:val="00FD3ACB"/>
    <w:rsid w:val="00FD6C5E"/>
    <w:rsid w:val="00FD74E0"/>
    <w:rsid w:val="00FE095E"/>
    <w:rsid w:val="00FE12D5"/>
    <w:rsid w:val="00FE135D"/>
    <w:rsid w:val="00FE4FA7"/>
    <w:rsid w:val="00FE51D3"/>
    <w:rsid w:val="00FE634D"/>
    <w:rsid w:val="00FE64BA"/>
    <w:rsid w:val="00FF0F01"/>
    <w:rsid w:val="00FF1E7B"/>
    <w:rsid w:val="00FF26AB"/>
    <w:rsid w:val="00FF2B2F"/>
    <w:rsid w:val="00FF2DAD"/>
    <w:rsid w:val="00FF40B3"/>
    <w:rsid w:val="00FF4594"/>
    <w:rsid w:val="00FF6E2E"/>
    <w:rsid w:val="00FF6E70"/>
    <w:rsid w:val="00FF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4657E"/>
  <w15:chartTrackingRefBased/>
  <w15:docId w15:val="{883518B4-C08A-41DB-ABA4-B8424A34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66BC"/>
    <w:pPr>
      <w:spacing w:after="200" w:line="276" w:lineRule="auto"/>
    </w:pPr>
    <w:rPr>
      <w:rFonts w:ascii="Times New Roman" w:eastAsia="仿宋_GB2312" w:hAnsi="Times New Roman"/>
      <w:kern w:val="0"/>
      <w:sz w:val="32"/>
    </w:rPr>
  </w:style>
  <w:style w:type="paragraph" w:styleId="1">
    <w:name w:val="heading 1"/>
    <w:basedOn w:val="a"/>
    <w:next w:val="a"/>
    <w:link w:val="10"/>
    <w:uiPriority w:val="9"/>
    <w:qFormat/>
    <w:rsid w:val="00D4687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229C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3229C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F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124F2"/>
    <w:rPr>
      <w:kern w:val="0"/>
      <w:sz w:val="18"/>
      <w:szCs w:val="18"/>
    </w:rPr>
  </w:style>
  <w:style w:type="paragraph" w:styleId="a5">
    <w:name w:val="footer"/>
    <w:basedOn w:val="a"/>
    <w:link w:val="a6"/>
    <w:uiPriority w:val="99"/>
    <w:unhideWhenUsed/>
    <w:rsid w:val="008124F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124F2"/>
    <w:rPr>
      <w:kern w:val="0"/>
      <w:sz w:val="18"/>
      <w:szCs w:val="18"/>
    </w:rPr>
  </w:style>
  <w:style w:type="paragraph" w:customStyle="1" w:styleId="a7">
    <w:name w:val="一级标题"/>
    <w:basedOn w:val="1"/>
    <w:link w:val="a8"/>
    <w:qFormat/>
    <w:rsid w:val="00D46875"/>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9">
    <w:name w:val="二级标题"/>
    <w:basedOn w:val="a"/>
    <w:link w:val="aa"/>
    <w:qFormat/>
    <w:rsid w:val="00D72215"/>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10">
    <w:name w:val="标题 1 字符"/>
    <w:basedOn w:val="a0"/>
    <w:link w:val="1"/>
    <w:uiPriority w:val="9"/>
    <w:rsid w:val="00D46875"/>
    <w:rPr>
      <w:b/>
      <w:bCs/>
      <w:kern w:val="44"/>
      <w:sz w:val="44"/>
      <w:szCs w:val="44"/>
    </w:rPr>
  </w:style>
  <w:style w:type="character" w:customStyle="1" w:styleId="a8">
    <w:name w:val="一级标题 字符"/>
    <w:basedOn w:val="10"/>
    <w:link w:val="a7"/>
    <w:rsid w:val="00D46875"/>
    <w:rPr>
      <w:rFonts w:ascii="Times New Roman" w:eastAsia="黑体" w:hAnsi="Times New Roman" w:cs="Times New Roman"/>
      <w:b/>
      <w:bCs/>
      <w:color w:val="000000"/>
      <w:kern w:val="44"/>
      <w:sz w:val="32"/>
      <w:szCs w:val="32"/>
    </w:rPr>
  </w:style>
  <w:style w:type="paragraph" w:customStyle="1" w:styleId="11">
    <w:name w:val="正文1"/>
    <w:basedOn w:val="a"/>
    <w:link w:val="12"/>
    <w:rsid w:val="008F66BC"/>
    <w:pPr>
      <w:spacing w:after="0"/>
      <w:ind w:firstLineChars="200" w:firstLine="640"/>
    </w:pPr>
  </w:style>
  <w:style w:type="character" w:customStyle="1" w:styleId="aa">
    <w:name w:val="二级标题 字符"/>
    <w:basedOn w:val="a0"/>
    <w:link w:val="a9"/>
    <w:rsid w:val="00D72215"/>
    <w:rPr>
      <w:rFonts w:ascii="Times New Roman" w:eastAsia="楷体" w:hAnsi="Times New Roman" w:cs="Times New Roman"/>
      <w:color w:val="000000"/>
      <w:kern w:val="0"/>
      <w:sz w:val="32"/>
      <w:szCs w:val="32"/>
    </w:rPr>
  </w:style>
  <w:style w:type="paragraph" w:customStyle="1" w:styleId="21">
    <w:name w:val="正文2"/>
    <w:basedOn w:val="11"/>
    <w:link w:val="22"/>
    <w:qFormat/>
    <w:rsid w:val="00B15266"/>
    <w:pPr>
      <w:jc w:val="both"/>
    </w:pPr>
  </w:style>
  <w:style w:type="character" w:customStyle="1" w:styleId="12">
    <w:name w:val="正文1 字符"/>
    <w:basedOn w:val="a0"/>
    <w:link w:val="11"/>
    <w:rsid w:val="008F66BC"/>
    <w:rPr>
      <w:rFonts w:ascii="Times New Roman" w:eastAsia="仿宋_GB2312" w:hAnsi="Times New Roman"/>
      <w:kern w:val="0"/>
      <w:sz w:val="32"/>
    </w:rPr>
  </w:style>
  <w:style w:type="paragraph" w:styleId="TOC">
    <w:name w:val="TOC Heading"/>
    <w:basedOn w:val="1"/>
    <w:next w:val="a"/>
    <w:uiPriority w:val="39"/>
    <w:unhideWhenUsed/>
    <w:qFormat/>
    <w:rsid w:val="00466654"/>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2">
    <w:name w:val="正文2 字符"/>
    <w:basedOn w:val="12"/>
    <w:link w:val="21"/>
    <w:rsid w:val="00B15266"/>
    <w:rPr>
      <w:rFonts w:ascii="Times New Roman" w:eastAsia="仿宋_GB2312" w:hAnsi="Times New Roman"/>
      <w:kern w:val="0"/>
      <w:sz w:val="32"/>
    </w:rPr>
  </w:style>
  <w:style w:type="paragraph" w:styleId="13">
    <w:name w:val="toc 1"/>
    <w:basedOn w:val="a"/>
    <w:next w:val="a"/>
    <w:autoRedefine/>
    <w:uiPriority w:val="39"/>
    <w:unhideWhenUsed/>
    <w:rsid w:val="00466654"/>
  </w:style>
  <w:style w:type="character" w:styleId="ab">
    <w:name w:val="Hyperlink"/>
    <w:basedOn w:val="a0"/>
    <w:uiPriority w:val="99"/>
    <w:unhideWhenUsed/>
    <w:rsid w:val="00466654"/>
    <w:rPr>
      <w:color w:val="0563C1" w:themeColor="hyperlink"/>
      <w:u w:val="single"/>
    </w:rPr>
  </w:style>
  <w:style w:type="paragraph" w:customStyle="1" w:styleId="ac">
    <w:name w:val="二级目录"/>
    <w:basedOn w:val="a9"/>
    <w:link w:val="ad"/>
    <w:qFormat/>
    <w:rsid w:val="009340C6"/>
  </w:style>
  <w:style w:type="character" w:customStyle="1" w:styleId="ad">
    <w:name w:val="二级目录 字符"/>
    <w:basedOn w:val="aa"/>
    <w:link w:val="ac"/>
    <w:rsid w:val="009340C6"/>
    <w:rPr>
      <w:rFonts w:ascii="Times New Roman" w:eastAsia="楷体" w:hAnsi="Times New Roman" w:cs="Times New Roman"/>
      <w:color w:val="000000"/>
      <w:kern w:val="0"/>
      <w:sz w:val="32"/>
      <w:szCs w:val="32"/>
    </w:rPr>
  </w:style>
  <w:style w:type="character" w:customStyle="1" w:styleId="20">
    <w:name w:val="标题 2 字符"/>
    <w:basedOn w:val="a0"/>
    <w:link w:val="2"/>
    <w:uiPriority w:val="9"/>
    <w:semiHidden/>
    <w:rsid w:val="003229CB"/>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sid w:val="003229CB"/>
    <w:rPr>
      <w:rFonts w:ascii="Times New Roman" w:eastAsia="仿宋_GB2312" w:hAnsi="Times New Roman"/>
      <w:b/>
      <w:bCs/>
      <w:kern w:val="0"/>
      <w:sz w:val="32"/>
      <w:szCs w:val="32"/>
    </w:rPr>
  </w:style>
  <w:style w:type="paragraph" w:styleId="23">
    <w:name w:val="toc 2"/>
    <w:basedOn w:val="a"/>
    <w:next w:val="a"/>
    <w:autoRedefine/>
    <w:uiPriority w:val="39"/>
    <w:unhideWhenUsed/>
    <w:rsid w:val="00FC36BF"/>
    <w:pPr>
      <w:tabs>
        <w:tab w:val="right" w:leader="dot" w:pos="8222"/>
      </w:tabs>
      <w:spacing w:after="0" w:line="360" w:lineRule="auto"/>
      <w:ind w:leftChars="200" w:left="640"/>
    </w:pPr>
  </w:style>
  <w:style w:type="paragraph" w:styleId="ae">
    <w:name w:val="Balloon Text"/>
    <w:basedOn w:val="a"/>
    <w:link w:val="af"/>
    <w:uiPriority w:val="99"/>
    <w:semiHidden/>
    <w:unhideWhenUsed/>
    <w:rsid w:val="0053456B"/>
    <w:pPr>
      <w:spacing w:after="0" w:line="240" w:lineRule="auto"/>
    </w:pPr>
    <w:rPr>
      <w:sz w:val="18"/>
      <w:szCs w:val="18"/>
    </w:rPr>
  </w:style>
  <w:style w:type="character" w:customStyle="1" w:styleId="af">
    <w:name w:val="批注框文本 字符"/>
    <w:basedOn w:val="a0"/>
    <w:link w:val="ae"/>
    <w:uiPriority w:val="99"/>
    <w:semiHidden/>
    <w:rsid w:val="0053456B"/>
    <w:rPr>
      <w:rFonts w:ascii="Times New Roman" w:eastAsia="仿宋_GB2312" w:hAnsi="Times New Roman"/>
      <w:kern w:val="0"/>
      <w:sz w:val="18"/>
      <w:szCs w:val="18"/>
    </w:rPr>
  </w:style>
  <w:style w:type="character" w:styleId="af0">
    <w:name w:val="annotation reference"/>
    <w:basedOn w:val="a0"/>
    <w:uiPriority w:val="99"/>
    <w:semiHidden/>
    <w:unhideWhenUsed/>
    <w:rsid w:val="00A73623"/>
    <w:rPr>
      <w:sz w:val="21"/>
      <w:szCs w:val="21"/>
    </w:rPr>
  </w:style>
  <w:style w:type="paragraph" w:styleId="af1">
    <w:name w:val="annotation text"/>
    <w:basedOn w:val="a"/>
    <w:link w:val="af2"/>
    <w:uiPriority w:val="99"/>
    <w:unhideWhenUsed/>
    <w:rsid w:val="00A73623"/>
  </w:style>
  <w:style w:type="character" w:customStyle="1" w:styleId="af2">
    <w:name w:val="批注文字 字符"/>
    <w:basedOn w:val="a0"/>
    <w:link w:val="af1"/>
    <w:uiPriority w:val="99"/>
    <w:rsid w:val="00A73623"/>
    <w:rPr>
      <w:rFonts w:ascii="Times New Roman" w:eastAsia="仿宋_GB2312" w:hAnsi="Times New Roman"/>
      <w:kern w:val="0"/>
      <w:sz w:val="32"/>
    </w:rPr>
  </w:style>
  <w:style w:type="paragraph" w:styleId="af3">
    <w:name w:val="annotation subject"/>
    <w:basedOn w:val="af1"/>
    <w:next w:val="af1"/>
    <w:link w:val="af4"/>
    <w:uiPriority w:val="99"/>
    <w:semiHidden/>
    <w:unhideWhenUsed/>
    <w:rsid w:val="00A73623"/>
    <w:rPr>
      <w:b/>
      <w:bCs/>
    </w:rPr>
  </w:style>
  <w:style w:type="character" w:customStyle="1" w:styleId="af4">
    <w:name w:val="批注主题 字符"/>
    <w:basedOn w:val="af2"/>
    <w:link w:val="af3"/>
    <w:uiPriority w:val="99"/>
    <w:semiHidden/>
    <w:rsid w:val="00A73623"/>
    <w:rPr>
      <w:rFonts w:ascii="Times New Roman" w:eastAsia="仿宋_GB2312" w:hAnsi="Times New Roman"/>
      <w:b/>
      <w:bCs/>
      <w:kern w:val="0"/>
      <w:sz w:val="32"/>
    </w:rPr>
  </w:style>
  <w:style w:type="paragraph" w:styleId="af5">
    <w:name w:val="Revision"/>
    <w:hidden/>
    <w:uiPriority w:val="99"/>
    <w:semiHidden/>
    <w:rsid w:val="00B71209"/>
    <w:rPr>
      <w:rFonts w:ascii="Times New Roman" w:eastAsia="仿宋_GB2312" w:hAnsi="Times New Roman"/>
      <w:kern w:val="0"/>
      <w:sz w:val="32"/>
    </w:rPr>
  </w:style>
  <w:style w:type="character" w:styleId="af6">
    <w:name w:val="line number"/>
    <w:basedOn w:val="a0"/>
    <w:uiPriority w:val="99"/>
    <w:semiHidden/>
    <w:unhideWhenUsed/>
    <w:rsid w:val="00F0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8443">
      <w:bodyDiv w:val="1"/>
      <w:marLeft w:val="0"/>
      <w:marRight w:val="0"/>
      <w:marTop w:val="0"/>
      <w:marBottom w:val="0"/>
      <w:divBdr>
        <w:top w:val="none" w:sz="0" w:space="0" w:color="auto"/>
        <w:left w:val="none" w:sz="0" w:space="0" w:color="auto"/>
        <w:bottom w:val="none" w:sz="0" w:space="0" w:color="auto"/>
        <w:right w:val="none" w:sz="0" w:space="0" w:color="auto"/>
      </w:divBdr>
    </w:div>
    <w:div w:id="1507093984">
      <w:bodyDiv w:val="1"/>
      <w:marLeft w:val="0"/>
      <w:marRight w:val="0"/>
      <w:marTop w:val="0"/>
      <w:marBottom w:val="0"/>
      <w:divBdr>
        <w:top w:val="none" w:sz="0" w:space="0" w:color="auto"/>
        <w:left w:val="none" w:sz="0" w:space="0" w:color="auto"/>
        <w:bottom w:val="none" w:sz="0" w:space="0" w:color="auto"/>
        <w:right w:val="none" w:sz="0" w:space="0" w:color="auto"/>
      </w:divBdr>
    </w:div>
    <w:div w:id="1812210424">
      <w:bodyDiv w:val="1"/>
      <w:marLeft w:val="0"/>
      <w:marRight w:val="0"/>
      <w:marTop w:val="0"/>
      <w:marBottom w:val="0"/>
      <w:divBdr>
        <w:top w:val="none" w:sz="0" w:space="0" w:color="auto"/>
        <w:left w:val="none" w:sz="0" w:space="0" w:color="auto"/>
        <w:bottom w:val="none" w:sz="0" w:space="0" w:color="auto"/>
        <w:right w:val="none" w:sz="0" w:space="0" w:color="auto"/>
      </w:divBdr>
    </w:div>
    <w:div w:id="18280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3717-5B85-4BE1-9DE9-7F7E5771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3</cp:revision>
  <cp:lastPrinted>2021-04-01T01:41:00Z</cp:lastPrinted>
  <dcterms:created xsi:type="dcterms:W3CDTF">2021-04-09T06:07:00Z</dcterms:created>
  <dcterms:modified xsi:type="dcterms:W3CDTF">2021-04-09T06:16:00Z</dcterms:modified>
</cp:coreProperties>
</file>