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502" w:rsidRDefault="008D5502" w:rsidP="008D5502">
      <w:pPr>
        <w:spacing w:afterLines="50" w:after="217" w:line="240" w:lineRule="atLeast"/>
        <w:jc w:val="center"/>
        <w:rPr>
          <w:rFonts w:ascii="方正小标宋简体" w:eastAsia="方正小标宋简体" w:hAnsi="宋体" w:cs="Times New Roman"/>
          <w:bCs/>
          <w:color w:val="FF0000"/>
          <w:sz w:val="48"/>
          <w:szCs w:val="32"/>
        </w:rPr>
      </w:pPr>
      <w:bookmarkStart w:id="0" w:name="_GoBack"/>
      <w:bookmarkEnd w:id="0"/>
    </w:p>
    <w:p w:rsidR="008D5502" w:rsidRDefault="008D5502" w:rsidP="008D5502">
      <w:pPr>
        <w:spacing w:afterLines="50" w:after="217" w:line="240" w:lineRule="atLeast"/>
        <w:jc w:val="center"/>
        <w:rPr>
          <w:rFonts w:ascii="方正小标宋简体" w:eastAsia="方正小标宋简体" w:hAnsi="宋体" w:cs="Times New Roman"/>
          <w:bCs/>
          <w:color w:val="FF0000"/>
          <w:sz w:val="48"/>
          <w:szCs w:val="32"/>
        </w:rPr>
      </w:pPr>
    </w:p>
    <w:p w:rsidR="00DE452A" w:rsidRDefault="006E58E0" w:rsidP="00063AA5">
      <w:pPr>
        <w:widowControl w:val="0"/>
        <w:spacing w:afterLines="50" w:after="217" w:line="240" w:lineRule="atLeast"/>
        <w:jc w:val="center"/>
        <w:rPr>
          <w:rFonts w:ascii="方正小标宋简体" w:eastAsia="方正小标宋简体" w:hAnsi="宋体" w:cs="Times New Roman"/>
          <w:bCs/>
          <w:kern w:val="2"/>
          <w:sz w:val="48"/>
          <w:szCs w:val="32"/>
        </w:rPr>
      </w:pPr>
      <w:r>
        <w:rPr>
          <w:rFonts w:ascii="方正小标宋简体" w:eastAsia="方正小标宋简体" w:hAnsi="宋体" w:cs="Times New Roman"/>
          <w:bCs/>
          <w:kern w:val="2"/>
          <w:sz w:val="48"/>
          <w:szCs w:val="32"/>
        </w:rPr>
        <w:t>依折麦布</w:t>
      </w:r>
      <w:r>
        <w:rPr>
          <w:rFonts w:ascii="方正小标宋简体" w:eastAsia="方正小标宋简体" w:hAnsi="宋体" w:cs="Times New Roman" w:hint="eastAsia"/>
          <w:bCs/>
          <w:kern w:val="2"/>
          <w:sz w:val="48"/>
          <w:szCs w:val="32"/>
        </w:rPr>
        <w:t>片生物等效性研究</w:t>
      </w:r>
    </w:p>
    <w:p w:rsidR="00DE452A" w:rsidRDefault="006E58E0" w:rsidP="00063AA5">
      <w:pPr>
        <w:widowControl w:val="0"/>
        <w:spacing w:afterLines="50" w:after="217" w:line="240" w:lineRule="atLeast"/>
        <w:jc w:val="center"/>
        <w:rPr>
          <w:rFonts w:ascii="方正小标宋简体" w:eastAsia="方正小标宋简体" w:hAnsi="宋体" w:cs="Times New Roman"/>
          <w:bCs/>
          <w:kern w:val="2"/>
          <w:sz w:val="48"/>
          <w:szCs w:val="32"/>
        </w:rPr>
      </w:pPr>
      <w:r>
        <w:rPr>
          <w:rFonts w:ascii="方正小标宋简体" w:eastAsia="方正小标宋简体" w:hAnsi="宋体" w:cs="Times New Roman" w:hint="eastAsia"/>
          <w:bCs/>
          <w:kern w:val="2"/>
          <w:sz w:val="48"/>
          <w:szCs w:val="32"/>
        </w:rPr>
        <w:t>技术指导原则</w:t>
      </w:r>
    </w:p>
    <w:p w:rsidR="00707504" w:rsidRDefault="006E58E0" w:rsidP="00063AA5">
      <w:pPr>
        <w:widowControl w:val="0"/>
        <w:spacing w:afterLines="50" w:after="217" w:line="240" w:lineRule="atLeast"/>
        <w:jc w:val="center"/>
        <w:rPr>
          <w:rFonts w:ascii="方正小标宋简体" w:eastAsia="方正小标宋简体" w:hAnsi="黑体" w:cs="Times New Roman"/>
          <w:bCs/>
          <w:kern w:val="2"/>
          <w:sz w:val="36"/>
          <w:szCs w:val="32"/>
        </w:rPr>
      </w:pPr>
      <w:r>
        <w:rPr>
          <w:rFonts w:ascii="方正小标宋简体" w:eastAsia="方正小标宋简体" w:hAnsi="宋体" w:cs="Times New Roman" w:hint="eastAsia"/>
          <w:bCs/>
          <w:kern w:val="2"/>
          <w:sz w:val="48"/>
          <w:szCs w:val="32"/>
        </w:rPr>
        <w:t>（征求意见稿</w:t>
      </w:r>
      <w:r>
        <w:rPr>
          <w:rFonts w:ascii="方正小标宋简体" w:eastAsia="方正小标宋简体" w:hAnsi="宋体" w:cs="Times New Roman"/>
          <w:bCs/>
          <w:kern w:val="2"/>
          <w:sz w:val="48"/>
          <w:szCs w:val="32"/>
        </w:rPr>
        <w:t>）</w:t>
      </w:r>
    </w:p>
    <w:p w:rsidR="008D5502" w:rsidRDefault="008D5502" w:rsidP="008D5502">
      <w:pPr>
        <w:spacing w:afterLines="50" w:after="217" w:line="240" w:lineRule="atLeast"/>
        <w:jc w:val="center"/>
        <w:rPr>
          <w:rFonts w:ascii="方正小标宋简体" w:eastAsia="方正小标宋简体" w:hAnsi="宋体" w:cs="Times New Roman"/>
          <w:bCs/>
          <w:color w:val="FF0000"/>
          <w:sz w:val="48"/>
          <w:szCs w:val="32"/>
        </w:rPr>
      </w:pPr>
    </w:p>
    <w:p w:rsidR="008D5502" w:rsidRDefault="008D5502" w:rsidP="008D5502">
      <w:pPr>
        <w:spacing w:afterLines="50" w:after="217" w:line="240" w:lineRule="atLeast"/>
        <w:jc w:val="center"/>
        <w:rPr>
          <w:rFonts w:ascii="方正小标宋简体" w:eastAsia="方正小标宋简体" w:hAnsi="宋体" w:cs="Times New Roman"/>
          <w:bCs/>
          <w:color w:val="FF0000"/>
          <w:sz w:val="48"/>
          <w:szCs w:val="32"/>
        </w:rPr>
      </w:pPr>
    </w:p>
    <w:p w:rsidR="008D5502" w:rsidRDefault="008D5502" w:rsidP="008D5502">
      <w:pPr>
        <w:spacing w:afterLines="50" w:after="217" w:line="240" w:lineRule="atLeast"/>
        <w:jc w:val="center"/>
        <w:rPr>
          <w:rFonts w:ascii="方正小标宋简体" w:eastAsia="方正小标宋简体" w:hAnsi="宋体" w:cs="Times New Roman"/>
          <w:bCs/>
          <w:color w:val="FF0000"/>
          <w:sz w:val="48"/>
          <w:szCs w:val="32"/>
        </w:rPr>
      </w:pPr>
    </w:p>
    <w:p w:rsidR="008D5502" w:rsidRDefault="008D5502" w:rsidP="008D5502">
      <w:pPr>
        <w:spacing w:afterLines="50" w:after="217" w:line="240" w:lineRule="atLeast"/>
        <w:jc w:val="center"/>
        <w:rPr>
          <w:rFonts w:ascii="方正小标宋简体" w:eastAsia="方正小标宋简体" w:hAnsi="宋体" w:cs="Times New Roman"/>
          <w:bCs/>
          <w:color w:val="FF0000"/>
          <w:sz w:val="48"/>
          <w:szCs w:val="32"/>
        </w:rPr>
      </w:pPr>
    </w:p>
    <w:p w:rsidR="008D5502" w:rsidRDefault="008D5502" w:rsidP="008D5502">
      <w:pPr>
        <w:spacing w:afterLines="50" w:after="217" w:line="240" w:lineRule="atLeast"/>
        <w:jc w:val="center"/>
        <w:rPr>
          <w:rFonts w:ascii="方正小标宋简体" w:eastAsia="方正小标宋简体" w:hAnsi="宋体" w:cs="Times New Roman"/>
          <w:bCs/>
          <w:color w:val="FF0000"/>
          <w:sz w:val="48"/>
          <w:szCs w:val="32"/>
        </w:rPr>
      </w:pPr>
    </w:p>
    <w:p w:rsidR="008D5502" w:rsidRDefault="008D5502" w:rsidP="008D5502">
      <w:pPr>
        <w:spacing w:afterLines="50" w:after="217" w:line="240" w:lineRule="atLeast"/>
        <w:jc w:val="center"/>
        <w:rPr>
          <w:rFonts w:ascii="方正小标宋简体" w:eastAsia="方正小标宋简体" w:hAnsi="宋体" w:cs="Times New Roman"/>
          <w:bCs/>
          <w:color w:val="FF0000"/>
          <w:sz w:val="48"/>
          <w:szCs w:val="32"/>
        </w:rPr>
      </w:pPr>
    </w:p>
    <w:p w:rsidR="00707504" w:rsidRPr="00174DDF" w:rsidRDefault="00707504" w:rsidP="00174DDF">
      <w:pPr>
        <w:widowControl w:val="0"/>
        <w:spacing w:afterLines="50" w:after="217" w:line="240" w:lineRule="atLeast"/>
        <w:jc w:val="center"/>
        <w:rPr>
          <w:rFonts w:eastAsia="黑体" w:cs="Times New Roman"/>
          <w:bCs/>
          <w:kern w:val="2"/>
          <w:szCs w:val="32"/>
        </w:rPr>
      </w:pPr>
    </w:p>
    <w:p w:rsidR="00063AA5" w:rsidRDefault="00063AA5" w:rsidP="00174DDF">
      <w:pPr>
        <w:widowControl w:val="0"/>
        <w:spacing w:afterLines="50" w:after="217" w:line="240" w:lineRule="atLeast"/>
        <w:jc w:val="center"/>
        <w:rPr>
          <w:rFonts w:eastAsia="黑体" w:cs="Times New Roman"/>
          <w:bCs/>
          <w:kern w:val="2"/>
          <w:szCs w:val="32"/>
        </w:rPr>
      </w:pPr>
      <w:r>
        <w:rPr>
          <w:rFonts w:eastAsia="黑体" w:cs="Times New Roman"/>
          <w:bCs/>
          <w:kern w:val="2"/>
          <w:szCs w:val="32"/>
        </w:rPr>
        <w:t>2021</w:t>
      </w:r>
      <w:r>
        <w:rPr>
          <w:rFonts w:eastAsia="黑体" w:cs="Times New Roman"/>
          <w:bCs/>
          <w:kern w:val="2"/>
          <w:szCs w:val="32"/>
        </w:rPr>
        <w:t>年</w:t>
      </w:r>
      <w:r>
        <w:rPr>
          <w:rFonts w:eastAsia="黑体" w:cs="Times New Roman"/>
          <w:bCs/>
          <w:kern w:val="2"/>
          <w:szCs w:val="32"/>
        </w:rPr>
        <w:t>4</w:t>
      </w:r>
      <w:r>
        <w:rPr>
          <w:rFonts w:eastAsia="黑体" w:cs="Times New Roman"/>
          <w:bCs/>
          <w:kern w:val="2"/>
          <w:szCs w:val="32"/>
        </w:rPr>
        <w:t>月</w:t>
      </w:r>
    </w:p>
    <w:p w:rsidR="00707504" w:rsidRPr="00063AA5" w:rsidRDefault="00707504" w:rsidP="00063AA5">
      <w:pPr>
        <w:widowControl w:val="0"/>
      </w:pPr>
    </w:p>
    <w:sdt>
      <w:sdtPr>
        <w:rPr>
          <w:rFonts w:ascii="方正小标宋简体" w:eastAsia="方正小标宋简体" w:hAnsi="Times New Roman" w:cstheme="minorBidi"/>
          <w:b/>
          <w:color w:val="auto"/>
          <w:sz w:val="36"/>
          <w:szCs w:val="22"/>
          <w:lang w:val="zh-CN"/>
        </w:rPr>
        <w:id w:val="-1371759422"/>
        <w:docPartObj>
          <w:docPartGallery w:val="Table of Contents"/>
          <w:docPartUnique/>
        </w:docPartObj>
      </w:sdtPr>
      <w:sdtEndPr>
        <w:rPr>
          <w:rFonts w:ascii="Times New Roman" w:eastAsia="仿宋_GB2312"/>
          <w:bCs/>
          <w:sz w:val="32"/>
        </w:rPr>
      </w:sdtEndPr>
      <w:sdtContent>
        <w:p w:rsidR="00707504" w:rsidRDefault="006E58E0" w:rsidP="00063AA5">
          <w:pPr>
            <w:pStyle w:val="TOC1"/>
            <w:keepNext w:val="0"/>
            <w:keepLines w:val="0"/>
            <w:widowControl w:val="0"/>
            <w:jc w:val="center"/>
            <w:rPr>
              <w:rFonts w:ascii="方正小标宋简体" w:eastAsia="方正小标宋简体"/>
              <w:b/>
              <w:color w:val="auto"/>
              <w:sz w:val="36"/>
              <w:lang w:val="zh-CN"/>
            </w:rPr>
          </w:pPr>
          <w:r>
            <w:rPr>
              <w:rFonts w:ascii="方正小标宋简体" w:eastAsia="方正小标宋简体"/>
              <w:b/>
              <w:color w:val="auto"/>
              <w:sz w:val="36"/>
              <w:lang w:val="zh-CN"/>
            </w:rPr>
            <w:t>目</w:t>
          </w:r>
          <w:r>
            <w:rPr>
              <w:rFonts w:ascii="方正小标宋简体" w:eastAsia="方正小标宋简体" w:hint="eastAsia"/>
              <w:b/>
              <w:color w:val="auto"/>
              <w:sz w:val="36"/>
              <w:lang w:val="zh-CN"/>
            </w:rPr>
            <w:t xml:space="preserve">  </w:t>
          </w:r>
          <w:r>
            <w:rPr>
              <w:rFonts w:ascii="方正小标宋简体" w:eastAsia="方正小标宋简体"/>
              <w:b/>
              <w:color w:val="auto"/>
              <w:sz w:val="36"/>
              <w:lang w:val="zh-CN"/>
            </w:rPr>
            <w:t>录</w:t>
          </w:r>
        </w:p>
        <w:p w:rsidR="00707504" w:rsidRDefault="00707504" w:rsidP="00063AA5">
          <w:pPr>
            <w:widowControl w:val="0"/>
            <w:rPr>
              <w:lang w:val="zh-CN"/>
            </w:rPr>
          </w:pPr>
        </w:p>
        <w:p w:rsidR="009857FF" w:rsidRDefault="006E58E0" w:rsidP="00063AA5">
          <w:pPr>
            <w:pStyle w:val="11"/>
            <w:widowControl w:val="0"/>
            <w:tabs>
              <w:tab w:val="right" w:leader="dot" w:pos="8296"/>
            </w:tabs>
            <w:rPr>
              <w:rFonts w:asciiTheme="minorHAnsi" w:eastAsiaTheme="minorEastAsia" w:hAnsiTheme="minorHAnsi"/>
              <w:noProof/>
              <w:kern w:val="2"/>
              <w:sz w:val="21"/>
            </w:rPr>
          </w:pPr>
          <w:r>
            <w:fldChar w:fldCharType="begin"/>
          </w:r>
          <w:r>
            <w:instrText xml:space="preserve"> TOC \o "1-4" \h \z \u </w:instrText>
          </w:r>
          <w:r>
            <w:fldChar w:fldCharType="separate"/>
          </w:r>
          <w:hyperlink w:anchor="_Toc67669538" w:history="1">
            <w:r w:rsidR="009857FF" w:rsidRPr="001F6021">
              <w:rPr>
                <w:rStyle w:val="ab"/>
                <w:noProof/>
              </w:rPr>
              <w:t>一、概述</w:t>
            </w:r>
            <w:r w:rsidR="009857FF">
              <w:rPr>
                <w:noProof/>
                <w:webHidden/>
              </w:rPr>
              <w:tab/>
            </w:r>
            <w:r w:rsidR="009857FF">
              <w:rPr>
                <w:noProof/>
                <w:webHidden/>
              </w:rPr>
              <w:fldChar w:fldCharType="begin"/>
            </w:r>
            <w:r w:rsidR="009857FF">
              <w:rPr>
                <w:noProof/>
                <w:webHidden/>
              </w:rPr>
              <w:instrText xml:space="preserve"> PAGEREF _Toc67669538 \h </w:instrText>
            </w:r>
            <w:r w:rsidR="009857FF">
              <w:rPr>
                <w:noProof/>
                <w:webHidden/>
              </w:rPr>
            </w:r>
            <w:r w:rsidR="009857FF">
              <w:rPr>
                <w:noProof/>
                <w:webHidden/>
              </w:rPr>
              <w:fldChar w:fldCharType="separate"/>
            </w:r>
            <w:r w:rsidR="00FC1C74">
              <w:rPr>
                <w:noProof/>
                <w:webHidden/>
              </w:rPr>
              <w:t>1</w:t>
            </w:r>
            <w:r w:rsidR="009857FF">
              <w:rPr>
                <w:noProof/>
                <w:webHidden/>
              </w:rPr>
              <w:fldChar w:fldCharType="end"/>
            </w:r>
          </w:hyperlink>
        </w:p>
        <w:p w:rsidR="009857FF" w:rsidRDefault="00FC1C74" w:rsidP="00063AA5">
          <w:pPr>
            <w:pStyle w:val="11"/>
            <w:widowControl w:val="0"/>
            <w:tabs>
              <w:tab w:val="right" w:leader="dot" w:pos="8296"/>
            </w:tabs>
            <w:rPr>
              <w:rFonts w:asciiTheme="minorHAnsi" w:eastAsiaTheme="minorEastAsia" w:hAnsiTheme="minorHAnsi"/>
              <w:noProof/>
              <w:kern w:val="2"/>
              <w:sz w:val="21"/>
            </w:rPr>
          </w:pPr>
          <w:hyperlink w:anchor="_Toc67669539" w:history="1">
            <w:r w:rsidR="009857FF" w:rsidRPr="001F6021">
              <w:rPr>
                <w:rStyle w:val="ab"/>
                <w:noProof/>
              </w:rPr>
              <w:t>二、人体生物等效性研究设计</w:t>
            </w:r>
            <w:r w:rsidR="009857FF">
              <w:rPr>
                <w:noProof/>
                <w:webHidden/>
              </w:rPr>
              <w:tab/>
            </w:r>
            <w:r w:rsidR="009857FF">
              <w:rPr>
                <w:noProof/>
                <w:webHidden/>
              </w:rPr>
              <w:fldChar w:fldCharType="begin"/>
            </w:r>
            <w:r w:rsidR="009857FF">
              <w:rPr>
                <w:noProof/>
                <w:webHidden/>
              </w:rPr>
              <w:instrText xml:space="preserve"> PAGEREF _Toc67669539 \h </w:instrText>
            </w:r>
            <w:r w:rsidR="009857FF">
              <w:rPr>
                <w:noProof/>
                <w:webHidden/>
              </w:rPr>
            </w:r>
            <w:r w:rsidR="009857FF">
              <w:rPr>
                <w:noProof/>
                <w:webHidden/>
              </w:rPr>
              <w:fldChar w:fldCharType="separate"/>
            </w:r>
            <w:r>
              <w:rPr>
                <w:noProof/>
                <w:webHidden/>
              </w:rPr>
              <w:t>1</w:t>
            </w:r>
            <w:r w:rsidR="009857FF">
              <w:rPr>
                <w:noProof/>
                <w:webHidden/>
              </w:rPr>
              <w:fldChar w:fldCharType="end"/>
            </w:r>
          </w:hyperlink>
        </w:p>
        <w:p w:rsidR="009857FF" w:rsidRDefault="00FC1C74" w:rsidP="00063AA5">
          <w:pPr>
            <w:pStyle w:val="21"/>
            <w:widowControl w:val="0"/>
            <w:tabs>
              <w:tab w:val="right" w:leader="dot" w:pos="8296"/>
            </w:tabs>
            <w:ind w:left="640"/>
            <w:rPr>
              <w:rFonts w:asciiTheme="minorHAnsi" w:eastAsiaTheme="minorEastAsia" w:hAnsiTheme="minorHAnsi"/>
              <w:noProof/>
              <w:kern w:val="2"/>
              <w:sz w:val="21"/>
            </w:rPr>
          </w:pPr>
          <w:hyperlink w:anchor="_Toc67669540" w:history="1">
            <w:r w:rsidR="009857FF" w:rsidRPr="001F6021">
              <w:rPr>
                <w:rStyle w:val="ab"/>
                <w:rFonts w:eastAsia="楷体_GB2312" w:cs="Times New Roman"/>
                <w:noProof/>
              </w:rPr>
              <w:t>（一）研究类型</w:t>
            </w:r>
            <w:r w:rsidR="009857FF">
              <w:rPr>
                <w:noProof/>
                <w:webHidden/>
              </w:rPr>
              <w:tab/>
            </w:r>
            <w:r w:rsidR="009857FF">
              <w:rPr>
                <w:noProof/>
                <w:webHidden/>
              </w:rPr>
              <w:fldChar w:fldCharType="begin"/>
            </w:r>
            <w:r w:rsidR="009857FF">
              <w:rPr>
                <w:noProof/>
                <w:webHidden/>
              </w:rPr>
              <w:instrText xml:space="preserve"> PAGEREF _Toc67669540 \h </w:instrText>
            </w:r>
            <w:r w:rsidR="009857FF">
              <w:rPr>
                <w:noProof/>
                <w:webHidden/>
              </w:rPr>
            </w:r>
            <w:r w:rsidR="009857FF">
              <w:rPr>
                <w:noProof/>
                <w:webHidden/>
              </w:rPr>
              <w:fldChar w:fldCharType="separate"/>
            </w:r>
            <w:r>
              <w:rPr>
                <w:noProof/>
                <w:webHidden/>
              </w:rPr>
              <w:t>1</w:t>
            </w:r>
            <w:r w:rsidR="009857FF">
              <w:rPr>
                <w:noProof/>
                <w:webHidden/>
              </w:rPr>
              <w:fldChar w:fldCharType="end"/>
            </w:r>
          </w:hyperlink>
        </w:p>
        <w:p w:rsidR="009857FF" w:rsidRDefault="00FC1C74" w:rsidP="00063AA5">
          <w:pPr>
            <w:pStyle w:val="21"/>
            <w:widowControl w:val="0"/>
            <w:tabs>
              <w:tab w:val="right" w:leader="dot" w:pos="8296"/>
            </w:tabs>
            <w:ind w:left="640"/>
            <w:rPr>
              <w:rFonts w:asciiTheme="minorHAnsi" w:eastAsiaTheme="minorEastAsia" w:hAnsiTheme="minorHAnsi"/>
              <w:noProof/>
              <w:kern w:val="2"/>
              <w:sz w:val="21"/>
            </w:rPr>
          </w:pPr>
          <w:hyperlink w:anchor="_Toc67669541" w:history="1">
            <w:r w:rsidR="009857FF" w:rsidRPr="001F6021">
              <w:rPr>
                <w:rStyle w:val="ab"/>
                <w:rFonts w:eastAsia="楷体_GB2312" w:cs="Times New Roman"/>
                <w:noProof/>
              </w:rPr>
              <w:t>（二）受试人群</w:t>
            </w:r>
            <w:r w:rsidR="009857FF">
              <w:rPr>
                <w:noProof/>
                <w:webHidden/>
              </w:rPr>
              <w:tab/>
            </w:r>
            <w:r w:rsidR="009857FF">
              <w:rPr>
                <w:noProof/>
                <w:webHidden/>
              </w:rPr>
              <w:fldChar w:fldCharType="begin"/>
            </w:r>
            <w:r w:rsidR="009857FF">
              <w:rPr>
                <w:noProof/>
                <w:webHidden/>
              </w:rPr>
              <w:instrText xml:space="preserve"> PAGEREF _Toc67669541 \h </w:instrText>
            </w:r>
            <w:r w:rsidR="009857FF">
              <w:rPr>
                <w:noProof/>
                <w:webHidden/>
              </w:rPr>
            </w:r>
            <w:r w:rsidR="009857FF">
              <w:rPr>
                <w:noProof/>
                <w:webHidden/>
              </w:rPr>
              <w:fldChar w:fldCharType="separate"/>
            </w:r>
            <w:r>
              <w:rPr>
                <w:noProof/>
                <w:webHidden/>
              </w:rPr>
              <w:t>1</w:t>
            </w:r>
            <w:r w:rsidR="009857FF">
              <w:rPr>
                <w:noProof/>
                <w:webHidden/>
              </w:rPr>
              <w:fldChar w:fldCharType="end"/>
            </w:r>
          </w:hyperlink>
        </w:p>
        <w:p w:rsidR="009857FF" w:rsidRDefault="00FC1C74" w:rsidP="00063AA5">
          <w:pPr>
            <w:pStyle w:val="21"/>
            <w:widowControl w:val="0"/>
            <w:tabs>
              <w:tab w:val="right" w:leader="dot" w:pos="8296"/>
            </w:tabs>
            <w:ind w:left="640"/>
            <w:rPr>
              <w:rFonts w:asciiTheme="minorHAnsi" w:eastAsiaTheme="minorEastAsia" w:hAnsiTheme="minorHAnsi"/>
              <w:noProof/>
              <w:kern w:val="2"/>
              <w:sz w:val="21"/>
            </w:rPr>
          </w:pPr>
          <w:hyperlink w:anchor="_Toc67669542" w:history="1">
            <w:r w:rsidR="009857FF" w:rsidRPr="001F6021">
              <w:rPr>
                <w:rStyle w:val="ab"/>
                <w:rFonts w:eastAsia="楷体_GB2312" w:cs="Times New Roman"/>
                <w:noProof/>
              </w:rPr>
              <w:t>（三）给药剂量</w:t>
            </w:r>
            <w:r w:rsidR="009857FF">
              <w:rPr>
                <w:noProof/>
                <w:webHidden/>
              </w:rPr>
              <w:tab/>
            </w:r>
            <w:r w:rsidR="009857FF">
              <w:rPr>
                <w:noProof/>
                <w:webHidden/>
              </w:rPr>
              <w:fldChar w:fldCharType="begin"/>
            </w:r>
            <w:r w:rsidR="009857FF">
              <w:rPr>
                <w:noProof/>
                <w:webHidden/>
              </w:rPr>
              <w:instrText xml:space="preserve"> PAGEREF _Toc67669542 \h </w:instrText>
            </w:r>
            <w:r w:rsidR="009857FF">
              <w:rPr>
                <w:noProof/>
                <w:webHidden/>
              </w:rPr>
            </w:r>
            <w:r w:rsidR="009857FF">
              <w:rPr>
                <w:noProof/>
                <w:webHidden/>
              </w:rPr>
              <w:fldChar w:fldCharType="separate"/>
            </w:r>
            <w:r>
              <w:rPr>
                <w:noProof/>
                <w:webHidden/>
              </w:rPr>
              <w:t>1</w:t>
            </w:r>
            <w:r w:rsidR="009857FF">
              <w:rPr>
                <w:noProof/>
                <w:webHidden/>
              </w:rPr>
              <w:fldChar w:fldCharType="end"/>
            </w:r>
          </w:hyperlink>
        </w:p>
        <w:p w:rsidR="009857FF" w:rsidRDefault="00FC1C74" w:rsidP="00063AA5">
          <w:pPr>
            <w:pStyle w:val="21"/>
            <w:widowControl w:val="0"/>
            <w:tabs>
              <w:tab w:val="right" w:leader="dot" w:pos="8296"/>
            </w:tabs>
            <w:ind w:left="640"/>
            <w:rPr>
              <w:rFonts w:asciiTheme="minorHAnsi" w:eastAsiaTheme="minorEastAsia" w:hAnsiTheme="minorHAnsi"/>
              <w:noProof/>
              <w:kern w:val="2"/>
              <w:sz w:val="21"/>
            </w:rPr>
          </w:pPr>
          <w:hyperlink w:anchor="_Toc67669543" w:history="1">
            <w:r w:rsidR="009857FF" w:rsidRPr="001F6021">
              <w:rPr>
                <w:rStyle w:val="ab"/>
                <w:rFonts w:eastAsia="楷体_GB2312" w:cs="Times New Roman"/>
                <w:noProof/>
              </w:rPr>
              <w:t>（四）给药方法</w:t>
            </w:r>
            <w:r w:rsidR="009857FF">
              <w:rPr>
                <w:noProof/>
                <w:webHidden/>
              </w:rPr>
              <w:tab/>
            </w:r>
            <w:r w:rsidR="009857FF">
              <w:rPr>
                <w:noProof/>
                <w:webHidden/>
              </w:rPr>
              <w:fldChar w:fldCharType="begin"/>
            </w:r>
            <w:r w:rsidR="009857FF">
              <w:rPr>
                <w:noProof/>
                <w:webHidden/>
              </w:rPr>
              <w:instrText xml:space="preserve"> PAGEREF _Toc67669543 \h </w:instrText>
            </w:r>
            <w:r w:rsidR="009857FF">
              <w:rPr>
                <w:noProof/>
                <w:webHidden/>
              </w:rPr>
            </w:r>
            <w:r w:rsidR="009857FF">
              <w:rPr>
                <w:noProof/>
                <w:webHidden/>
              </w:rPr>
              <w:fldChar w:fldCharType="separate"/>
            </w:r>
            <w:r>
              <w:rPr>
                <w:noProof/>
                <w:webHidden/>
              </w:rPr>
              <w:t>1</w:t>
            </w:r>
            <w:r w:rsidR="009857FF">
              <w:rPr>
                <w:noProof/>
                <w:webHidden/>
              </w:rPr>
              <w:fldChar w:fldCharType="end"/>
            </w:r>
          </w:hyperlink>
        </w:p>
        <w:p w:rsidR="009857FF" w:rsidRDefault="00FC1C74" w:rsidP="00063AA5">
          <w:pPr>
            <w:pStyle w:val="21"/>
            <w:widowControl w:val="0"/>
            <w:tabs>
              <w:tab w:val="right" w:leader="dot" w:pos="8296"/>
            </w:tabs>
            <w:ind w:left="640"/>
            <w:rPr>
              <w:rFonts w:asciiTheme="minorHAnsi" w:eastAsiaTheme="minorEastAsia" w:hAnsiTheme="minorHAnsi"/>
              <w:noProof/>
              <w:kern w:val="2"/>
              <w:sz w:val="21"/>
            </w:rPr>
          </w:pPr>
          <w:hyperlink w:anchor="_Toc67669544" w:history="1">
            <w:r w:rsidR="009857FF" w:rsidRPr="001F6021">
              <w:rPr>
                <w:rStyle w:val="ab"/>
                <w:rFonts w:eastAsia="楷体_GB2312" w:cs="Times New Roman"/>
                <w:noProof/>
              </w:rPr>
              <w:t>（五）血样采集</w:t>
            </w:r>
            <w:r w:rsidR="009857FF">
              <w:rPr>
                <w:noProof/>
                <w:webHidden/>
              </w:rPr>
              <w:tab/>
            </w:r>
            <w:r w:rsidR="009857FF">
              <w:rPr>
                <w:noProof/>
                <w:webHidden/>
              </w:rPr>
              <w:fldChar w:fldCharType="begin"/>
            </w:r>
            <w:r w:rsidR="009857FF">
              <w:rPr>
                <w:noProof/>
                <w:webHidden/>
              </w:rPr>
              <w:instrText xml:space="preserve"> PAGEREF _Toc67669544 \h </w:instrText>
            </w:r>
            <w:r w:rsidR="009857FF">
              <w:rPr>
                <w:noProof/>
                <w:webHidden/>
              </w:rPr>
            </w:r>
            <w:r w:rsidR="009857FF">
              <w:rPr>
                <w:noProof/>
                <w:webHidden/>
              </w:rPr>
              <w:fldChar w:fldCharType="separate"/>
            </w:r>
            <w:r>
              <w:rPr>
                <w:noProof/>
                <w:webHidden/>
              </w:rPr>
              <w:t>2</w:t>
            </w:r>
            <w:r w:rsidR="009857FF">
              <w:rPr>
                <w:noProof/>
                <w:webHidden/>
              </w:rPr>
              <w:fldChar w:fldCharType="end"/>
            </w:r>
          </w:hyperlink>
        </w:p>
        <w:p w:rsidR="009857FF" w:rsidRDefault="00FC1C74" w:rsidP="00063AA5">
          <w:pPr>
            <w:pStyle w:val="21"/>
            <w:widowControl w:val="0"/>
            <w:tabs>
              <w:tab w:val="right" w:leader="dot" w:pos="8296"/>
            </w:tabs>
            <w:ind w:left="640"/>
            <w:rPr>
              <w:rFonts w:asciiTheme="minorHAnsi" w:eastAsiaTheme="minorEastAsia" w:hAnsiTheme="minorHAnsi"/>
              <w:noProof/>
              <w:kern w:val="2"/>
              <w:sz w:val="21"/>
            </w:rPr>
          </w:pPr>
          <w:hyperlink w:anchor="_Toc67669545" w:history="1">
            <w:r w:rsidR="009857FF" w:rsidRPr="001F6021">
              <w:rPr>
                <w:rStyle w:val="ab"/>
                <w:rFonts w:eastAsia="楷体_GB2312" w:cs="Times New Roman"/>
                <w:noProof/>
              </w:rPr>
              <w:t>（六）检测物质</w:t>
            </w:r>
            <w:r w:rsidR="009857FF">
              <w:rPr>
                <w:noProof/>
                <w:webHidden/>
              </w:rPr>
              <w:tab/>
            </w:r>
            <w:r w:rsidR="009857FF">
              <w:rPr>
                <w:noProof/>
                <w:webHidden/>
              </w:rPr>
              <w:fldChar w:fldCharType="begin"/>
            </w:r>
            <w:r w:rsidR="009857FF">
              <w:rPr>
                <w:noProof/>
                <w:webHidden/>
              </w:rPr>
              <w:instrText xml:space="preserve"> PAGEREF _Toc67669545 \h </w:instrText>
            </w:r>
            <w:r w:rsidR="009857FF">
              <w:rPr>
                <w:noProof/>
                <w:webHidden/>
              </w:rPr>
            </w:r>
            <w:r w:rsidR="009857FF">
              <w:rPr>
                <w:noProof/>
                <w:webHidden/>
              </w:rPr>
              <w:fldChar w:fldCharType="separate"/>
            </w:r>
            <w:r>
              <w:rPr>
                <w:noProof/>
                <w:webHidden/>
              </w:rPr>
              <w:t>2</w:t>
            </w:r>
            <w:r w:rsidR="009857FF">
              <w:rPr>
                <w:noProof/>
                <w:webHidden/>
              </w:rPr>
              <w:fldChar w:fldCharType="end"/>
            </w:r>
          </w:hyperlink>
        </w:p>
        <w:p w:rsidR="009857FF" w:rsidRDefault="00FC1C74" w:rsidP="00063AA5">
          <w:pPr>
            <w:pStyle w:val="21"/>
            <w:widowControl w:val="0"/>
            <w:tabs>
              <w:tab w:val="right" w:leader="dot" w:pos="8296"/>
            </w:tabs>
            <w:ind w:left="640"/>
            <w:rPr>
              <w:rFonts w:asciiTheme="minorHAnsi" w:eastAsiaTheme="minorEastAsia" w:hAnsiTheme="minorHAnsi"/>
              <w:noProof/>
              <w:kern w:val="2"/>
              <w:sz w:val="21"/>
            </w:rPr>
          </w:pPr>
          <w:hyperlink w:anchor="_Toc67669546" w:history="1">
            <w:r w:rsidR="009857FF" w:rsidRPr="001F6021">
              <w:rPr>
                <w:rStyle w:val="ab"/>
                <w:rFonts w:eastAsia="楷体_GB2312" w:cs="Times New Roman"/>
                <w:noProof/>
              </w:rPr>
              <w:t>（七）生物等效性评价</w:t>
            </w:r>
            <w:r w:rsidR="009857FF">
              <w:rPr>
                <w:noProof/>
                <w:webHidden/>
              </w:rPr>
              <w:tab/>
            </w:r>
            <w:r w:rsidR="009857FF">
              <w:rPr>
                <w:noProof/>
                <w:webHidden/>
              </w:rPr>
              <w:fldChar w:fldCharType="begin"/>
            </w:r>
            <w:r w:rsidR="009857FF">
              <w:rPr>
                <w:noProof/>
                <w:webHidden/>
              </w:rPr>
              <w:instrText xml:space="preserve"> PAGEREF _Toc67669546 \h </w:instrText>
            </w:r>
            <w:r w:rsidR="009857FF">
              <w:rPr>
                <w:noProof/>
                <w:webHidden/>
              </w:rPr>
            </w:r>
            <w:r w:rsidR="009857FF">
              <w:rPr>
                <w:noProof/>
                <w:webHidden/>
              </w:rPr>
              <w:fldChar w:fldCharType="separate"/>
            </w:r>
            <w:r>
              <w:rPr>
                <w:noProof/>
                <w:webHidden/>
              </w:rPr>
              <w:t>2</w:t>
            </w:r>
            <w:r w:rsidR="009857FF">
              <w:rPr>
                <w:noProof/>
                <w:webHidden/>
              </w:rPr>
              <w:fldChar w:fldCharType="end"/>
            </w:r>
          </w:hyperlink>
        </w:p>
        <w:p w:rsidR="009857FF" w:rsidRDefault="00FC1C74" w:rsidP="00063AA5">
          <w:pPr>
            <w:pStyle w:val="11"/>
            <w:widowControl w:val="0"/>
            <w:tabs>
              <w:tab w:val="right" w:leader="dot" w:pos="8296"/>
            </w:tabs>
            <w:rPr>
              <w:rFonts w:asciiTheme="minorHAnsi" w:eastAsiaTheme="minorEastAsia" w:hAnsiTheme="minorHAnsi"/>
              <w:noProof/>
              <w:kern w:val="2"/>
              <w:sz w:val="21"/>
            </w:rPr>
          </w:pPr>
          <w:hyperlink w:anchor="_Toc67669547" w:history="1">
            <w:r w:rsidR="009857FF" w:rsidRPr="001F6021">
              <w:rPr>
                <w:rStyle w:val="ab"/>
                <w:noProof/>
              </w:rPr>
              <w:t>三、生物等效性研究豁免</w:t>
            </w:r>
            <w:r w:rsidR="009857FF">
              <w:rPr>
                <w:noProof/>
                <w:webHidden/>
              </w:rPr>
              <w:tab/>
            </w:r>
            <w:r w:rsidR="009857FF">
              <w:rPr>
                <w:noProof/>
                <w:webHidden/>
              </w:rPr>
              <w:fldChar w:fldCharType="begin"/>
            </w:r>
            <w:r w:rsidR="009857FF">
              <w:rPr>
                <w:noProof/>
                <w:webHidden/>
              </w:rPr>
              <w:instrText xml:space="preserve"> PAGEREF _Toc67669547 \h </w:instrText>
            </w:r>
            <w:r w:rsidR="009857FF">
              <w:rPr>
                <w:noProof/>
                <w:webHidden/>
              </w:rPr>
            </w:r>
            <w:r w:rsidR="009857FF">
              <w:rPr>
                <w:noProof/>
                <w:webHidden/>
              </w:rPr>
              <w:fldChar w:fldCharType="separate"/>
            </w:r>
            <w:r>
              <w:rPr>
                <w:noProof/>
                <w:webHidden/>
              </w:rPr>
              <w:t>2</w:t>
            </w:r>
            <w:r w:rsidR="009857FF">
              <w:rPr>
                <w:noProof/>
                <w:webHidden/>
              </w:rPr>
              <w:fldChar w:fldCharType="end"/>
            </w:r>
          </w:hyperlink>
        </w:p>
        <w:p w:rsidR="009857FF" w:rsidRDefault="00FC1C74" w:rsidP="00063AA5">
          <w:pPr>
            <w:pStyle w:val="11"/>
            <w:widowControl w:val="0"/>
            <w:tabs>
              <w:tab w:val="right" w:leader="dot" w:pos="8296"/>
            </w:tabs>
            <w:rPr>
              <w:rFonts w:asciiTheme="minorHAnsi" w:eastAsiaTheme="minorEastAsia" w:hAnsiTheme="minorHAnsi"/>
              <w:noProof/>
              <w:kern w:val="2"/>
              <w:sz w:val="21"/>
            </w:rPr>
          </w:pPr>
          <w:hyperlink w:anchor="_Toc67669548" w:history="1">
            <w:r w:rsidR="009857FF" w:rsidRPr="001F6021">
              <w:rPr>
                <w:rStyle w:val="ab"/>
                <w:noProof/>
              </w:rPr>
              <w:t>四、参考文献</w:t>
            </w:r>
            <w:r w:rsidR="009857FF">
              <w:rPr>
                <w:noProof/>
                <w:webHidden/>
              </w:rPr>
              <w:tab/>
            </w:r>
            <w:r w:rsidR="009857FF">
              <w:rPr>
                <w:noProof/>
                <w:webHidden/>
              </w:rPr>
              <w:fldChar w:fldCharType="begin"/>
            </w:r>
            <w:r w:rsidR="009857FF">
              <w:rPr>
                <w:noProof/>
                <w:webHidden/>
              </w:rPr>
              <w:instrText xml:space="preserve"> PAGEREF _Toc67669548 \h </w:instrText>
            </w:r>
            <w:r w:rsidR="009857FF">
              <w:rPr>
                <w:noProof/>
                <w:webHidden/>
              </w:rPr>
            </w:r>
            <w:r w:rsidR="009857FF">
              <w:rPr>
                <w:noProof/>
                <w:webHidden/>
              </w:rPr>
              <w:fldChar w:fldCharType="separate"/>
            </w:r>
            <w:r>
              <w:rPr>
                <w:noProof/>
                <w:webHidden/>
              </w:rPr>
              <w:t>2</w:t>
            </w:r>
            <w:r w:rsidR="009857FF">
              <w:rPr>
                <w:noProof/>
                <w:webHidden/>
              </w:rPr>
              <w:fldChar w:fldCharType="end"/>
            </w:r>
          </w:hyperlink>
        </w:p>
        <w:p w:rsidR="00707504" w:rsidRDefault="006E58E0" w:rsidP="00063AA5">
          <w:pPr>
            <w:widowControl w:val="0"/>
          </w:pPr>
          <w:r>
            <w:fldChar w:fldCharType="end"/>
          </w:r>
        </w:p>
      </w:sdtContent>
    </w:sdt>
    <w:p w:rsidR="00707504" w:rsidRDefault="006E58E0" w:rsidP="00063AA5">
      <w:pPr>
        <w:widowControl w:val="0"/>
        <w:spacing w:after="0" w:line="240" w:lineRule="auto"/>
        <w:rPr>
          <w:rFonts w:eastAsia="方正小标宋简体" w:cs="Times New Roman"/>
          <w:kern w:val="2"/>
          <w:sz w:val="36"/>
          <w:szCs w:val="36"/>
        </w:rPr>
        <w:sectPr w:rsidR="00707504" w:rsidSect="00063AA5">
          <w:footerReference w:type="default" r:id="rId9"/>
          <w:pgSz w:w="11906" w:h="16838"/>
          <w:pgMar w:top="1440" w:right="1800" w:bottom="1440" w:left="1800" w:header="851" w:footer="992" w:gutter="0"/>
          <w:pgNumType w:start="0"/>
          <w:cols w:space="425"/>
          <w:titlePg/>
          <w:docGrid w:type="lines" w:linePitch="435"/>
        </w:sectPr>
      </w:pPr>
      <w:r>
        <w:rPr>
          <w:rFonts w:eastAsia="方正小标宋简体" w:cs="Times New Roman"/>
          <w:kern w:val="2"/>
          <w:sz w:val="36"/>
          <w:szCs w:val="36"/>
        </w:rPr>
        <w:br w:type="page"/>
      </w:r>
    </w:p>
    <w:p w:rsidR="00707504" w:rsidRDefault="006E58E0" w:rsidP="00063AA5">
      <w:pPr>
        <w:widowControl w:val="0"/>
        <w:jc w:val="center"/>
        <w:rPr>
          <w:rFonts w:eastAsia="方正小标宋简体" w:cs="Times New Roman"/>
          <w:kern w:val="2"/>
          <w:sz w:val="36"/>
          <w:szCs w:val="36"/>
        </w:rPr>
      </w:pPr>
      <w:r>
        <w:rPr>
          <w:rFonts w:eastAsia="方正小标宋简体" w:cs="Times New Roman" w:hint="eastAsia"/>
          <w:kern w:val="2"/>
          <w:sz w:val="36"/>
          <w:szCs w:val="36"/>
        </w:rPr>
        <w:lastRenderedPageBreak/>
        <w:t>依折麦布片</w:t>
      </w:r>
      <w:r>
        <w:rPr>
          <w:rFonts w:eastAsia="方正小标宋简体" w:cs="Times New Roman"/>
          <w:kern w:val="2"/>
          <w:sz w:val="36"/>
          <w:szCs w:val="36"/>
        </w:rPr>
        <w:t>生物等效</w:t>
      </w:r>
      <w:r>
        <w:rPr>
          <w:rFonts w:eastAsia="方正小标宋简体" w:cs="Times New Roman" w:hint="eastAsia"/>
          <w:kern w:val="2"/>
          <w:sz w:val="36"/>
          <w:szCs w:val="36"/>
        </w:rPr>
        <w:t>性</w:t>
      </w:r>
      <w:r>
        <w:rPr>
          <w:rFonts w:eastAsia="方正小标宋简体" w:cs="Times New Roman"/>
          <w:kern w:val="2"/>
          <w:sz w:val="36"/>
          <w:szCs w:val="36"/>
        </w:rPr>
        <w:t>研究技术指导原则</w:t>
      </w:r>
    </w:p>
    <w:p w:rsidR="00707504" w:rsidRDefault="006E58E0" w:rsidP="00063AA5">
      <w:pPr>
        <w:pStyle w:val="ac"/>
        <w:keepNext w:val="0"/>
        <w:keepLines w:val="0"/>
        <w:spacing w:before="0" w:line="360" w:lineRule="auto"/>
        <w:rPr>
          <w:b w:val="0"/>
        </w:rPr>
      </w:pPr>
      <w:bookmarkStart w:id="1" w:name="_Toc67669538"/>
      <w:r>
        <w:rPr>
          <w:rFonts w:hint="eastAsia"/>
          <w:b w:val="0"/>
        </w:rPr>
        <w:t>一</w:t>
      </w:r>
      <w:r>
        <w:rPr>
          <w:b w:val="0"/>
        </w:rPr>
        <w:t>、</w:t>
      </w:r>
      <w:r>
        <w:rPr>
          <w:rFonts w:hint="eastAsia"/>
          <w:b w:val="0"/>
        </w:rPr>
        <w:t>概述</w:t>
      </w:r>
      <w:bookmarkEnd w:id="1"/>
    </w:p>
    <w:p w:rsidR="00707504" w:rsidRDefault="006E58E0" w:rsidP="00063AA5">
      <w:pPr>
        <w:widowControl w:val="0"/>
        <w:spacing w:after="0" w:line="360" w:lineRule="auto"/>
        <w:ind w:firstLineChars="200" w:firstLine="640"/>
        <w:jc w:val="both"/>
        <w:rPr>
          <w:color w:val="FF0000"/>
        </w:rPr>
      </w:pPr>
      <w:r>
        <w:rPr>
          <w:rFonts w:hint="eastAsia"/>
        </w:rPr>
        <w:t>依折麦布片（</w:t>
      </w:r>
      <w:r>
        <w:rPr>
          <w:rFonts w:hint="eastAsia"/>
        </w:rPr>
        <w:t>Ezetimibe Tablets</w:t>
      </w:r>
      <w:r>
        <w:rPr>
          <w:rFonts w:hint="eastAsia"/>
        </w:rPr>
        <w:t>）</w:t>
      </w:r>
      <w:r>
        <w:t>是一种选择性肠胆固醇吸收抑制剂</w:t>
      </w:r>
      <w:r>
        <w:rPr>
          <w:rFonts w:hint="eastAsia"/>
        </w:rPr>
        <w:t>，主要成份依折麦布在</w:t>
      </w:r>
      <w:r>
        <w:t>人体内</w:t>
      </w:r>
      <w:r>
        <w:rPr>
          <w:rFonts w:hint="eastAsia"/>
        </w:rPr>
        <w:t>广泛结合成具药理活性的酚化葡萄糖苷酸（依折麦布</w:t>
      </w:r>
      <w:r>
        <w:rPr>
          <w:rFonts w:hint="eastAsia"/>
        </w:rPr>
        <w:t>-</w:t>
      </w:r>
      <w:r>
        <w:rPr>
          <w:rFonts w:hint="eastAsia"/>
        </w:rPr>
        <w:t>葡萄糖苷酸</w:t>
      </w:r>
      <w:r>
        <w:t>）</w:t>
      </w:r>
      <w:r>
        <w:rPr>
          <w:rFonts w:hint="eastAsia"/>
        </w:rPr>
        <w:t>，血浆中依折麦布和依折麦布</w:t>
      </w:r>
      <w:r>
        <w:t>-</w:t>
      </w:r>
      <w:r>
        <w:rPr>
          <w:rFonts w:hint="eastAsia"/>
        </w:rPr>
        <w:t>葡萄糖苷酸结合物的清除较为缓慢，提示有明显肠肝循环。</w:t>
      </w:r>
    </w:p>
    <w:p w:rsidR="00707504" w:rsidRDefault="006E58E0" w:rsidP="00063AA5">
      <w:pPr>
        <w:widowControl w:val="0"/>
        <w:spacing w:after="0" w:line="360" w:lineRule="auto"/>
        <w:ind w:firstLineChars="200" w:firstLine="640"/>
        <w:jc w:val="both"/>
      </w:pPr>
      <w:r>
        <w:rPr>
          <w:rFonts w:hint="eastAsia"/>
        </w:rPr>
        <w:t>依折麦布片人体生物等效性研究</w:t>
      </w:r>
      <w:r>
        <w:rPr>
          <w:rFonts w:cs="Times New Roman" w:hint="eastAsia"/>
          <w:szCs w:val="32"/>
        </w:rPr>
        <w:t>应符合本指导原则，还应参照</w:t>
      </w:r>
      <w:r>
        <w:rPr>
          <w:rFonts w:cs="Times New Roman" w:hint="eastAsia"/>
          <w:kern w:val="2"/>
          <w:szCs w:val="32"/>
        </w:rPr>
        <w:t>《以药动学参数为终点评价指标的化学药物仿制药人体生物等效性研究技术指导原则》</w:t>
      </w:r>
      <w:r>
        <w:rPr>
          <w:rFonts w:hint="eastAsia"/>
        </w:rPr>
        <w:t>、《生物等效性研究的统计学指导原则》等相关指导原则要求。</w:t>
      </w:r>
    </w:p>
    <w:p w:rsidR="00707504" w:rsidRDefault="006E58E0" w:rsidP="00063AA5">
      <w:pPr>
        <w:pStyle w:val="ac"/>
        <w:keepNext w:val="0"/>
        <w:keepLines w:val="0"/>
        <w:spacing w:before="0" w:line="360" w:lineRule="auto"/>
        <w:rPr>
          <w:b w:val="0"/>
          <w:color w:val="auto"/>
        </w:rPr>
      </w:pPr>
      <w:bookmarkStart w:id="2" w:name="_Toc67669539"/>
      <w:r>
        <w:rPr>
          <w:rFonts w:hint="eastAsia"/>
          <w:b w:val="0"/>
          <w:color w:val="auto"/>
        </w:rPr>
        <w:t>二</w:t>
      </w:r>
      <w:r>
        <w:rPr>
          <w:b w:val="0"/>
          <w:color w:val="auto"/>
        </w:rPr>
        <w:t>、</w:t>
      </w:r>
      <w:r>
        <w:rPr>
          <w:rFonts w:hint="eastAsia"/>
          <w:b w:val="0"/>
          <w:color w:val="auto"/>
        </w:rPr>
        <w:t>人体</w:t>
      </w:r>
      <w:r>
        <w:rPr>
          <w:b w:val="0"/>
          <w:color w:val="auto"/>
        </w:rPr>
        <w:t>生物等效性</w:t>
      </w:r>
      <w:r>
        <w:rPr>
          <w:rFonts w:hint="eastAsia"/>
          <w:b w:val="0"/>
          <w:color w:val="auto"/>
        </w:rPr>
        <w:t>研究</w:t>
      </w:r>
      <w:r>
        <w:rPr>
          <w:b w:val="0"/>
          <w:color w:val="auto"/>
        </w:rPr>
        <w:t>设计</w:t>
      </w:r>
      <w:bookmarkEnd w:id="2"/>
    </w:p>
    <w:p w:rsidR="00707504" w:rsidRDefault="006E58E0" w:rsidP="00063AA5">
      <w:pPr>
        <w:pStyle w:val="2"/>
        <w:keepNext w:val="0"/>
        <w:keepLines w:val="0"/>
        <w:ind w:firstLine="640"/>
        <w:rPr>
          <w:rFonts w:ascii="Times New Roman" w:eastAsia="楷体_GB2312" w:hAnsi="Times New Roman" w:cs="Times New Roman"/>
          <w:b w:val="0"/>
          <w:sz w:val="32"/>
        </w:rPr>
      </w:pPr>
      <w:bookmarkStart w:id="3" w:name="_Toc67669540"/>
      <w:r>
        <w:rPr>
          <w:rFonts w:ascii="Times New Roman" w:eastAsia="楷体_GB2312" w:hAnsi="Times New Roman" w:cs="Times New Roman" w:hint="eastAsia"/>
          <w:b w:val="0"/>
          <w:sz w:val="32"/>
        </w:rPr>
        <w:t>（一）</w:t>
      </w:r>
      <w:r>
        <w:rPr>
          <w:rFonts w:ascii="Times New Roman" w:eastAsia="楷体_GB2312" w:hAnsi="Times New Roman" w:cs="Times New Roman"/>
          <w:b w:val="0"/>
          <w:sz w:val="32"/>
        </w:rPr>
        <w:t>研究类型</w:t>
      </w:r>
      <w:bookmarkEnd w:id="3"/>
    </w:p>
    <w:p w:rsidR="00707504" w:rsidRDefault="00912587" w:rsidP="00063AA5">
      <w:pPr>
        <w:widowControl w:val="0"/>
        <w:spacing w:after="0" w:line="360" w:lineRule="auto"/>
        <w:ind w:firstLineChars="200" w:firstLine="640"/>
        <w:jc w:val="both"/>
      </w:pPr>
      <w:r>
        <w:rPr>
          <w:rFonts w:hint="eastAsia"/>
        </w:rPr>
        <w:t>可</w:t>
      </w:r>
      <w:r w:rsidR="006E58E0">
        <w:rPr>
          <w:rFonts w:hint="eastAsia"/>
        </w:rPr>
        <w:t>采用</w:t>
      </w:r>
      <w:r w:rsidR="006E58E0">
        <w:t>两序列、</w:t>
      </w:r>
      <w:r w:rsidR="006E58E0">
        <w:rPr>
          <w:rFonts w:hint="eastAsia"/>
        </w:rPr>
        <w:t>两</w:t>
      </w:r>
      <w:r w:rsidR="006E58E0">
        <w:t>周期、</w:t>
      </w:r>
      <w:r w:rsidR="006E58E0">
        <w:rPr>
          <w:rFonts w:hint="eastAsia"/>
        </w:rPr>
        <w:t>交叉试验</w:t>
      </w:r>
      <w:r w:rsidR="006E58E0">
        <w:t>设计</w:t>
      </w:r>
      <w:r w:rsidR="006E58E0">
        <w:rPr>
          <w:rFonts w:hint="eastAsia"/>
        </w:rPr>
        <w:t>，</w:t>
      </w:r>
      <w:r w:rsidR="006E58E0">
        <w:t>也</w:t>
      </w:r>
      <w:r w:rsidR="006E58E0">
        <w:rPr>
          <w:rFonts w:hint="eastAsia"/>
        </w:rPr>
        <w:t>可采用重复交叉设计，开展</w:t>
      </w:r>
      <w:r w:rsidR="006E58E0">
        <w:t>单次给药的空腹及餐后</w:t>
      </w:r>
      <w:r w:rsidR="006E58E0">
        <w:rPr>
          <w:rFonts w:hint="eastAsia"/>
        </w:rPr>
        <w:t>人体</w:t>
      </w:r>
      <w:r w:rsidR="006E58E0">
        <w:t>生物等效性</w:t>
      </w:r>
      <w:r w:rsidR="006E58E0">
        <w:rPr>
          <w:rFonts w:hint="eastAsia"/>
        </w:rPr>
        <w:t>研究。</w:t>
      </w:r>
      <w:r w:rsidR="006E58E0">
        <w:t xml:space="preserve"> </w:t>
      </w:r>
    </w:p>
    <w:p w:rsidR="00707504" w:rsidRDefault="006E58E0" w:rsidP="00063AA5">
      <w:pPr>
        <w:pStyle w:val="2"/>
        <w:keepNext w:val="0"/>
        <w:keepLines w:val="0"/>
        <w:ind w:firstLine="640"/>
        <w:rPr>
          <w:rFonts w:ascii="Times New Roman" w:eastAsia="楷体_GB2312" w:hAnsi="Times New Roman" w:cs="Times New Roman"/>
          <w:b w:val="0"/>
          <w:sz w:val="32"/>
        </w:rPr>
      </w:pPr>
      <w:bookmarkStart w:id="4" w:name="_Toc67669541"/>
      <w:r>
        <w:rPr>
          <w:rFonts w:ascii="Times New Roman" w:eastAsia="楷体_GB2312" w:hAnsi="Times New Roman" w:cs="Times New Roman" w:hint="eastAsia"/>
          <w:b w:val="0"/>
          <w:sz w:val="32"/>
        </w:rPr>
        <w:t>（二）受试人群</w:t>
      </w:r>
      <w:bookmarkEnd w:id="4"/>
    </w:p>
    <w:p w:rsidR="00707504" w:rsidRDefault="006E58E0" w:rsidP="00063AA5">
      <w:pPr>
        <w:widowControl w:val="0"/>
        <w:spacing w:after="0" w:line="360" w:lineRule="auto"/>
        <w:ind w:firstLineChars="200" w:firstLine="640"/>
        <w:jc w:val="both"/>
      </w:pPr>
      <w:r>
        <w:rPr>
          <w:rFonts w:ascii="宋体" w:hAnsi="宋体" w:cs="宋体" w:hint="eastAsia"/>
          <w:szCs w:val="21"/>
        </w:rPr>
        <w:t>健康</w:t>
      </w:r>
      <w:r>
        <w:rPr>
          <w:rFonts w:hint="eastAsia"/>
        </w:rPr>
        <w:t>受试</w:t>
      </w:r>
      <w:r>
        <w:t>者</w:t>
      </w:r>
      <w:r>
        <w:rPr>
          <w:rFonts w:ascii="宋体" w:hAnsi="宋体" w:cs="宋体" w:hint="eastAsia"/>
          <w:szCs w:val="21"/>
        </w:rPr>
        <w:t>。</w:t>
      </w:r>
    </w:p>
    <w:p w:rsidR="00707504" w:rsidRDefault="006E58E0" w:rsidP="00063AA5">
      <w:pPr>
        <w:pStyle w:val="2"/>
        <w:keepNext w:val="0"/>
        <w:keepLines w:val="0"/>
        <w:ind w:firstLine="640"/>
        <w:rPr>
          <w:rFonts w:ascii="Times New Roman" w:eastAsia="楷体_GB2312" w:hAnsi="Times New Roman" w:cs="Times New Roman"/>
          <w:b w:val="0"/>
          <w:sz w:val="32"/>
        </w:rPr>
      </w:pPr>
      <w:bookmarkStart w:id="5" w:name="_Toc67669542"/>
      <w:r>
        <w:rPr>
          <w:rFonts w:ascii="Times New Roman" w:eastAsia="楷体_GB2312" w:hAnsi="Times New Roman" w:cs="Times New Roman" w:hint="eastAsia"/>
          <w:b w:val="0"/>
          <w:sz w:val="32"/>
        </w:rPr>
        <w:t>（三</w:t>
      </w:r>
      <w:r>
        <w:rPr>
          <w:rFonts w:ascii="Times New Roman" w:eastAsia="楷体_GB2312" w:hAnsi="Times New Roman" w:cs="Times New Roman"/>
          <w:b w:val="0"/>
          <w:sz w:val="32"/>
        </w:rPr>
        <w:t>）给药剂量</w:t>
      </w:r>
      <w:bookmarkEnd w:id="5"/>
    </w:p>
    <w:p w:rsidR="00707504" w:rsidRDefault="006E58E0" w:rsidP="00063AA5">
      <w:pPr>
        <w:widowControl w:val="0"/>
        <w:spacing w:after="0" w:line="360" w:lineRule="auto"/>
        <w:ind w:firstLineChars="200" w:firstLine="640"/>
        <w:jc w:val="both"/>
      </w:pPr>
      <w:r>
        <w:t>建议</w:t>
      </w:r>
      <w:r>
        <w:rPr>
          <w:rFonts w:cs="Times New Roman" w:hint="eastAsia"/>
          <w:szCs w:val="32"/>
        </w:rPr>
        <w:t>采用</w:t>
      </w:r>
      <w:r>
        <w:rPr>
          <w:rFonts w:cs="Times New Roman" w:hint="eastAsia"/>
          <w:szCs w:val="32"/>
        </w:rPr>
        <w:t>1</w:t>
      </w:r>
      <w:r>
        <w:rPr>
          <w:rFonts w:cs="Times New Roman"/>
          <w:szCs w:val="32"/>
        </w:rPr>
        <w:t>0 mg</w:t>
      </w:r>
      <w:r>
        <w:rPr>
          <w:rFonts w:cs="Times New Roman" w:hint="eastAsia"/>
          <w:szCs w:val="32"/>
        </w:rPr>
        <w:t>规格单片服用</w:t>
      </w:r>
      <w:r>
        <w:t>。</w:t>
      </w:r>
    </w:p>
    <w:p w:rsidR="00707504" w:rsidRDefault="006E58E0" w:rsidP="00063AA5">
      <w:pPr>
        <w:pStyle w:val="2"/>
        <w:keepNext w:val="0"/>
        <w:keepLines w:val="0"/>
        <w:ind w:firstLine="640"/>
        <w:rPr>
          <w:rFonts w:ascii="Times New Roman" w:eastAsia="楷体_GB2312" w:hAnsi="Times New Roman" w:cs="Times New Roman"/>
          <w:b w:val="0"/>
          <w:sz w:val="32"/>
        </w:rPr>
      </w:pPr>
      <w:bookmarkStart w:id="6" w:name="_Toc67669543"/>
      <w:r>
        <w:rPr>
          <w:rFonts w:ascii="Times New Roman" w:eastAsia="楷体_GB2312" w:hAnsi="Times New Roman" w:cs="Times New Roman"/>
          <w:b w:val="0"/>
          <w:sz w:val="32"/>
        </w:rPr>
        <w:t>（四）给药方法</w:t>
      </w:r>
      <w:bookmarkEnd w:id="6"/>
    </w:p>
    <w:p w:rsidR="00707504" w:rsidRDefault="006E58E0" w:rsidP="00063AA5">
      <w:pPr>
        <w:widowControl w:val="0"/>
        <w:spacing w:after="0" w:line="360" w:lineRule="auto"/>
        <w:ind w:firstLineChars="200" w:firstLine="640"/>
        <w:jc w:val="both"/>
      </w:pPr>
      <w:r>
        <w:rPr>
          <w:rFonts w:cs="Times New Roman" w:hint="eastAsia"/>
          <w:szCs w:val="32"/>
        </w:rPr>
        <w:lastRenderedPageBreak/>
        <w:t>口服</w:t>
      </w:r>
      <w:r>
        <w:t>。</w:t>
      </w:r>
    </w:p>
    <w:p w:rsidR="00707504" w:rsidRDefault="006E58E0" w:rsidP="00063AA5">
      <w:pPr>
        <w:pStyle w:val="2"/>
        <w:keepNext w:val="0"/>
        <w:keepLines w:val="0"/>
        <w:ind w:firstLine="640"/>
        <w:rPr>
          <w:rFonts w:ascii="Times New Roman" w:eastAsia="楷体_GB2312" w:hAnsi="Times New Roman" w:cs="Times New Roman"/>
          <w:b w:val="0"/>
          <w:sz w:val="32"/>
        </w:rPr>
      </w:pPr>
      <w:bookmarkStart w:id="7" w:name="_Toc67669544"/>
      <w:r>
        <w:rPr>
          <w:rFonts w:ascii="Times New Roman" w:eastAsia="楷体_GB2312" w:hAnsi="Times New Roman" w:cs="Times New Roman"/>
          <w:b w:val="0"/>
          <w:sz w:val="32"/>
        </w:rPr>
        <w:t>（五）血样采集</w:t>
      </w:r>
      <w:bookmarkEnd w:id="7"/>
    </w:p>
    <w:p w:rsidR="00707504" w:rsidRDefault="006E58E0" w:rsidP="00063AA5">
      <w:pPr>
        <w:widowControl w:val="0"/>
        <w:spacing w:line="360" w:lineRule="auto"/>
        <w:ind w:firstLineChars="200" w:firstLine="640"/>
        <w:jc w:val="both"/>
        <w:rPr>
          <w:rFonts w:cs="Times New Roman"/>
          <w:szCs w:val="32"/>
        </w:rPr>
      </w:pPr>
      <w:r>
        <w:rPr>
          <w:rFonts w:cs="Times New Roman" w:hint="eastAsia"/>
          <w:szCs w:val="32"/>
        </w:rPr>
        <w:t>血浆中依折麦布和依折麦布</w:t>
      </w:r>
      <w:r>
        <w:rPr>
          <w:rFonts w:cs="Times New Roman"/>
          <w:szCs w:val="32"/>
        </w:rPr>
        <w:t>-</w:t>
      </w:r>
      <w:r>
        <w:rPr>
          <w:rFonts w:cs="Times New Roman" w:hint="eastAsia"/>
          <w:szCs w:val="32"/>
        </w:rPr>
        <w:t>葡萄糖苷酸结合物的达峰时间不同，建议适当增加采血点，合理设计样品采集时间，使其包含吸收、分布及消除相。</w:t>
      </w:r>
    </w:p>
    <w:p w:rsidR="00707504" w:rsidRDefault="006E58E0" w:rsidP="00063AA5">
      <w:pPr>
        <w:pStyle w:val="2"/>
        <w:keepNext w:val="0"/>
        <w:keepLines w:val="0"/>
        <w:ind w:firstLine="640"/>
      </w:pPr>
      <w:bookmarkStart w:id="8" w:name="_Toc67669545"/>
      <w:r>
        <w:rPr>
          <w:rFonts w:ascii="Times New Roman" w:eastAsia="楷体_GB2312" w:hAnsi="Times New Roman" w:cs="Times New Roman"/>
          <w:b w:val="0"/>
          <w:sz w:val="32"/>
        </w:rPr>
        <w:t>（六）检测物质</w:t>
      </w:r>
      <w:bookmarkEnd w:id="8"/>
    </w:p>
    <w:p w:rsidR="00707504" w:rsidRDefault="006E58E0" w:rsidP="00063AA5">
      <w:pPr>
        <w:widowControl w:val="0"/>
        <w:spacing w:after="0" w:line="360" w:lineRule="auto"/>
        <w:ind w:firstLineChars="200" w:firstLine="640"/>
        <w:jc w:val="both"/>
      </w:pPr>
      <w:r>
        <w:t>血浆中</w:t>
      </w:r>
      <w:r>
        <w:rPr>
          <w:rFonts w:hint="eastAsia"/>
        </w:rPr>
        <w:t>的依折麦布和</w:t>
      </w:r>
      <w:r>
        <w:rPr>
          <w:rFonts w:cs="Times New Roman" w:hint="eastAsia"/>
          <w:szCs w:val="32"/>
        </w:rPr>
        <w:t>总依折麦布（依折麦布</w:t>
      </w:r>
      <w:r>
        <w:rPr>
          <w:rFonts w:cs="Times New Roman" w:hint="eastAsia"/>
          <w:szCs w:val="32"/>
        </w:rPr>
        <w:t>+</w:t>
      </w:r>
      <w:r>
        <w:rPr>
          <w:rFonts w:cs="Times New Roman" w:hint="eastAsia"/>
          <w:szCs w:val="32"/>
        </w:rPr>
        <w:t>依折麦布</w:t>
      </w:r>
      <w:r>
        <w:rPr>
          <w:rFonts w:cs="Times New Roman"/>
          <w:szCs w:val="32"/>
        </w:rPr>
        <w:t>-</w:t>
      </w:r>
      <w:r>
        <w:rPr>
          <w:rFonts w:cs="Times New Roman" w:hint="eastAsia"/>
          <w:szCs w:val="32"/>
        </w:rPr>
        <w:t>葡萄糖苷酸结合物）</w:t>
      </w:r>
      <w:r>
        <w:t>。</w:t>
      </w:r>
    </w:p>
    <w:p w:rsidR="00707504" w:rsidRDefault="006E58E0" w:rsidP="00063AA5">
      <w:pPr>
        <w:pStyle w:val="2"/>
        <w:keepNext w:val="0"/>
        <w:keepLines w:val="0"/>
        <w:ind w:firstLine="640"/>
      </w:pPr>
      <w:bookmarkStart w:id="9" w:name="_Toc67669546"/>
      <w:r>
        <w:rPr>
          <w:rFonts w:ascii="Times New Roman" w:eastAsia="楷体_GB2312" w:hAnsi="Times New Roman" w:cs="Times New Roman"/>
          <w:b w:val="0"/>
          <w:sz w:val="32"/>
        </w:rPr>
        <w:t>（七）</w:t>
      </w:r>
      <w:r>
        <w:rPr>
          <w:rFonts w:ascii="Times New Roman" w:eastAsia="楷体_GB2312" w:hAnsi="Times New Roman" w:cs="Times New Roman" w:hint="eastAsia"/>
          <w:b w:val="0"/>
          <w:sz w:val="32"/>
        </w:rPr>
        <w:t>生物等效性评价</w:t>
      </w:r>
      <w:bookmarkEnd w:id="9"/>
    </w:p>
    <w:p w:rsidR="00707504" w:rsidRDefault="006E58E0" w:rsidP="00063AA5">
      <w:pPr>
        <w:widowControl w:val="0"/>
        <w:spacing w:after="0" w:line="360" w:lineRule="auto"/>
        <w:ind w:firstLineChars="200" w:firstLine="640"/>
        <w:jc w:val="both"/>
      </w:pPr>
      <w:r>
        <w:rPr>
          <w:rFonts w:hint="eastAsia"/>
          <w:color w:val="000000"/>
          <w:szCs w:val="32"/>
        </w:rPr>
        <w:t>若选择</w:t>
      </w:r>
      <w:r>
        <w:t>两序列、</w:t>
      </w:r>
      <w:r>
        <w:rPr>
          <w:rFonts w:hint="eastAsia"/>
        </w:rPr>
        <w:t>两</w:t>
      </w:r>
      <w:r>
        <w:t>周期、</w:t>
      </w:r>
      <w:r>
        <w:rPr>
          <w:rFonts w:hint="eastAsia"/>
        </w:rPr>
        <w:t>交叉试验</w:t>
      </w:r>
      <w:r>
        <w:t>设计</w:t>
      </w:r>
      <w:r>
        <w:rPr>
          <w:rFonts w:hint="eastAsia"/>
          <w:color w:val="000000"/>
          <w:szCs w:val="32"/>
        </w:rPr>
        <w:t>，</w:t>
      </w:r>
      <w:r>
        <w:rPr>
          <w:rFonts w:hint="eastAsia"/>
          <w:szCs w:val="32"/>
        </w:rPr>
        <w:t>应</w:t>
      </w:r>
      <w:r>
        <w:rPr>
          <w:rFonts w:hint="eastAsia"/>
        </w:rPr>
        <w:t>采用平均生物等效性方法，依折麦布和</w:t>
      </w:r>
      <w:r>
        <w:rPr>
          <w:rFonts w:cs="Times New Roman" w:hint="eastAsia"/>
          <w:szCs w:val="32"/>
        </w:rPr>
        <w:t>总依折麦布（依折麦布</w:t>
      </w:r>
      <w:r>
        <w:rPr>
          <w:rFonts w:cs="Times New Roman" w:hint="eastAsia"/>
          <w:szCs w:val="32"/>
        </w:rPr>
        <w:t>+</w:t>
      </w:r>
      <w:r>
        <w:rPr>
          <w:rFonts w:cs="Times New Roman" w:hint="eastAsia"/>
          <w:szCs w:val="32"/>
        </w:rPr>
        <w:t>依折麦布</w:t>
      </w:r>
      <w:r>
        <w:rPr>
          <w:rFonts w:cs="Times New Roman"/>
          <w:szCs w:val="32"/>
        </w:rPr>
        <w:t>-</w:t>
      </w:r>
      <w:r>
        <w:rPr>
          <w:rFonts w:cs="Times New Roman" w:hint="eastAsia"/>
          <w:szCs w:val="32"/>
        </w:rPr>
        <w:t>葡萄糖苷酸结合物）</w:t>
      </w:r>
      <w:r>
        <w:rPr>
          <w:rFonts w:hint="eastAsia"/>
        </w:rPr>
        <w:t>的</w:t>
      </w:r>
      <w:r>
        <w:t>C</w:t>
      </w:r>
      <w:r>
        <w:rPr>
          <w:vertAlign w:val="subscript"/>
        </w:rPr>
        <w:t>max</w:t>
      </w:r>
      <w:r>
        <w:t>、</w:t>
      </w:r>
      <w:r>
        <w:t>AUC</w:t>
      </w:r>
      <w:r>
        <w:rPr>
          <w:vertAlign w:val="subscript"/>
        </w:rPr>
        <w:t>0-t</w:t>
      </w:r>
      <w:r>
        <w:rPr>
          <w:rFonts w:hint="eastAsia"/>
        </w:rPr>
        <w:t>、</w:t>
      </w:r>
      <w:r>
        <w:t>AUC</w:t>
      </w:r>
      <w:r>
        <w:rPr>
          <w:vertAlign w:val="subscript"/>
        </w:rPr>
        <w:t>0-∞</w:t>
      </w:r>
      <w:r>
        <w:t>几何均值比值的</w:t>
      </w:r>
      <w:r>
        <w:t>90%</w:t>
      </w:r>
      <w:r>
        <w:t>置信区间应在</w:t>
      </w:r>
      <w:r>
        <w:t>80.00%~125.00%</w:t>
      </w:r>
      <w:r>
        <w:t>范围内</w:t>
      </w:r>
      <w:r>
        <w:rPr>
          <w:rFonts w:hint="eastAsia"/>
        </w:rPr>
        <w:t>；若</w:t>
      </w:r>
      <w:r>
        <w:t>采用</w:t>
      </w:r>
      <w:r>
        <w:rPr>
          <w:rFonts w:hint="eastAsia"/>
        </w:rPr>
        <w:t>重复交叉设计</w:t>
      </w:r>
      <w:r>
        <w:rPr>
          <w:rFonts w:cs="Times New Roman" w:hint="eastAsia"/>
          <w:szCs w:val="24"/>
        </w:rPr>
        <w:t>，</w:t>
      </w:r>
      <w:r>
        <w:rPr>
          <w:rFonts w:hint="eastAsia"/>
        </w:rPr>
        <w:t>具体统计方法和</w:t>
      </w:r>
      <w:r>
        <w:t>评价标准</w:t>
      </w:r>
      <w:r>
        <w:rPr>
          <w:rFonts w:hint="eastAsia"/>
        </w:rPr>
        <w:t>参照《</w:t>
      </w:r>
      <w:r>
        <w:rPr>
          <w:rFonts w:cs="Times New Roman" w:hint="eastAsia"/>
          <w:szCs w:val="32"/>
        </w:rPr>
        <w:t>高变异药物生物等效性研究技术指导原则</w:t>
      </w:r>
      <w:r>
        <w:t>》</w:t>
      </w:r>
      <w:r>
        <w:rPr>
          <w:rFonts w:hint="eastAsia"/>
        </w:rPr>
        <w:t>。</w:t>
      </w:r>
    </w:p>
    <w:p w:rsidR="00707504" w:rsidRPr="00F31282" w:rsidRDefault="00F31282" w:rsidP="00063AA5">
      <w:pPr>
        <w:pStyle w:val="ac"/>
        <w:keepNext w:val="0"/>
        <w:keepLines w:val="0"/>
        <w:spacing w:before="0" w:line="360" w:lineRule="auto"/>
        <w:rPr>
          <w:b w:val="0"/>
          <w:color w:val="auto"/>
        </w:rPr>
      </w:pPr>
      <w:bookmarkStart w:id="10" w:name="_Toc67669547"/>
      <w:r>
        <w:rPr>
          <w:rFonts w:hint="eastAsia"/>
          <w:b w:val="0"/>
          <w:color w:val="auto"/>
        </w:rPr>
        <w:t>三</w:t>
      </w:r>
      <w:r>
        <w:rPr>
          <w:b w:val="0"/>
          <w:color w:val="auto"/>
        </w:rPr>
        <w:t>、</w:t>
      </w:r>
      <w:r w:rsidR="006E58E0" w:rsidRPr="00F31282">
        <w:rPr>
          <w:rFonts w:hint="eastAsia"/>
          <w:b w:val="0"/>
          <w:color w:val="auto"/>
        </w:rPr>
        <w:t>生物等效性研究豁免</w:t>
      </w:r>
      <w:bookmarkEnd w:id="10"/>
    </w:p>
    <w:p w:rsidR="00707504" w:rsidRPr="00F31282" w:rsidRDefault="007709F4" w:rsidP="00063AA5">
      <w:pPr>
        <w:widowControl w:val="0"/>
        <w:spacing w:after="0" w:line="360" w:lineRule="auto"/>
        <w:ind w:firstLineChars="200" w:firstLine="640"/>
        <w:jc w:val="both"/>
      </w:pPr>
      <w:r>
        <w:rPr>
          <w:rFonts w:hint="eastAsia"/>
        </w:rPr>
        <w:t>本品国内</w:t>
      </w:r>
      <w:r>
        <w:t>当前仅上市</w:t>
      </w:r>
      <w:r>
        <w:rPr>
          <w:rFonts w:hint="eastAsia"/>
        </w:rPr>
        <w:t>10</w:t>
      </w:r>
      <w:r>
        <w:t xml:space="preserve"> mg</w:t>
      </w:r>
      <w:r>
        <w:t>规格，</w:t>
      </w:r>
      <w:r>
        <w:rPr>
          <w:rFonts w:hint="eastAsia"/>
        </w:rPr>
        <w:t>本项</w:t>
      </w:r>
      <w:r w:rsidR="00F31282">
        <w:rPr>
          <w:rFonts w:hint="eastAsia"/>
        </w:rPr>
        <w:t>不适用</w:t>
      </w:r>
      <w:r w:rsidR="00F31282">
        <w:t>。</w:t>
      </w:r>
    </w:p>
    <w:p w:rsidR="00707504" w:rsidRDefault="00F31282" w:rsidP="00063AA5">
      <w:pPr>
        <w:pStyle w:val="ac"/>
        <w:keepNext w:val="0"/>
        <w:keepLines w:val="0"/>
        <w:spacing w:before="0" w:line="360" w:lineRule="auto"/>
        <w:rPr>
          <w:b w:val="0"/>
          <w:color w:val="auto"/>
        </w:rPr>
      </w:pPr>
      <w:bookmarkStart w:id="11" w:name="_Toc67669548"/>
      <w:r>
        <w:rPr>
          <w:rFonts w:hint="eastAsia"/>
          <w:b w:val="0"/>
          <w:color w:val="auto"/>
        </w:rPr>
        <w:t>四</w:t>
      </w:r>
      <w:r w:rsidR="006E58E0">
        <w:rPr>
          <w:b w:val="0"/>
          <w:color w:val="auto"/>
        </w:rPr>
        <w:t>、</w:t>
      </w:r>
      <w:r w:rsidR="006E58E0">
        <w:rPr>
          <w:rFonts w:hint="eastAsia"/>
          <w:b w:val="0"/>
          <w:color w:val="auto"/>
        </w:rPr>
        <w:t>参考文献</w:t>
      </w:r>
      <w:bookmarkEnd w:id="11"/>
    </w:p>
    <w:p w:rsidR="00707504" w:rsidRDefault="006E58E0" w:rsidP="00063AA5">
      <w:pPr>
        <w:widowControl w:val="0"/>
        <w:spacing w:after="0" w:line="360" w:lineRule="auto"/>
        <w:ind w:firstLineChars="200" w:firstLine="640"/>
        <w:jc w:val="both"/>
        <w:rPr>
          <w:rFonts w:cs="Times New Roman"/>
          <w:szCs w:val="32"/>
        </w:rPr>
      </w:pPr>
      <w:r>
        <w:rPr>
          <w:rFonts w:cs="Times New Roman"/>
          <w:szCs w:val="32"/>
        </w:rPr>
        <w:t>1.</w:t>
      </w:r>
      <w:r>
        <w:rPr>
          <w:rFonts w:cs="Times New Roman" w:hint="eastAsia"/>
          <w:szCs w:val="32"/>
        </w:rPr>
        <w:t xml:space="preserve"> </w:t>
      </w:r>
      <w:r>
        <w:rPr>
          <w:rFonts w:cs="Times New Roman" w:hint="eastAsia"/>
          <w:szCs w:val="32"/>
        </w:rPr>
        <w:t>国家药品监督</w:t>
      </w:r>
      <w:r>
        <w:rPr>
          <w:rFonts w:cs="Times New Roman" w:hint="eastAsia"/>
          <w:kern w:val="2"/>
          <w:szCs w:val="32"/>
        </w:rPr>
        <w:t>管理局</w:t>
      </w:r>
      <w:r>
        <w:rPr>
          <w:rFonts w:cs="Times New Roman"/>
          <w:szCs w:val="32"/>
        </w:rPr>
        <w:t xml:space="preserve">. </w:t>
      </w:r>
      <w:r>
        <w:rPr>
          <w:rFonts w:cs="Times New Roman" w:hint="eastAsia"/>
          <w:szCs w:val="32"/>
        </w:rPr>
        <w:t>依折麦布</w:t>
      </w:r>
      <w:r>
        <w:rPr>
          <w:rFonts w:cs="Times New Roman"/>
          <w:szCs w:val="32"/>
        </w:rPr>
        <w:t>片</w:t>
      </w:r>
      <w:r>
        <w:rPr>
          <w:rFonts w:cs="Times New Roman" w:hint="eastAsia"/>
          <w:szCs w:val="32"/>
        </w:rPr>
        <w:t>说明书</w:t>
      </w:r>
      <w:r>
        <w:rPr>
          <w:rFonts w:cs="Times New Roman"/>
          <w:szCs w:val="32"/>
        </w:rPr>
        <w:t>. 2019</w:t>
      </w:r>
    </w:p>
    <w:p w:rsidR="00707504" w:rsidRDefault="006E58E0" w:rsidP="00063AA5">
      <w:pPr>
        <w:widowControl w:val="0"/>
        <w:spacing w:after="0" w:line="360" w:lineRule="auto"/>
        <w:ind w:firstLineChars="200" w:firstLine="640"/>
        <w:rPr>
          <w:rFonts w:cs="Times New Roman"/>
          <w:szCs w:val="32"/>
        </w:rPr>
      </w:pPr>
      <w:r>
        <w:rPr>
          <w:rFonts w:cs="Times New Roman"/>
          <w:szCs w:val="32"/>
        </w:rPr>
        <w:t>2.</w:t>
      </w:r>
      <w:r>
        <w:rPr>
          <w:rFonts w:cs="Times New Roman" w:hint="eastAsia"/>
          <w:szCs w:val="32"/>
        </w:rPr>
        <w:t xml:space="preserve"> </w:t>
      </w:r>
      <w:r>
        <w:rPr>
          <w:rFonts w:cs="Times New Roman" w:hint="eastAsia"/>
          <w:szCs w:val="32"/>
        </w:rPr>
        <w:t>国家药品监督管理局</w:t>
      </w:r>
      <w:r>
        <w:rPr>
          <w:rFonts w:cs="Times New Roman"/>
          <w:szCs w:val="32"/>
        </w:rPr>
        <w:t>.</w:t>
      </w:r>
      <w:r>
        <w:rPr>
          <w:rFonts w:cs="Times New Roman" w:hint="eastAsia"/>
          <w:szCs w:val="32"/>
        </w:rPr>
        <w:t>《以药动学参数为终点评价指标的化学药物仿制药人体生物等效性研究技术指导原则》</w:t>
      </w:r>
      <w:r>
        <w:rPr>
          <w:rFonts w:cs="Times New Roman"/>
          <w:szCs w:val="32"/>
        </w:rPr>
        <w:t xml:space="preserve">. </w:t>
      </w:r>
      <w:r>
        <w:rPr>
          <w:rFonts w:cs="Times New Roman"/>
          <w:szCs w:val="32"/>
        </w:rPr>
        <w:lastRenderedPageBreak/>
        <w:t>2016</w:t>
      </w:r>
    </w:p>
    <w:p w:rsidR="00707504" w:rsidRDefault="006E58E0" w:rsidP="00063AA5">
      <w:pPr>
        <w:widowControl w:val="0"/>
        <w:spacing w:after="0" w:line="360" w:lineRule="auto"/>
        <w:ind w:firstLineChars="200" w:firstLine="640"/>
      </w:pPr>
      <w:r>
        <w:rPr>
          <w:rFonts w:cs="Times New Roman"/>
          <w:szCs w:val="32"/>
        </w:rPr>
        <w:t>3.</w:t>
      </w:r>
      <w:r>
        <w:rPr>
          <w:rFonts w:cs="Times New Roman" w:hint="eastAsia"/>
          <w:szCs w:val="32"/>
        </w:rPr>
        <w:t xml:space="preserve"> </w:t>
      </w:r>
      <w:r>
        <w:rPr>
          <w:rFonts w:cs="Times New Roman" w:hint="eastAsia"/>
          <w:szCs w:val="32"/>
        </w:rPr>
        <w:t>国家药品</w:t>
      </w:r>
      <w:r>
        <w:rPr>
          <w:rFonts w:cs="Times New Roman" w:hint="eastAsia"/>
          <w:kern w:val="2"/>
          <w:szCs w:val="32"/>
        </w:rPr>
        <w:t>监督</w:t>
      </w:r>
      <w:r>
        <w:rPr>
          <w:rFonts w:cs="Times New Roman" w:hint="eastAsia"/>
          <w:szCs w:val="32"/>
        </w:rPr>
        <w:t>管理局</w:t>
      </w:r>
      <w:r>
        <w:rPr>
          <w:rFonts w:cs="Times New Roman"/>
          <w:szCs w:val="32"/>
        </w:rPr>
        <w:t>.</w:t>
      </w:r>
      <w:r>
        <w:rPr>
          <w:rFonts w:hint="eastAsia"/>
        </w:rPr>
        <w:t>《生物等效性研究的统计学指导原则》</w:t>
      </w:r>
      <w:r>
        <w:rPr>
          <w:rFonts w:hint="eastAsia"/>
        </w:rPr>
        <w:t>.</w:t>
      </w:r>
      <w:r>
        <w:t xml:space="preserve"> </w:t>
      </w:r>
      <w:r>
        <w:rPr>
          <w:rFonts w:cs="Times New Roman"/>
          <w:szCs w:val="32"/>
        </w:rPr>
        <w:t>2018</w:t>
      </w:r>
    </w:p>
    <w:p w:rsidR="00707504" w:rsidRDefault="006E58E0" w:rsidP="00063AA5">
      <w:pPr>
        <w:pStyle w:val="22"/>
        <w:widowControl w:val="0"/>
        <w:spacing w:line="360" w:lineRule="auto"/>
        <w:rPr>
          <w:color w:val="FF0000"/>
        </w:rPr>
      </w:pPr>
      <w:r>
        <w:rPr>
          <w:rFonts w:cs="Times New Roman"/>
          <w:szCs w:val="32"/>
        </w:rPr>
        <w:t>4.</w:t>
      </w:r>
      <w:r>
        <w:rPr>
          <w:rFonts w:cs="Times New Roman" w:hint="eastAsia"/>
          <w:szCs w:val="32"/>
        </w:rPr>
        <w:t xml:space="preserve"> </w:t>
      </w:r>
      <w:r>
        <w:rPr>
          <w:rFonts w:cs="Times New Roman" w:hint="eastAsia"/>
          <w:szCs w:val="32"/>
        </w:rPr>
        <w:t>国家药品</w:t>
      </w:r>
      <w:r>
        <w:rPr>
          <w:rFonts w:cs="Times New Roman" w:hint="eastAsia"/>
          <w:kern w:val="2"/>
          <w:szCs w:val="32"/>
        </w:rPr>
        <w:t>监督</w:t>
      </w:r>
      <w:r>
        <w:rPr>
          <w:rFonts w:cs="Times New Roman" w:hint="eastAsia"/>
          <w:szCs w:val="32"/>
        </w:rPr>
        <w:t>管理局</w:t>
      </w:r>
      <w:r>
        <w:rPr>
          <w:rFonts w:cs="Times New Roman"/>
          <w:szCs w:val="32"/>
        </w:rPr>
        <w:t>.</w:t>
      </w:r>
      <w:r>
        <w:rPr>
          <w:rFonts w:cs="Times New Roman" w:hint="eastAsia"/>
          <w:szCs w:val="32"/>
        </w:rPr>
        <w:t>《高变异药物生物等效性研究技术指导原则》</w:t>
      </w:r>
      <w:r>
        <w:rPr>
          <w:rFonts w:hint="eastAsia"/>
        </w:rPr>
        <w:t>.</w:t>
      </w:r>
      <w:r>
        <w:t xml:space="preserve"> </w:t>
      </w:r>
      <w:r>
        <w:rPr>
          <w:rFonts w:cs="Times New Roman"/>
          <w:szCs w:val="32"/>
        </w:rPr>
        <w:t>2018</w:t>
      </w:r>
    </w:p>
    <w:p w:rsidR="00707504" w:rsidRDefault="006E58E0" w:rsidP="00063AA5">
      <w:pPr>
        <w:widowControl w:val="0"/>
        <w:spacing w:after="0" w:line="360" w:lineRule="auto"/>
        <w:ind w:firstLineChars="200" w:firstLine="640"/>
        <w:rPr>
          <w:color w:val="FF0000"/>
        </w:rPr>
      </w:pPr>
      <w:r>
        <w:t xml:space="preserve">5. U.S. Food and Drug Administration. </w:t>
      </w:r>
      <w:r>
        <w:rPr>
          <w:szCs w:val="32"/>
        </w:rPr>
        <w:t xml:space="preserve">Draft Guidance on </w:t>
      </w:r>
      <w:r>
        <w:rPr>
          <w:rFonts w:hint="eastAsia"/>
          <w:szCs w:val="21"/>
        </w:rPr>
        <w:t>Ezetimibe</w:t>
      </w:r>
      <w:r w:rsidR="005E7D74">
        <w:rPr>
          <w:rFonts w:cs="Times New Roman"/>
          <w:szCs w:val="32"/>
        </w:rPr>
        <w:t>. 2008</w:t>
      </w:r>
    </w:p>
    <w:p w:rsidR="00707504" w:rsidRDefault="006E58E0" w:rsidP="00063AA5">
      <w:pPr>
        <w:widowControl w:val="0"/>
        <w:spacing w:after="0" w:line="360" w:lineRule="auto"/>
        <w:ind w:firstLineChars="200" w:firstLine="640"/>
        <w:jc w:val="both"/>
      </w:pPr>
      <w:r>
        <w:t xml:space="preserve">6. European Medicines Agency. </w:t>
      </w:r>
      <w:r>
        <w:rPr>
          <w:rFonts w:hint="eastAsia"/>
          <w:szCs w:val="21"/>
        </w:rPr>
        <w:t>Ezetimibe</w:t>
      </w:r>
      <w:r>
        <w:rPr>
          <w:szCs w:val="32"/>
        </w:rPr>
        <w:t xml:space="preserve"> tablet 10mg product-spe</w:t>
      </w:r>
      <w:r>
        <w:rPr>
          <w:color w:val="000000"/>
          <w:szCs w:val="32"/>
        </w:rPr>
        <w:t>cific bioequivalence guid</w:t>
      </w:r>
      <w:r>
        <w:rPr>
          <w:szCs w:val="32"/>
        </w:rPr>
        <w:t>ance</w:t>
      </w:r>
      <w:r>
        <w:rPr>
          <w:rFonts w:cs="Times New Roman"/>
          <w:szCs w:val="32"/>
        </w:rPr>
        <w:t xml:space="preserve">. </w:t>
      </w:r>
      <w:r>
        <w:rPr>
          <w:rFonts w:cs="Times New Roman"/>
          <w:kern w:val="2"/>
          <w:szCs w:val="32"/>
        </w:rPr>
        <w:t>2020</w:t>
      </w:r>
    </w:p>
    <w:sectPr w:rsidR="00707504" w:rsidSect="0055520E">
      <w:headerReference w:type="default" r:id="rId10"/>
      <w:footerReference w:type="first" r:id="rId11"/>
      <w:pgSz w:w="11906" w:h="16838"/>
      <w:pgMar w:top="1440" w:right="1800" w:bottom="1440" w:left="1800" w:header="851" w:footer="992" w:gutter="0"/>
      <w:lnNumType w:countBy="1" w:restart="continuous"/>
      <w:pgNumType w:start="1"/>
      <w:cols w:space="425"/>
      <w:titlePg/>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EC7" w:rsidRDefault="00A11EC7">
      <w:pPr>
        <w:spacing w:after="0" w:line="240" w:lineRule="auto"/>
      </w:pPr>
      <w:r>
        <w:separator/>
      </w:r>
    </w:p>
  </w:endnote>
  <w:endnote w:type="continuationSeparator" w:id="0">
    <w:p w:rsidR="00A11EC7" w:rsidRDefault="00A11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504" w:rsidRDefault="00707504">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504" w:rsidRDefault="006E58E0">
    <w:pPr>
      <w:pStyle w:val="a5"/>
      <w:jc w:val="center"/>
    </w:pPr>
    <w:r>
      <w:fldChar w:fldCharType="begin"/>
    </w:r>
    <w:r>
      <w:instrText>PAGE   \* MERGEFORMAT</w:instrText>
    </w:r>
    <w:r>
      <w:fldChar w:fldCharType="separate"/>
    </w:r>
    <w:r w:rsidR="00FC1C74" w:rsidRPr="00FC1C74">
      <w:rPr>
        <w:noProof/>
        <w:lang w:val="zh-CN"/>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EC7" w:rsidRDefault="00A11EC7">
      <w:pPr>
        <w:spacing w:after="0" w:line="240" w:lineRule="auto"/>
      </w:pPr>
      <w:r>
        <w:separator/>
      </w:r>
    </w:p>
  </w:footnote>
  <w:footnote w:type="continuationSeparator" w:id="0">
    <w:p w:rsidR="00A11EC7" w:rsidRDefault="00A11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502" w:rsidRPr="008D5502" w:rsidRDefault="008D5502" w:rsidP="008D550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5628E8"/>
    <w:multiLevelType w:val="singleLevel"/>
    <w:tmpl w:val="715628E8"/>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2C"/>
    <w:rsid w:val="00000A02"/>
    <w:rsid w:val="00000FB9"/>
    <w:rsid w:val="00002A88"/>
    <w:rsid w:val="00003A74"/>
    <w:rsid w:val="00005675"/>
    <w:rsid w:val="00006652"/>
    <w:rsid w:val="00011D8B"/>
    <w:rsid w:val="00011D92"/>
    <w:rsid w:val="00012787"/>
    <w:rsid w:val="00012909"/>
    <w:rsid w:val="00016EC7"/>
    <w:rsid w:val="000228EC"/>
    <w:rsid w:val="000257B0"/>
    <w:rsid w:val="00025910"/>
    <w:rsid w:val="00026C43"/>
    <w:rsid w:val="000306AE"/>
    <w:rsid w:val="0003175A"/>
    <w:rsid w:val="000345D0"/>
    <w:rsid w:val="0003600E"/>
    <w:rsid w:val="00036637"/>
    <w:rsid w:val="000409C3"/>
    <w:rsid w:val="000414FD"/>
    <w:rsid w:val="00041A9D"/>
    <w:rsid w:val="000424B8"/>
    <w:rsid w:val="00043265"/>
    <w:rsid w:val="0004633F"/>
    <w:rsid w:val="00052716"/>
    <w:rsid w:val="00054008"/>
    <w:rsid w:val="00055581"/>
    <w:rsid w:val="00055C8F"/>
    <w:rsid w:val="00056995"/>
    <w:rsid w:val="00062A94"/>
    <w:rsid w:val="00063AA5"/>
    <w:rsid w:val="0006504B"/>
    <w:rsid w:val="00066BC0"/>
    <w:rsid w:val="00067A77"/>
    <w:rsid w:val="00072390"/>
    <w:rsid w:val="00073AAE"/>
    <w:rsid w:val="00074656"/>
    <w:rsid w:val="000753BE"/>
    <w:rsid w:val="00077907"/>
    <w:rsid w:val="0008139C"/>
    <w:rsid w:val="000843F9"/>
    <w:rsid w:val="00085726"/>
    <w:rsid w:val="000925BD"/>
    <w:rsid w:val="000951DC"/>
    <w:rsid w:val="00097C05"/>
    <w:rsid w:val="000A05DA"/>
    <w:rsid w:val="000B14E9"/>
    <w:rsid w:val="000B2020"/>
    <w:rsid w:val="000B3519"/>
    <w:rsid w:val="000B6319"/>
    <w:rsid w:val="000B79B6"/>
    <w:rsid w:val="000C0EC7"/>
    <w:rsid w:val="000C2E99"/>
    <w:rsid w:val="000C7AAA"/>
    <w:rsid w:val="000D388E"/>
    <w:rsid w:val="000D3DF2"/>
    <w:rsid w:val="000D7F34"/>
    <w:rsid w:val="000E1553"/>
    <w:rsid w:val="000E6C8E"/>
    <w:rsid w:val="000E7042"/>
    <w:rsid w:val="000F4D46"/>
    <w:rsid w:val="00100BFA"/>
    <w:rsid w:val="00100CC9"/>
    <w:rsid w:val="001021B1"/>
    <w:rsid w:val="001022A4"/>
    <w:rsid w:val="001046C9"/>
    <w:rsid w:val="0010586D"/>
    <w:rsid w:val="0010587C"/>
    <w:rsid w:val="00105CE6"/>
    <w:rsid w:val="0010600A"/>
    <w:rsid w:val="00112088"/>
    <w:rsid w:val="001148DC"/>
    <w:rsid w:val="001166A5"/>
    <w:rsid w:val="00117288"/>
    <w:rsid w:val="00123AF6"/>
    <w:rsid w:val="001318E0"/>
    <w:rsid w:val="00131B52"/>
    <w:rsid w:val="001325A9"/>
    <w:rsid w:val="001329C4"/>
    <w:rsid w:val="00133766"/>
    <w:rsid w:val="00133927"/>
    <w:rsid w:val="001344A7"/>
    <w:rsid w:val="00135037"/>
    <w:rsid w:val="00136115"/>
    <w:rsid w:val="0013630D"/>
    <w:rsid w:val="00136452"/>
    <w:rsid w:val="00136E10"/>
    <w:rsid w:val="0014167E"/>
    <w:rsid w:val="00145810"/>
    <w:rsid w:val="001470DF"/>
    <w:rsid w:val="0014750B"/>
    <w:rsid w:val="001507E9"/>
    <w:rsid w:val="00150EAC"/>
    <w:rsid w:val="00151F93"/>
    <w:rsid w:val="001560BF"/>
    <w:rsid w:val="00162B36"/>
    <w:rsid w:val="00162CE6"/>
    <w:rsid w:val="00164671"/>
    <w:rsid w:val="001649B1"/>
    <w:rsid w:val="00171644"/>
    <w:rsid w:val="00173AB5"/>
    <w:rsid w:val="001749B0"/>
    <w:rsid w:val="00174DDF"/>
    <w:rsid w:val="001759EF"/>
    <w:rsid w:val="00175A6A"/>
    <w:rsid w:val="00177B88"/>
    <w:rsid w:val="00180D84"/>
    <w:rsid w:val="00180FF1"/>
    <w:rsid w:val="00184D8B"/>
    <w:rsid w:val="0018579B"/>
    <w:rsid w:val="00185829"/>
    <w:rsid w:val="00187D03"/>
    <w:rsid w:val="00190EEE"/>
    <w:rsid w:val="001921B7"/>
    <w:rsid w:val="0019497B"/>
    <w:rsid w:val="00197E62"/>
    <w:rsid w:val="001A0511"/>
    <w:rsid w:val="001A3196"/>
    <w:rsid w:val="001A32E1"/>
    <w:rsid w:val="001A341B"/>
    <w:rsid w:val="001A4742"/>
    <w:rsid w:val="001A7510"/>
    <w:rsid w:val="001B0315"/>
    <w:rsid w:val="001B205D"/>
    <w:rsid w:val="001B214B"/>
    <w:rsid w:val="001B34ED"/>
    <w:rsid w:val="001B37AE"/>
    <w:rsid w:val="001B3A90"/>
    <w:rsid w:val="001B49F8"/>
    <w:rsid w:val="001B5B17"/>
    <w:rsid w:val="001B7E7F"/>
    <w:rsid w:val="001C0790"/>
    <w:rsid w:val="001C57C1"/>
    <w:rsid w:val="001C6065"/>
    <w:rsid w:val="001C7410"/>
    <w:rsid w:val="001C7DB2"/>
    <w:rsid w:val="001D07A9"/>
    <w:rsid w:val="001D0E71"/>
    <w:rsid w:val="001D1600"/>
    <w:rsid w:val="001D7783"/>
    <w:rsid w:val="001E192D"/>
    <w:rsid w:val="001E6E82"/>
    <w:rsid w:val="001E7752"/>
    <w:rsid w:val="001F0989"/>
    <w:rsid w:val="001F18E9"/>
    <w:rsid w:val="001F681E"/>
    <w:rsid w:val="00207BA6"/>
    <w:rsid w:val="00210F33"/>
    <w:rsid w:val="0021472C"/>
    <w:rsid w:val="00214A46"/>
    <w:rsid w:val="00216B0F"/>
    <w:rsid w:val="002173C1"/>
    <w:rsid w:val="002176F7"/>
    <w:rsid w:val="00220750"/>
    <w:rsid w:val="00220C60"/>
    <w:rsid w:val="0022638B"/>
    <w:rsid w:val="00226947"/>
    <w:rsid w:val="00227D4A"/>
    <w:rsid w:val="00227D72"/>
    <w:rsid w:val="0023384E"/>
    <w:rsid w:val="00235B6E"/>
    <w:rsid w:val="00237798"/>
    <w:rsid w:val="002402BF"/>
    <w:rsid w:val="002441EB"/>
    <w:rsid w:val="002463D7"/>
    <w:rsid w:val="00251C41"/>
    <w:rsid w:val="00253486"/>
    <w:rsid w:val="00256E24"/>
    <w:rsid w:val="00261D29"/>
    <w:rsid w:val="002632AA"/>
    <w:rsid w:val="002634E8"/>
    <w:rsid w:val="002645C4"/>
    <w:rsid w:val="002648FA"/>
    <w:rsid w:val="00266F6E"/>
    <w:rsid w:val="00270C71"/>
    <w:rsid w:val="00270F71"/>
    <w:rsid w:val="002730F0"/>
    <w:rsid w:val="00273DA5"/>
    <w:rsid w:val="00276E45"/>
    <w:rsid w:val="0027713E"/>
    <w:rsid w:val="00282958"/>
    <w:rsid w:val="00284E52"/>
    <w:rsid w:val="0028578E"/>
    <w:rsid w:val="0029029D"/>
    <w:rsid w:val="00291636"/>
    <w:rsid w:val="00292DF7"/>
    <w:rsid w:val="00296322"/>
    <w:rsid w:val="00296871"/>
    <w:rsid w:val="002B0742"/>
    <w:rsid w:val="002B3C33"/>
    <w:rsid w:val="002B41F6"/>
    <w:rsid w:val="002B4BCA"/>
    <w:rsid w:val="002C03F4"/>
    <w:rsid w:val="002C1124"/>
    <w:rsid w:val="002C327C"/>
    <w:rsid w:val="002C5B95"/>
    <w:rsid w:val="002C78ED"/>
    <w:rsid w:val="002D1501"/>
    <w:rsid w:val="002D19C1"/>
    <w:rsid w:val="002D39DA"/>
    <w:rsid w:val="002D46AF"/>
    <w:rsid w:val="002E1D79"/>
    <w:rsid w:val="002E510F"/>
    <w:rsid w:val="002E5753"/>
    <w:rsid w:val="002E6313"/>
    <w:rsid w:val="002E6C99"/>
    <w:rsid w:val="002F13C6"/>
    <w:rsid w:val="00306513"/>
    <w:rsid w:val="00310D67"/>
    <w:rsid w:val="00312C33"/>
    <w:rsid w:val="00314327"/>
    <w:rsid w:val="00316CC8"/>
    <w:rsid w:val="003225C2"/>
    <w:rsid w:val="00322E51"/>
    <w:rsid w:val="00325CCC"/>
    <w:rsid w:val="00325F0C"/>
    <w:rsid w:val="00326F3C"/>
    <w:rsid w:val="00333B04"/>
    <w:rsid w:val="00333E24"/>
    <w:rsid w:val="00337A25"/>
    <w:rsid w:val="00343051"/>
    <w:rsid w:val="00343967"/>
    <w:rsid w:val="003452A7"/>
    <w:rsid w:val="00345DC9"/>
    <w:rsid w:val="00345F66"/>
    <w:rsid w:val="00354630"/>
    <w:rsid w:val="0036080B"/>
    <w:rsid w:val="00360B06"/>
    <w:rsid w:val="00362F54"/>
    <w:rsid w:val="003634B9"/>
    <w:rsid w:val="00366A97"/>
    <w:rsid w:val="00373BE9"/>
    <w:rsid w:val="00377451"/>
    <w:rsid w:val="00377B0C"/>
    <w:rsid w:val="00384FE0"/>
    <w:rsid w:val="00387210"/>
    <w:rsid w:val="00390F34"/>
    <w:rsid w:val="00391642"/>
    <w:rsid w:val="00391DD2"/>
    <w:rsid w:val="003939F7"/>
    <w:rsid w:val="00393BA4"/>
    <w:rsid w:val="00396BBD"/>
    <w:rsid w:val="003A213E"/>
    <w:rsid w:val="003A2AE5"/>
    <w:rsid w:val="003A5182"/>
    <w:rsid w:val="003A66EB"/>
    <w:rsid w:val="003B2547"/>
    <w:rsid w:val="003B567B"/>
    <w:rsid w:val="003C6D9F"/>
    <w:rsid w:val="003D0401"/>
    <w:rsid w:val="003D1187"/>
    <w:rsid w:val="003D1265"/>
    <w:rsid w:val="003D1CE9"/>
    <w:rsid w:val="003D3004"/>
    <w:rsid w:val="003D6353"/>
    <w:rsid w:val="003D712B"/>
    <w:rsid w:val="003E00CF"/>
    <w:rsid w:val="003E2F80"/>
    <w:rsid w:val="003E3998"/>
    <w:rsid w:val="003E3F55"/>
    <w:rsid w:val="003E70EE"/>
    <w:rsid w:val="003F38C4"/>
    <w:rsid w:val="003F6702"/>
    <w:rsid w:val="00401CF4"/>
    <w:rsid w:val="0040220B"/>
    <w:rsid w:val="00403AEF"/>
    <w:rsid w:val="00404662"/>
    <w:rsid w:val="0040518E"/>
    <w:rsid w:val="00405E25"/>
    <w:rsid w:val="0041005C"/>
    <w:rsid w:val="00410C6E"/>
    <w:rsid w:val="00413ABA"/>
    <w:rsid w:val="004149E9"/>
    <w:rsid w:val="004149FF"/>
    <w:rsid w:val="00420338"/>
    <w:rsid w:val="0042340C"/>
    <w:rsid w:val="00431C53"/>
    <w:rsid w:val="00432680"/>
    <w:rsid w:val="00434D7E"/>
    <w:rsid w:val="00435581"/>
    <w:rsid w:val="0043631A"/>
    <w:rsid w:val="00436A28"/>
    <w:rsid w:val="00437AB8"/>
    <w:rsid w:val="00437E53"/>
    <w:rsid w:val="00440337"/>
    <w:rsid w:val="0044305A"/>
    <w:rsid w:val="00443F14"/>
    <w:rsid w:val="00443F5D"/>
    <w:rsid w:val="00445A89"/>
    <w:rsid w:val="004532A3"/>
    <w:rsid w:val="00453956"/>
    <w:rsid w:val="00460A92"/>
    <w:rsid w:val="004613D8"/>
    <w:rsid w:val="00462335"/>
    <w:rsid w:val="00463D51"/>
    <w:rsid w:val="004642FC"/>
    <w:rsid w:val="00464CC3"/>
    <w:rsid w:val="004700DE"/>
    <w:rsid w:val="00471B41"/>
    <w:rsid w:val="004746F6"/>
    <w:rsid w:val="00474EDA"/>
    <w:rsid w:val="00475879"/>
    <w:rsid w:val="00475AB9"/>
    <w:rsid w:val="00477F36"/>
    <w:rsid w:val="0048127F"/>
    <w:rsid w:val="0048141B"/>
    <w:rsid w:val="00484504"/>
    <w:rsid w:val="004866CC"/>
    <w:rsid w:val="00487C55"/>
    <w:rsid w:val="00490AF4"/>
    <w:rsid w:val="00491016"/>
    <w:rsid w:val="0049399D"/>
    <w:rsid w:val="00494947"/>
    <w:rsid w:val="00496D86"/>
    <w:rsid w:val="004973EA"/>
    <w:rsid w:val="00497800"/>
    <w:rsid w:val="004979DE"/>
    <w:rsid w:val="004A03D9"/>
    <w:rsid w:val="004A3386"/>
    <w:rsid w:val="004A4146"/>
    <w:rsid w:val="004A68E5"/>
    <w:rsid w:val="004B2F7E"/>
    <w:rsid w:val="004B3647"/>
    <w:rsid w:val="004B3F3E"/>
    <w:rsid w:val="004B4937"/>
    <w:rsid w:val="004B54D2"/>
    <w:rsid w:val="004B552C"/>
    <w:rsid w:val="004B594B"/>
    <w:rsid w:val="004B6A68"/>
    <w:rsid w:val="004B7428"/>
    <w:rsid w:val="004B7636"/>
    <w:rsid w:val="004C47A1"/>
    <w:rsid w:val="004C6D99"/>
    <w:rsid w:val="004D078B"/>
    <w:rsid w:val="004D341C"/>
    <w:rsid w:val="004D51F7"/>
    <w:rsid w:val="004D6B74"/>
    <w:rsid w:val="004E035B"/>
    <w:rsid w:val="004E1E70"/>
    <w:rsid w:val="004E25AD"/>
    <w:rsid w:val="004E6B1E"/>
    <w:rsid w:val="004F1AF6"/>
    <w:rsid w:val="004F58B6"/>
    <w:rsid w:val="004F5BD9"/>
    <w:rsid w:val="004F5F45"/>
    <w:rsid w:val="0050460B"/>
    <w:rsid w:val="00504B44"/>
    <w:rsid w:val="00505020"/>
    <w:rsid w:val="00507613"/>
    <w:rsid w:val="005135BE"/>
    <w:rsid w:val="005165A5"/>
    <w:rsid w:val="0052379E"/>
    <w:rsid w:val="00526DD6"/>
    <w:rsid w:val="00527DBA"/>
    <w:rsid w:val="00534C4B"/>
    <w:rsid w:val="00553050"/>
    <w:rsid w:val="005539DA"/>
    <w:rsid w:val="0055520E"/>
    <w:rsid w:val="00555217"/>
    <w:rsid w:val="00555C47"/>
    <w:rsid w:val="00556530"/>
    <w:rsid w:val="00563575"/>
    <w:rsid w:val="005635AD"/>
    <w:rsid w:val="005648A7"/>
    <w:rsid w:val="00565D56"/>
    <w:rsid w:val="005660AE"/>
    <w:rsid w:val="005668FC"/>
    <w:rsid w:val="0056787F"/>
    <w:rsid w:val="00571694"/>
    <w:rsid w:val="00572EA1"/>
    <w:rsid w:val="00574955"/>
    <w:rsid w:val="00580FE4"/>
    <w:rsid w:val="00582A3E"/>
    <w:rsid w:val="00585B55"/>
    <w:rsid w:val="00587944"/>
    <w:rsid w:val="005902BB"/>
    <w:rsid w:val="0059329B"/>
    <w:rsid w:val="005975F3"/>
    <w:rsid w:val="00597D7D"/>
    <w:rsid w:val="005A08B2"/>
    <w:rsid w:val="005A0D1F"/>
    <w:rsid w:val="005A3027"/>
    <w:rsid w:val="005A45B2"/>
    <w:rsid w:val="005A4990"/>
    <w:rsid w:val="005A594A"/>
    <w:rsid w:val="005A76FF"/>
    <w:rsid w:val="005B16D9"/>
    <w:rsid w:val="005B22E8"/>
    <w:rsid w:val="005B2B45"/>
    <w:rsid w:val="005B3523"/>
    <w:rsid w:val="005B4891"/>
    <w:rsid w:val="005B5018"/>
    <w:rsid w:val="005B5A2C"/>
    <w:rsid w:val="005B7904"/>
    <w:rsid w:val="005C0D54"/>
    <w:rsid w:val="005C14E9"/>
    <w:rsid w:val="005C5C7F"/>
    <w:rsid w:val="005C7463"/>
    <w:rsid w:val="005C76DE"/>
    <w:rsid w:val="005D0E8A"/>
    <w:rsid w:val="005D15CE"/>
    <w:rsid w:val="005D2B6A"/>
    <w:rsid w:val="005E0CAC"/>
    <w:rsid w:val="005E1443"/>
    <w:rsid w:val="005E1D4F"/>
    <w:rsid w:val="005E4FBF"/>
    <w:rsid w:val="005E6D5D"/>
    <w:rsid w:val="005E6F36"/>
    <w:rsid w:val="005E6F3A"/>
    <w:rsid w:val="005E7D74"/>
    <w:rsid w:val="005F1589"/>
    <w:rsid w:val="005F4BA0"/>
    <w:rsid w:val="005F6F75"/>
    <w:rsid w:val="005F7888"/>
    <w:rsid w:val="006021BF"/>
    <w:rsid w:val="00603B76"/>
    <w:rsid w:val="0060428A"/>
    <w:rsid w:val="00604439"/>
    <w:rsid w:val="006050C8"/>
    <w:rsid w:val="00605A1C"/>
    <w:rsid w:val="00606B23"/>
    <w:rsid w:val="00606F22"/>
    <w:rsid w:val="00611C70"/>
    <w:rsid w:val="00615C73"/>
    <w:rsid w:val="00620887"/>
    <w:rsid w:val="00621B7C"/>
    <w:rsid w:val="00621DCB"/>
    <w:rsid w:val="00623655"/>
    <w:rsid w:val="006238FF"/>
    <w:rsid w:val="006250AC"/>
    <w:rsid w:val="006305B4"/>
    <w:rsid w:val="006317C3"/>
    <w:rsid w:val="00632AF4"/>
    <w:rsid w:val="006346C2"/>
    <w:rsid w:val="006356C2"/>
    <w:rsid w:val="006367FA"/>
    <w:rsid w:val="00637631"/>
    <w:rsid w:val="00642137"/>
    <w:rsid w:val="00642165"/>
    <w:rsid w:val="00642CD2"/>
    <w:rsid w:val="006438EC"/>
    <w:rsid w:val="0064610D"/>
    <w:rsid w:val="00646EAB"/>
    <w:rsid w:val="0064740A"/>
    <w:rsid w:val="00647A6B"/>
    <w:rsid w:val="00651B70"/>
    <w:rsid w:val="0065426F"/>
    <w:rsid w:val="0066023E"/>
    <w:rsid w:val="00664B06"/>
    <w:rsid w:val="00666608"/>
    <w:rsid w:val="00670F33"/>
    <w:rsid w:val="006719E6"/>
    <w:rsid w:val="00672E8F"/>
    <w:rsid w:val="00674AD9"/>
    <w:rsid w:val="00677AA6"/>
    <w:rsid w:val="00680C5E"/>
    <w:rsid w:val="0068561E"/>
    <w:rsid w:val="00686094"/>
    <w:rsid w:val="00690763"/>
    <w:rsid w:val="006907B6"/>
    <w:rsid w:val="00691806"/>
    <w:rsid w:val="00695E00"/>
    <w:rsid w:val="006A735B"/>
    <w:rsid w:val="006B0C3A"/>
    <w:rsid w:val="006B1052"/>
    <w:rsid w:val="006B3DE9"/>
    <w:rsid w:val="006B7C89"/>
    <w:rsid w:val="006C04AB"/>
    <w:rsid w:val="006C6DB1"/>
    <w:rsid w:val="006D0406"/>
    <w:rsid w:val="006D0720"/>
    <w:rsid w:val="006D15D0"/>
    <w:rsid w:val="006D30BA"/>
    <w:rsid w:val="006D44EF"/>
    <w:rsid w:val="006D5B89"/>
    <w:rsid w:val="006D704B"/>
    <w:rsid w:val="006E4623"/>
    <w:rsid w:val="006E58E0"/>
    <w:rsid w:val="006E5BC6"/>
    <w:rsid w:val="006E7122"/>
    <w:rsid w:val="006F53C1"/>
    <w:rsid w:val="00702D49"/>
    <w:rsid w:val="00703C14"/>
    <w:rsid w:val="007049D0"/>
    <w:rsid w:val="00707504"/>
    <w:rsid w:val="00707654"/>
    <w:rsid w:val="0071029B"/>
    <w:rsid w:val="0071143C"/>
    <w:rsid w:val="00712770"/>
    <w:rsid w:val="00712E25"/>
    <w:rsid w:val="007162C7"/>
    <w:rsid w:val="00721132"/>
    <w:rsid w:val="00737B2B"/>
    <w:rsid w:val="00741204"/>
    <w:rsid w:val="0074326C"/>
    <w:rsid w:val="00743A11"/>
    <w:rsid w:val="00745644"/>
    <w:rsid w:val="0075324E"/>
    <w:rsid w:val="007534BC"/>
    <w:rsid w:val="007575AD"/>
    <w:rsid w:val="00760081"/>
    <w:rsid w:val="007606AE"/>
    <w:rsid w:val="00761E44"/>
    <w:rsid w:val="007620F7"/>
    <w:rsid w:val="007625F9"/>
    <w:rsid w:val="00764820"/>
    <w:rsid w:val="00764CCD"/>
    <w:rsid w:val="00770551"/>
    <w:rsid w:val="007706EC"/>
    <w:rsid w:val="007709F4"/>
    <w:rsid w:val="00770DB9"/>
    <w:rsid w:val="00774667"/>
    <w:rsid w:val="00786F52"/>
    <w:rsid w:val="00793570"/>
    <w:rsid w:val="007A336F"/>
    <w:rsid w:val="007A5AAB"/>
    <w:rsid w:val="007A739C"/>
    <w:rsid w:val="007B05CB"/>
    <w:rsid w:val="007B7C85"/>
    <w:rsid w:val="007C0D01"/>
    <w:rsid w:val="007C189B"/>
    <w:rsid w:val="007C1A88"/>
    <w:rsid w:val="007C7E99"/>
    <w:rsid w:val="007D2F68"/>
    <w:rsid w:val="007D4766"/>
    <w:rsid w:val="007D4AAB"/>
    <w:rsid w:val="007D6276"/>
    <w:rsid w:val="007E15F9"/>
    <w:rsid w:val="007E2425"/>
    <w:rsid w:val="007E5980"/>
    <w:rsid w:val="007E61E3"/>
    <w:rsid w:val="007E693B"/>
    <w:rsid w:val="007E7412"/>
    <w:rsid w:val="007E7868"/>
    <w:rsid w:val="007F0396"/>
    <w:rsid w:val="007F051A"/>
    <w:rsid w:val="007F2098"/>
    <w:rsid w:val="007F2456"/>
    <w:rsid w:val="007F2D89"/>
    <w:rsid w:val="007F5849"/>
    <w:rsid w:val="007F6359"/>
    <w:rsid w:val="0080023D"/>
    <w:rsid w:val="008027AB"/>
    <w:rsid w:val="00802881"/>
    <w:rsid w:val="0080331D"/>
    <w:rsid w:val="008050F6"/>
    <w:rsid w:val="008060A6"/>
    <w:rsid w:val="00806C96"/>
    <w:rsid w:val="008074E3"/>
    <w:rsid w:val="008101A3"/>
    <w:rsid w:val="008104AC"/>
    <w:rsid w:val="0081065D"/>
    <w:rsid w:val="0081123A"/>
    <w:rsid w:val="00812325"/>
    <w:rsid w:val="00817058"/>
    <w:rsid w:val="00817EA5"/>
    <w:rsid w:val="008202EF"/>
    <w:rsid w:val="00820434"/>
    <w:rsid w:val="00821C14"/>
    <w:rsid w:val="00825B9B"/>
    <w:rsid w:val="0082732B"/>
    <w:rsid w:val="00830199"/>
    <w:rsid w:val="00834536"/>
    <w:rsid w:val="0083487F"/>
    <w:rsid w:val="00841742"/>
    <w:rsid w:val="00844450"/>
    <w:rsid w:val="0084702E"/>
    <w:rsid w:val="00847944"/>
    <w:rsid w:val="00850985"/>
    <w:rsid w:val="0085180B"/>
    <w:rsid w:val="00866093"/>
    <w:rsid w:val="00874489"/>
    <w:rsid w:val="0087502D"/>
    <w:rsid w:val="00883A84"/>
    <w:rsid w:val="00887C1F"/>
    <w:rsid w:val="00890DB1"/>
    <w:rsid w:val="00892428"/>
    <w:rsid w:val="00893F57"/>
    <w:rsid w:val="00895572"/>
    <w:rsid w:val="008971B3"/>
    <w:rsid w:val="008A268F"/>
    <w:rsid w:val="008A477F"/>
    <w:rsid w:val="008A5E6C"/>
    <w:rsid w:val="008A71F4"/>
    <w:rsid w:val="008B4496"/>
    <w:rsid w:val="008B4EFF"/>
    <w:rsid w:val="008B6ABF"/>
    <w:rsid w:val="008C0630"/>
    <w:rsid w:val="008C1431"/>
    <w:rsid w:val="008C2C98"/>
    <w:rsid w:val="008C3947"/>
    <w:rsid w:val="008D321D"/>
    <w:rsid w:val="008D4541"/>
    <w:rsid w:val="008D5020"/>
    <w:rsid w:val="008D5502"/>
    <w:rsid w:val="008D5C21"/>
    <w:rsid w:val="008D6F05"/>
    <w:rsid w:val="008E12AE"/>
    <w:rsid w:val="008E2AF7"/>
    <w:rsid w:val="008E40E9"/>
    <w:rsid w:val="008E63D6"/>
    <w:rsid w:val="008F221D"/>
    <w:rsid w:val="008F24B3"/>
    <w:rsid w:val="008F4427"/>
    <w:rsid w:val="008F5DB4"/>
    <w:rsid w:val="008F6338"/>
    <w:rsid w:val="008F63E9"/>
    <w:rsid w:val="008F76F3"/>
    <w:rsid w:val="008F787D"/>
    <w:rsid w:val="009008B4"/>
    <w:rsid w:val="00906EE9"/>
    <w:rsid w:val="00910821"/>
    <w:rsid w:val="0091107F"/>
    <w:rsid w:val="00912587"/>
    <w:rsid w:val="0091477E"/>
    <w:rsid w:val="00914ED1"/>
    <w:rsid w:val="0091528A"/>
    <w:rsid w:val="00917257"/>
    <w:rsid w:val="00920D37"/>
    <w:rsid w:val="009240E2"/>
    <w:rsid w:val="009258F3"/>
    <w:rsid w:val="00925F48"/>
    <w:rsid w:val="009274A8"/>
    <w:rsid w:val="00927D24"/>
    <w:rsid w:val="009313D5"/>
    <w:rsid w:val="00934BB6"/>
    <w:rsid w:val="00935A57"/>
    <w:rsid w:val="00937B0B"/>
    <w:rsid w:val="00941EB4"/>
    <w:rsid w:val="009422D4"/>
    <w:rsid w:val="0094401C"/>
    <w:rsid w:val="00947BA6"/>
    <w:rsid w:val="00951813"/>
    <w:rsid w:val="009522F5"/>
    <w:rsid w:val="0095448E"/>
    <w:rsid w:val="00954834"/>
    <w:rsid w:val="00954D46"/>
    <w:rsid w:val="00955378"/>
    <w:rsid w:val="009554A9"/>
    <w:rsid w:val="0096033D"/>
    <w:rsid w:val="00961E3A"/>
    <w:rsid w:val="009659F2"/>
    <w:rsid w:val="00972C5F"/>
    <w:rsid w:val="00974D00"/>
    <w:rsid w:val="00976C65"/>
    <w:rsid w:val="00977925"/>
    <w:rsid w:val="00981AA8"/>
    <w:rsid w:val="00981E50"/>
    <w:rsid w:val="0098210F"/>
    <w:rsid w:val="00984020"/>
    <w:rsid w:val="009857FF"/>
    <w:rsid w:val="00987614"/>
    <w:rsid w:val="009878F6"/>
    <w:rsid w:val="00987B02"/>
    <w:rsid w:val="00990A4E"/>
    <w:rsid w:val="009937F2"/>
    <w:rsid w:val="009969A8"/>
    <w:rsid w:val="00996B36"/>
    <w:rsid w:val="009A1175"/>
    <w:rsid w:val="009A13E3"/>
    <w:rsid w:val="009A1757"/>
    <w:rsid w:val="009B23C4"/>
    <w:rsid w:val="009B2825"/>
    <w:rsid w:val="009B3D61"/>
    <w:rsid w:val="009B4BC2"/>
    <w:rsid w:val="009B6988"/>
    <w:rsid w:val="009C1921"/>
    <w:rsid w:val="009C3021"/>
    <w:rsid w:val="009C31B8"/>
    <w:rsid w:val="009C32DF"/>
    <w:rsid w:val="009C4760"/>
    <w:rsid w:val="009C5495"/>
    <w:rsid w:val="009D3F02"/>
    <w:rsid w:val="009D4C4F"/>
    <w:rsid w:val="009E0B3D"/>
    <w:rsid w:val="009E0E11"/>
    <w:rsid w:val="009E187C"/>
    <w:rsid w:val="009E398B"/>
    <w:rsid w:val="009E6705"/>
    <w:rsid w:val="009F107B"/>
    <w:rsid w:val="009F14DC"/>
    <w:rsid w:val="009F14E5"/>
    <w:rsid w:val="009F3F5C"/>
    <w:rsid w:val="009F709F"/>
    <w:rsid w:val="009F7A02"/>
    <w:rsid w:val="009F7B9C"/>
    <w:rsid w:val="009F7D8C"/>
    <w:rsid w:val="00A03004"/>
    <w:rsid w:val="00A038F6"/>
    <w:rsid w:val="00A03923"/>
    <w:rsid w:val="00A0444F"/>
    <w:rsid w:val="00A103AA"/>
    <w:rsid w:val="00A11076"/>
    <w:rsid w:val="00A11EC7"/>
    <w:rsid w:val="00A223EF"/>
    <w:rsid w:val="00A2379B"/>
    <w:rsid w:val="00A24FE7"/>
    <w:rsid w:val="00A2613F"/>
    <w:rsid w:val="00A26B1D"/>
    <w:rsid w:val="00A30E7A"/>
    <w:rsid w:val="00A3234A"/>
    <w:rsid w:val="00A34A4E"/>
    <w:rsid w:val="00A35B5D"/>
    <w:rsid w:val="00A3691C"/>
    <w:rsid w:val="00A40844"/>
    <w:rsid w:val="00A4143B"/>
    <w:rsid w:val="00A4271C"/>
    <w:rsid w:val="00A47333"/>
    <w:rsid w:val="00A47EB4"/>
    <w:rsid w:val="00A50CF1"/>
    <w:rsid w:val="00A531E4"/>
    <w:rsid w:val="00A53EEB"/>
    <w:rsid w:val="00A559B2"/>
    <w:rsid w:val="00A61F6E"/>
    <w:rsid w:val="00A64419"/>
    <w:rsid w:val="00A648E5"/>
    <w:rsid w:val="00A6502E"/>
    <w:rsid w:val="00A65416"/>
    <w:rsid w:val="00A66AD4"/>
    <w:rsid w:val="00A7524C"/>
    <w:rsid w:val="00A76EA5"/>
    <w:rsid w:val="00A77005"/>
    <w:rsid w:val="00A858D1"/>
    <w:rsid w:val="00A863F4"/>
    <w:rsid w:val="00A9241D"/>
    <w:rsid w:val="00A925EC"/>
    <w:rsid w:val="00A94FE9"/>
    <w:rsid w:val="00A96711"/>
    <w:rsid w:val="00AA1614"/>
    <w:rsid w:val="00AA4269"/>
    <w:rsid w:val="00AA61C2"/>
    <w:rsid w:val="00AA6D3C"/>
    <w:rsid w:val="00AB47D6"/>
    <w:rsid w:val="00AC191A"/>
    <w:rsid w:val="00AC388D"/>
    <w:rsid w:val="00AC3C4D"/>
    <w:rsid w:val="00AC5360"/>
    <w:rsid w:val="00AD0CD7"/>
    <w:rsid w:val="00AD35FC"/>
    <w:rsid w:val="00AD593A"/>
    <w:rsid w:val="00AD66E0"/>
    <w:rsid w:val="00AE288F"/>
    <w:rsid w:val="00AE44CA"/>
    <w:rsid w:val="00AE675C"/>
    <w:rsid w:val="00AE7A9D"/>
    <w:rsid w:val="00AF266F"/>
    <w:rsid w:val="00AF66C3"/>
    <w:rsid w:val="00AF71D3"/>
    <w:rsid w:val="00B01745"/>
    <w:rsid w:val="00B01A5F"/>
    <w:rsid w:val="00B026E2"/>
    <w:rsid w:val="00B031E7"/>
    <w:rsid w:val="00B03434"/>
    <w:rsid w:val="00B03D71"/>
    <w:rsid w:val="00B0479C"/>
    <w:rsid w:val="00B04F6E"/>
    <w:rsid w:val="00B05520"/>
    <w:rsid w:val="00B05872"/>
    <w:rsid w:val="00B0694E"/>
    <w:rsid w:val="00B06BED"/>
    <w:rsid w:val="00B07FDC"/>
    <w:rsid w:val="00B10272"/>
    <w:rsid w:val="00B12B27"/>
    <w:rsid w:val="00B1574F"/>
    <w:rsid w:val="00B15857"/>
    <w:rsid w:val="00B22AA6"/>
    <w:rsid w:val="00B24213"/>
    <w:rsid w:val="00B24966"/>
    <w:rsid w:val="00B279A6"/>
    <w:rsid w:val="00B27FF3"/>
    <w:rsid w:val="00B36C4E"/>
    <w:rsid w:val="00B4073B"/>
    <w:rsid w:val="00B40963"/>
    <w:rsid w:val="00B41025"/>
    <w:rsid w:val="00B42179"/>
    <w:rsid w:val="00B5141E"/>
    <w:rsid w:val="00B5156E"/>
    <w:rsid w:val="00B5275F"/>
    <w:rsid w:val="00B54D5D"/>
    <w:rsid w:val="00B550B5"/>
    <w:rsid w:val="00B567F4"/>
    <w:rsid w:val="00B60508"/>
    <w:rsid w:val="00B60655"/>
    <w:rsid w:val="00B61C66"/>
    <w:rsid w:val="00B61D8B"/>
    <w:rsid w:val="00B61FC0"/>
    <w:rsid w:val="00B70EEB"/>
    <w:rsid w:val="00B74314"/>
    <w:rsid w:val="00B748B3"/>
    <w:rsid w:val="00B74FCC"/>
    <w:rsid w:val="00B76900"/>
    <w:rsid w:val="00B76CD1"/>
    <w:rsid w:val="00B82F42"/>
    <w:rsid w:val="00B85464"/>
    <w:rsid w:val="00B86E63"/>
    <w:rsid w:val="00B91574"/>
    <w:rsid w:val="00B93C2C"/>
    <w:rsid w:val="00B954AA"/>
    <w:rsid w:val="00B9668E"/>
    <w:rsid w:val="00B97123"/>
    <w:rsid w:val="00BA1319"/>
    <w:rsid w:val="00BA345E"/>
    <w:rsid w:val="00BA68FD"/>
    <w:rsid w:val="00BB0E32"/>
    <w:rsid w:val="00BB1985"/>
    <w:rsid w:val="00BB1FF6"/>
    <w:rsid w:val="00BB70E4"/>
    <w:rsid w:val="00BC62E6"/>
    <w:rsid w:val="00BC6A82"/>
    <w:rsid w:val="00BC75E1"/>
    <w:rsid w:val="00BC7602"/>
    <w:rsid w:val="00BC7EBC"/>
    <w:rsid w:val="00BD01DA"/>
    <w:rsid w:val="00BD3125"/>
    <w:rsid w:val="00BD49CC"/>
    <w:rsid w:val="00BD5599"/>
    <w:rsid w:val="00BD66AC"/>
    <w:rsid w:val="00BD6A3D"/>
    <w:rsid w:val="00BD6BD7"/>
    <w:rsid w:val="00BE3FB1"/>
    <w:rsid w:val="00BE61E4"/>
    <w:rsid w:val="00BF0512"/>
    <w:rsid w:val="00BF08A4"/>
    <w:rsid w:val="00BF0A20"/>
    <w:rsid w:val="00BF0AC7"/>
    <w:rsid w:val="00BF0D67"/>
    <w:rsid w:val="00BF3550"/>
    <w:rsid w:val="00BF5348"/>
    <w:rsid w:val="00BF693F"/>
    <w:rsid w:val="00C02895"/>
    <w:rsid w:val="00C04910"/>
    <w:rsid w:val="00C0494D"/>
    <w:rsid w:val="00C06E43"/>
    <w:rsid w:val="00C07B71"/>
    <w:rsid w:val="00C11768"/>
    <w:rsid w:val="00C13D96"/>
    <w:rsid w:val="00C15CFD"/>
    <w:rsid w:val="00C15E34"/>
    <w:rsid w:val="00C222EB"/>
    <w:rsid w:val="00C235FA"/>
    <w:rsid w:val="00C273F4"/>
    <w:rsid w:val="00C27F50"/>
    <w:rsid w:val="00C31884"/>
    <w:rsid w:val="00C35309"/>
    <w:rsid w:val="00C37B14"/>
    <w:rsid w:val="00C407F7"/>
    <w:rsid w:val="00C40A24"/>
    <w:rsid w:val="00C423D7"/>
    <w:rsid w:val="00C42BED"/>
    <w:rsid w:val="00C45D07"/>
    <w:rsid w:val="00C47380"/>
    <w:rsid w:val="00C50529"/>
    <w:rsid w:val="00C50593"/>
    <w:rsid w:val="00C5074C"/>
    <w:rsid w:val="00C5302D"/>
    <w:rsid w:val="00C54229"/>
    <w:rsid w:val="00C55C32"/>
    <w:rsid w:val="00C55C4A"/>
    <w:rsid w:val="00C56B98"/>
    <w:rsid w:val="00C63F8B"/>
    <w:rsid w:val="00C661FC"/>
    <w:rsid w:val="00C71A87"/>
    <w:rsid w:val="00C72B2F"/>
    <w:rsid w:val="00C72BB8"/>
    <w:rsid w:val="00C773A1"/>
    <w:rsid w:val="00C776BE"/>
    <w:rsid w:val="00C8008E"/>
    <w:rsid w:val="00C8140D"/>
    <w:rsid w:val="00C864EA"/>
    <w:rsid w:val="00C86619"/>
    <w:rsid w:val="00C91E89"/>
    <w:rsid w:val="00C9225C"/>
    <w:rsid w:val="00C95686"/>
    <w:rsid w:val="00C96D52"/>
    <w:rsid w:val="00C9750D"/>
    <w:rsid w:val="00C97682"/>
    <w:rsid w:val="00C97B84"/>
    <w:rsid w:val="00CA4801"/>
    <w:rsid w:val="00CA7A4B"/>
    <w:rsid w:val="00CA7FC9"/>
    <w:rsid w:val="00CB135A"/>
    <w:rsid w:val="00CB358D"/>
    <w:rsid w:val="00CB4339"/>
    <w:rsid w:val="00CB603E"/>
    <w:rsid w:val="00CB60D5"/>
    <w:rsid w:val="00CB61C9"/>
    <w:rsid w:val="00CC5446"/>
    <w:rsid w:val="00CC554A"/>
    <w:rsid w:val="00CC6273"/>
    <w:rsid w:val="00CD182E"/>
    <w:rsid w:val="00CD36A0"/>
    <w:rsid w:val="00CD6A76"/>
    <w:rsid w:val="00CE0EAC"/>
    <w:rsid w:val="00CE3222"/>
    <w:rsid w:val="00CE7621"/>
    <w:rsid w:val="00CF1B1E"/>
    <w:rsid w:val="00CF3CC2"/>
    <w:rsid w:val="00CF5461"/>
    <w:rsid w:val="00D00082"/>
    <w:rsid w:val="00D00794"/>
    <w:rsid w:val="00D05CD1"/>
    <w:rsid w:val="00D0663B"/>
    <w:rsid w:val="00D07E5B"/>
    <w:rsid w:val="00D11E84"/>
    <w:rsid w:val="00D120C9"/>
    <w:rsid w:val="00D12FA9"/>
    <w:rsid w:val="00D1384A"/>
    <w:rsid w:val="00D13ED4"/>
    <w:rsid w:val="00D14376"/>
    <w:rsid w:val="00D14FCF"/>
    <w:rsid w:val="00D17047"/>
    <w:rsid w:val="00D218BB"/>
    <w:rsid w:val="00D25CB5"/>
    <w:rsid w:val="00D26BC6"/>
    <w:rsid w:val="00D277FE"/>
    <w:rsid w:val="00D309E2"/>
    <w:rsid w:val="00D342C3"/>
    <w:rsid w:val="00D3658D"/>
    <w:rsid w:val="00D36A8B"/>
    <w:rsid w:val="00D418FF"/>
    <w:rsid w:val="00D45AB5"/>
    <w:rsid w:val="00D45CED"/>
    <w:rsid w:val="00D473CB"/>
    <w:rsid w:val="00D47E24"/>
    <w:rsid w:val="00D52D5F"/>
    <w:rsid w:val="00D56CCD"/>
    <w:rsid w:val="00D57357"/>
    <w:rsid w:val="00D57814"/>
    <w:rsid w:val="00D65B25"/>
    <w:rsid w:val="00D66E6C"/>
    <w:rsid w:val="00D70390"/>
    <w:rsid w:val="00D71B83"/>
    <w:rsid w:val="00D73147"/>
    <w:rsid w:val="00D82765"/>
    <w:rsid w:val="00D82E1F"/>
    <w:rsid w:val="00D832FD"/>
    <w:rsid w:val="00D85AFD"/>
    <w:rsid w:val="00D87AFC"/>
    <w:rsid w:val="00D87F9F"/>
    <w:rsid w:val="00D912E4"/>
    <w:rsid w:val="00D9587E"/>
    <w:rsid w:val="00DA31B7"/>
    <w:rsid w:val="00DB38DD"/>
    <w:rsid w:val="00DB6102"/>
    <w:rsid w:val="00DB6323"/>
    <w:rsid w:val="00DB66C9"/>
    <w:rsid w:val="00DC0750"/>
    <w:rsid w:val="00DC2B1A"/>
    <w:rsid w:val="00DC7181"/>
    <w:rsid w:val="00DD1738"/>
    <w:rsid w:val="00DD1BA3"/>
    <w:rsid w:val="00DD50BC"/>
    <w:rsid w:val="00DE1282"/>
    <w:rsid w:val="00DE41F8"/>
    <w:rsid w:val="00DE452A"/>
    <w:rsid w:val="00DE62AB"/>
    <w:rsid w:val="00DF19D6"/>
    <w:rsid w:val="00DF59D1"/>
    <w:rsid w:val="00DF7570"/>
    <w:rsid w:val="00E0059A"/>
    <w:rsid w:val="00E00D82"/>
    <w:rsid w:val="00E04C41"/>
    <w:rsid w:val="00E04E62"/>
    <w:rsid w:val="00E05DCB"/>
    <w:rsid w:val="00E07B9A"/>
    <w:rsid w:val="00E12A37"/>
    <w:rsid w:val="00E15DB9"/>
    <w:rsid w:val="00E16B26"/>
    <w:rsid w:val="00E20D82"/>
    <w:rsid w:val="00E213BD"/>
    <w:rsid w:val="00E21D89"/>
    <w:rsid w:val="00E224AA"/>
    <w:rsid w:val="00E23129"/>
    <w:rsid w:val="00E241F3"/>
    <w:rsid w:val="00E2468D"/>
    <w:rsid w:val="00E2689D"/>
    <w:rsid w:val="00E26E16"/>
    <w:rsid w:val="00E30914"/>
    <w:rsid w:val="00E52365"/>
    <w:rsid w:val="00E53540"/>
    <w:rsid w:val="00E5432B"/>
    <w:rsid w:val="00E62AD8"/>
    <w:rsid w:val="00E64C6D"/>
    <w:rsid w:val="00E676E3"/>
    <w:rsid w:val="00E67A8B"/>
    <w:rsid w:val="00E7130D"/>
    <w:rsid w:val="00E73826"/>
    <w:rsid w:val="00E76410"/>
    <w:rsid w:val="00E765AC"/>
    <w:rsid w:val="00E80D8B"/>
    <w:rsid w:val="00E81392"/>
    <w:rsid w:val="00E825B1"/>
    <w:rsid w:val="00E82834"/>
    <w:rsid w:val="00E86240"/>
    <w:rsid w:val="00E868D2"/>
    <w:rsid w:val="00E91500"/>
    <w:rsid w:val="00E92904"/>
    <w:rsid w:val="00E9456E"/>
    <w:rsid w:val="00E9486B"/>
    <w:rsid w:val="00E9661A"/>
    <w:rsid w:val="00E97B8C"/>
    <w:rsid w:val="00EA442A"/>
    <w:rsid w:val="00EA4F4F"/>
    <w:rsid w:val="00EA54F5"/>
    <w:rsid w:val="00EA5893"/>
    <w:rsid w:val="00EA593A"/>
    <w:rsid w:val="00EA6BB7"/>
    <w:rsid w:val="00EB0381"/>
    <w:rsid w:val="00EB1CA6"/>
    <w:rsid w:val="00EB230B"/>
    <w:rsid w:val="00EB2E9E"/>
    <w:rsid w:val="00EB3F61"/>
    <w:rsid w:val="00EB4EAE"/>
    <w:rsid w:val="00EB5AE4"/>
    <w:rsid w:val="00EB5E25"/>
    <w:rsid w:val="00EB6C1C"/>
    <w:rsid w:val="00EC0FFD"/>
    <w:rsid w:val="00EC2A65"/>
    <w:rsid w:val="00EC3EA9"/>
    <w:rsid w:val="00EC4332"/>
    <w:rsid w:val="00EC4B4C"/>
    <w:rsid w:val="00EC4EC5"/>
    <w:rsid w:val="00EC51BF"/>
    <w:rsid w:val="00EC5C49"/>
    <w:rsid w:val="00EC78F6"/>
    <w:rsid w:val="00ED4E45"/>
    <w:rsid w:val="00ED4ED9"/>
    <w:rsid w:val="00ED79B8"/>
    <w:rsid w:val="00EE0FE0"/>
    <w:rsid w:val="00EE1E56"/>
    <w:rsid w:val="00EE1E69"/>
    <w:rsid w:val="00EE37C6"/>
    <w:rsid w:val="00EE619E"/>
    <w:rsid w:val="00EF144D"/>
    <w:rsid w:val="00EF3FCD"/>
    <w:rsid w:val="00F002C6"/>
    <w:rsid w:val="00F00DCC"/>
    <w:rsid w:val="00F04095"/>
    <w:rsid w:val="00F073F6"/>
    <w:rsid w:val="00F07573"/>
    <w:rsid w:val="00F07C22"/>
    <w:rsid w:val="00F10C85"/>
    <w:rsid w:val="00F119FD"/>
    <w:rsid w:val="00F1667D"/>
    <w:rsid w:val="00F17FE2"/>
    <w:rsid w:val="00F21540"/>
    <w:rsid w:val="00F23BC2"/>
    <w:rsid w:val="00F31282"/>
    <w:rsid w:val="00F33052"/>
    <w:rsid w:val="00F343EB"/>
    <w:rsid w:val="00F34762"/>
    <w:rsid w:val="00F37060"/>
    <w:rsid w:val="00F41B13"/>
    <w:rsid w:val="00F435EC"/>
    <w:rsid w:val="00F453BD"/>
    <w:rsid w:val="00F45584"/>
    <w:rsid w:val="00F4635F"/>
    <w:rsid w:val="00F4661E"/>
    <w:rsid w:val="00F46E77"/>
    <w:rsid w:val="00F4790E"/>
    <w:rsid w:val="00F52EDD"/>
    <w:rsid w:val="00F559D5"/>
    <w:rsid w:val="00F624CA"/>
    <w:rsid w:val="00F62B93"/>
    <w:rsid w:val="00F63B2D"/>
    <w:rsid w:val="00F64CA5"/>
    <w:rsid w:val="00F66B56"/>
    <w:rsid w:val="00F71E32"/>
    <w:rsid w:val="00F72973"/>
    <w:rsid w:val="00F74159"/>
    <w:rsid w:val="00F753B0"/>
    <w:rsid w:val="00F81820"/>
    <w:rsid w:val="00F84BE1"/>
    <w:rsid w:val="00F85054"/>
    <w:rsid w:val="00F869C0"/>
    <w:rsid w:val="00F94832"/>
    <w:rsid w:val="00F94A9B"/>
    <w:rsid w:val="00F966FF"/>
    <w:rsid w:val="00F977B5"/>
    <w:rsid w:val="00FA04C2"/>
    <w:rsid w:val="00FA1E56"/>
    <w:rsid w:val="00FA2D09"/>
    <w:rsid w:val="00FA62B4"/>
    <w:rsid w:val="00FA7938"/>
    <w:rsid w:val="00FA7B62"/>
    <w:rsid w:val="00FB1038"/>
    <w:rsid w:val="00FC1C74"/>
    <w:rsid w:val="00FC2872"/>
    <w:rsid w:val="00FC2B68"/>
    <w:rsid w:val="00FC3709"/>
    <w:rsid w:val="00FC71A7"/>
    <w:rsid w:val="00FD041E"/>
    <w:rsid w:val="00FD0784"/>
    <w:rsid w:val="00FD28A9"/>
    <w:rsid w:val="00FD4066"/>
    <w:rsid w:val="00FD5046"/>
    <w:rsid w:val="00FD606B"/>
    <w:rsid w:val="00FD61CB"/>
    <w:rsid w:val="00FE18C5"/>
    <w:rsid w:val="00FE233C"/>
    <w:rsid w:val="00FE4067"/>
    <w:rsid w:val="00FE4B0E"/>
    <w:rsid w:val="00FF25C0"/>
    <w:rsid w:val="00FF2BA1"/>
    <w:rsid w:val="00FF3B0E"/>
    <w:rsid w:val="00FF4D76"/>
    <w:rsid w:val="03C02BF2"/>
    <w:rsid w:val="046D7DEA"/>
    <w:rsid w:val="06AB7DF8"/>
    <w:rsid w:val="08BC3FE2"/>
    <w:rsid w:val="0B430467"/>
    <w:rsid w:val="0B5C2C6D"/>
    <w:rsid w:val="0C1B1D0B"/>
    <w:rsid w:val="0C314E9F"/>
    <w:rsid w:val="0D4B0C51"/>
    <w:rsid w:val="10361F52"/>
    <w:rsid w:val="118638F8"/>
    <w:rsid w:val="121B7298"/>
    <w:rsid w:val="16F44DCF"/>
    <w:rsid w:val="17C524E5"/>
    <w:rsid w:val="17E002B3"/>
    <w:rsid w:val="183B19CC"/>
    <w:rsid w:val="19A8410D"/>
    <w:rsid w:val="1C355794"/>
    <w:rsid w:val="1DE110DC"/>
    <w:rsid w:val="1FBD6306"/>
    <w:rsid w:val="21F10F59"/>
    <w:rsid w:val="22E95AB3"/>
    <w:rsid w:val="23D87292"/>
    <w:rsid w:val="23E277B1"/>
    <w:rsid w:val="25024E71"/>
    <w:rsid w:val="25136F2C"/>
    <w:rsid w:val="26787126"/>
    <w:rsid w:val="28166237"/>
    <w:rsid w:val="2DF70B87"/>
    <w:rsid w:val="2E19321B"/>
    <w:rsid w:val="3195042B"/>
    <w:rsid w:val="33AB2099"/>
    <w:rsid w:val="3A197DB1"/>
    <w:rsid w:val="3BAA51D7"/>
    <w:rsid w:val="3C5C443B"/>
    <w:rsid w:val="3EBD0C3B"/>
    <w:rsid w:val="407D676C"/>
    <w:rsid w:val="41FF0496"/>
    <w:rsid w:val="43654257"/>
    <w:rsid w:val="453A636F"/>
    <w:rsid w:val="45414F98"/>
    <w:rsid w:val="45ED19E9"/>
    <w:rsid w:val="46FC13D5"/>
    <w:rsid w:val="479534EE"/>
    <w:rsid w:val="49D76305"/>
    <w:rsid w:val="49D967C9"/>
    <w:rsid w:val="4A75449A"/>
    <w:rsid w:val="4F9031E5"/>
    <w:rsid w:val="4FDC1C96"/>
    <w:rsid w:val="508F0AAA"/>
    <w:rsid w:val="51B96768"/>
    <w:rsid w:val="52455594"/>
    <w:rsid w:val="528540AE"/>
    <w:rsid w:val="528663FB"/>
    <w:rsid w:val="52B300BD"/>
    <w:rsid w:val="53C45DE2"/>
    <w:rsid w:val="54377541"/>
    <w:rsid w:val="555A3506"/>
    <w:rsid w:val="56154AC1"/>
    <w:rsid w:val="57555B1D"/>
    <w:rsid w:val="57FE48DD"/>
    <w:rsid w:val="584017AF"/>
    <w:rsid w:val="5A26205C"/>
    <w:rsid w:val="5ABB6DEF"/>
    <w:rsid w:val="5F1C7FC2"/>
    <w:rsid w:val="5F5A15C3"/>
    <w:rsid w:val="5F9A7605"/>
    <w:rsid w:val="5FFD281C"/>
    <w:rsid w:val="619350FF"/>
    <w:rsid w:val="61FC793F"/>
    <w:rsid w:val="62D75FF9"/>
    <w:rsid w:val="637A3893"/>
    <w:rsid w:val="63AD20EC"/>
    <w:rsid w:val="640C67C5"/>
    <w:rsid w:val="64573029"/>
    <w:rsid w:val="64E74324"/>
    <w:rsid w:val="66DB2F4A"/>
    <w:rsid w:val="6706540B"/>
    <w:rsid w:val="68981844"/>
    <w:rsid w:val="68D742CC"/>
    <w:rsid w:val="69E829C8"/>
    <w:rsid w:val="69EB1C02"/>
    <w:rsid w:val="6A61755A"/>
    <w:rsid w:val="6A6F2284"/>
    <w:rsid w:val="6D6B34C0"/>
    <w:rsid w:val="700D684C"/>
    <w:rsid w:val="70310662"/>
    <w:rsid w:val="70422460"/>
    <w:rsid w:val="70E9448F"/>
    <w:rsid w:val="71AB2F5C"/>
    <w:rsid w:val="71E314E6"/>
    <w:rsid w:val="721A49A8"/>
    <w:rsid w:val="768D4F4F"/>
    <w:rsid w:val="772862A0"/>
    <w:rsid w:val="777E77CF"/>
    <w:rsid w:val="78315728"/>
    <w:rsid w:val="79192C81"/>
    <w:rsid w:val="79CA7C4C"/>
    <w:rsid w:val="7B3B226E"/>
    <w:rsid w:val="7BF3496C"/>
    <w:rsid w:val="7D50240E"/>
    <w:rsid w:val="7E134CDF"/>
    <w:rsid w:val="7ED645B1"/>
    <w:rsid w:val="7F474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75DD1DB-5E29-4602-9AA5-50AC1741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276" w:lineRule="auto"/>
    </w:pPr>
    <w:rPr>
      <w:rFonts w:ascii="Times New Roman" w:eastAsia="仿宋_GB2312" w:hAnsi="Times New Roman"/>
      <w:sz w:val="32"/>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widowControl w:val="0"/>
      <w:spacing w:after="0" w:line="360" w:lineRule="auto"/>
      <w:ind w:firstLineChars="200" w:firstLine="200"/>
      <w:jc w:val="both"/>
      <w:outlineLvl w:val="1"/>
    </w:pPr>
    <w:rPr>
      <w:rFonts w:asciiTheme="majorHAnsi" w:eastAsia="Times New Roman" w:hAnsiTheme="majorHAnsi" w:cstheme="majorBidi"/>
      <w:b/>
      <w:bCs/>
      <w:kern w:val="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sz w:val="18"/>
      <w:szCs w:val="18"/>
    </w:rPr>
  </w:style>
  <w:style w:type="paragraph" w:styleId="a5">
    <w:name w:val="footer"/>
    <w:basedOn w:val="a"/>
    <w:link w:val="a6"/>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a9">
    <w:name w:val="Normal (Web)"/>
    <w:basedOn w:val="a"/>
    <w:uiPriority w:val="99"/>
    <w:semiHidden/>
    <w:unhideWhenUsed/>
    <w:qFormat/>
    <w:pPr>
      <w:spacing w:before="100" w:beforeAutospacing="1" w:after="100" w:afterAutospacing="1" w:line="240" w:lineRule="auto"/>
    </w:pPr>
    <w:rPr>
      <w:rFonts w:ascii="宋体" w:eastAsia="宋体" w:hAnsi="宋体" w:cs="宋体"/>
      <w:sz w:val="24"/>
      <w:szCs w:val="24"/>
    </w:rPr>
  </w:style>
  <w:style w:type="character" w:styleId="aa">
    <w:name w:val="line number"/>
    <w:basedOn w:val="a0"/>
    <w:uiPriority w:val="99"/>
    <w:semiHidden/>
    <w:unhideWhenUsed/>
    <w:qFormat/>
  </w:style>
  <w:style w:type="character" w:styleId="ab">
    <w:name w:val="Hyperlink"/>
    <w:basedOn w:val="a0"/>
    <w:uiPriority w:val="99"/>
    <w:unhideWhenUsed/>
    <w:qFormat/>
    <w:rPr>
      <w:color w:val="0563C1" w:themeColor="hyperlink"/>
      <w:u w:val="single"/>
    </w:rPr>
  </w:style>
  <w:style w:type="character" w:customStyle="1" w:styleId="a6">
    <w:name w:val="页脚 字符"/>
    <w:basedOn w:val="a0"/>
    <w:link w:val="a5"/>
    <w:uiPriority w:val="99"/>
    <w:qFormat/>
    <w:rPr>
      <w:rFonts w:ascii="Times New Roman" w:eastAsia="仿宋_GB2312" w:hAnsi="Times New Roman"/>
      <w:kern w:val="0"/>
      <w:sz w:val="18"/>
      <w:szCs w:val="18"/>
    </w:rPr>
  </w:style>
  <w:style w:type="paragraph" w:customStyle="1" w:styleId="ac">
    <w:name w:val="一级标题"/>
    <w:basedOn w:val="1"/>
    <w:link w:val="ad"/>
    <w:qFormat/>
    <w:pPr>
      <w:widowControl w:val="0"/>
      <w:autoSpaceDE w:val="0"/>
      <w:autoSpaceDN w:val="0"/>
      <w:adjustRightInd w:val="0"/>
      <w:spacing w:after="0"/>
      <w:ind w:firstLineChars="200" w:firstLine="640"/>
      <w:jc w:val="both"/>
    </w:pPr>
    <w:rPr>
      <w:rFonts w:eastAsia="黑体" w:cs="Times New Roman"/>
      <w:color w:val="000000"/>
      <w:sz w:val="32"/>
      <w:szCs w:val="32"/>
    </w:rPr>
  </w:style>
  <w:style w:type="paragraph" w:customStyle="1" w:styleId="ae">
    <w:name w:val="二级标题"/>
    <w:basedOn w:val="a"/>
    <w:link w:val="af"/>
    <w:qFormat/>
    <w:pPr>
      <w:widowControl w:val="0"/>
      <w:autoSpaceDE w:val="0"/>
      <w:autoSpaceDN w:val="0"/>
      <w:adjustRightInd w:val="0"/>
      <w:spacing w:after="0"/>
      <w:ind w:firstLineChars="200" w:firstLine="640"/>
      <w:jc w:val="both"/>
    </w:pPr>
    <w:rPr>
      <w:rFonts w:eastAsia="楷体" w:cs="Times New Roman"/>
      <w:color w:val="000000"/>
      <w:szCs w:val="32"/>
    </w:rPr>
  </w:style>
  <w:style w:type="character" w:customStyle="1" w:styleId="ad">
    <w:name w:val="一级标题 字符"/>
    <w:basedOn w:val="10"/>
    <w:link w:val="ac"/>
    <w:qFormat/>
    <w:rPr>
      <w:rFonts w:ascii="Times New Roman" w:eastAsia="黑体" w:hAnsi="Times New Roman" w:cs="Times New Roman"/>
      <w:b/>
      <w:bCs/>
      <w:color w:val="000000"/>
      <w:kern w:val="44"/>
      <w:sz w:val="32"/>
      <w:szCs w:val="32"/>
    </w:rPr>
  </w:style>
  <w:style w:type="character" w:customStyle="1" w:styleId="10">
    <w:name w:val="标题 1 字符"/>
    <w:basedOn w:val="a0"/>
    <w:link w:val="1"/>
    <w:uiPriority w:val="9"/>
    <w:qFormat/>
    <w:rPr>
      <w:rFonts w:ascii="Times New Roman" w:eastAsia="仿宋_GB2312" w:hAnsi="Times New Roman"/>
      <w:b/>
      <w:bCs/>
      <w:kern w:val="44"/>
      <w:sz w:val="44"/>
      <w:szCs w:val="44"/>
    </w:rPr>
  </w:style>
  <w:style w:type="character" w:customStyle="1" w:styleId="af">
    <w:name w:val="二级标题 字符"/>
    <w:basedOn w:val="a0"/>
    <w:link w:val="ae"/>
    <w:qFormat/>
    <w:rPr>
      <w:rFonts w:ascii="Times New Roman" w:eastAsia="楷体" w:hAnsi="Times New Roman" w:cs="Times New Roman"/>
      <w:color w:val="000000"/>
      <w:kern w:val="0"/>
      <w:sz w:val="32"/>
      <w:szCs w:val="32"/>
    </w:rPr>
  </w:style>
  <w:style w:type="paragraph" w:customStyle="1" w:styleId="22">
    <w:name w:val="正文2"/>
    <w:basedOn w:val="a"/>
    <w:link w:val="23"/>
    <w:qFormat/>
    <w:pPr>
      <w:spacing w:after="0"/>
      <w:ind w:firstLineChars="200" w:firstLine="640"/>
      <w:jc w:val="both"/>
    </w:pPr>
  </w:style>
  <w:style w:type="paragraph" w:customStyle="1" w:styleId="TOC1">
    <w:name w:val="TOC 标题1"/>
    <w:basedOn w:val="1"/>
    <w:next w:val="a"/>
    <w:uiPriority w:val="39"/>
    <w:unhideWhenUsed/>
    <w:qFormat/>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3">
    <w:name w:val="正文2 字符"/>
    <w:basedOn w:val="a0"/>
    <w:link w:val="22"/>
    <w:qFormat/>
    <w:rPr>
      <w:rFonts w:ascii="Times New Roman" w:eastAsia="仿宋_GB2312" w:hAnsi="Times New Roman"/>
      <w:kern w:val="0"/>
      <w:sz w:val="32"/>
    </w:rPr>
  </w:style>
  <w:style w:type="character" w:customStyle="1" w:styleId="a4">
    <w:name w:val="批注框文本 字符"/>
    <w:basedOn w:val="a0"/>
    <w:link w:val="a3"/>
    <w:uiPriority w:val="99"/>
    <w:semiHidden/>
    <w:qFormat/>
    <w:rPr>
      <w:rFonts w:ascii="Times New Roman" w:eastAsia="仿宋_GB2312" w:hAnsi="Times New Roman"/>
      <w:kern w:val="0"/>
      <w:sz w:val="18"/>
      <w:szCs w:val="18"/>
    </w:rPr>
  </w:style>
  <w:style w:type="character" w:customStyle="1" w:styleId="a8">
    <w:name w:val="页眉 字符"/>
    <w:basedOn w:val="a0"/>
    <w:link w:val="a7"/>
    <w:uiPriority w:val="99"/>
    <w:qFormat/>
    <w:rPr>
      <w:rFonts w:ascii="Times New Roman" w:eastAsia="仿宋_GB2312" w:hAnsi="Times New Roman"/>
      <w:kern w:val="0"/>
      <w:sz w:val="18"/>
      <w:szCs w:val="18"/>
    </w:rPr>
  </w:style>
  <w:style w:type="paragraph" w:customStyle="1" w:styleId="Default">
    <w:name w:val="Default"/>
    <w:qFormat/>
    <w:pPr>
      <w:widowControl w:val="0"/>
      <w:autoSpaceDE w:val="0"/>
      <w:autoSpaceDN w:val="0"/>
      <w:adjustRightInd w:val="0"/>
    </w:pPr>
    <w:rPr>
      <w:rFonts w:ascii="Verdana" w:hAnsi="Verdana" w:cs="Verdana"/>
      <w:color w:val="000000"/>
      <w:sz w:val="24"/>
      <w:szCs w:val="24"/>
    </w:rPr>
  </w:style>
  <w:style w:type="character" w:customStyle="1" w:styleId="20">
    <w:name w:val="标题 2 字符"/>
    <w:basedOn w:val="a0"/>
    <w:link w:val="2"/>
    <w:uiPriority w:val="9"/>
    <w:qFormat/>
    <w:rPr>
      <w:rFonts w:asciiTheme="majorHAnsi" w:eastAsia="Times New Roman" w:hAnsiTheme="majorHAnsi" w:cstheme="majorBidi"/>
      <w:b/>
      <w:bCs/>
      <w:kern w:val="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440166">
      <w:bodyDiv w:val="1"/>
      <w:marLeft w:val="0"/>
      <w:marRight w:val="0"/>
      <w:marTop w:val="0"/>
      <w:marBottom w:val="0"/>
      <w:divBdr>
        <w:top w:val="none" w:sz="0" w:space="0" w:color="auto"/>
        <w:left w:val="none" w:sz="0" w:space="0" w:color="auto"/>
        <w:bottom w:val="none" w:sz="0" w:space="0" w:color="auto"/>
        <w:right w:val="none" w:sz="0" w:space="0" w:color="auto"/>
      </w:divBdr>
    </w:div>
    <w:div w:id="781462930">
      <w:bodyDiv w:val="1"/>
      <w:marLeft w:val="0"/>
      <w:marRight w:val="0"/>
      <w:marTop w:val="0"/>
      <w:marBottom w:val="0"/>
      <w:divBdr>
        <w:top w:val="none" w:sz="0" w:space="0" w:color="auto"/>
        <w:left w:val="none" w:sz="0" w:space="0" w:color="auto"/>
        <w:bottom w:val="none" w:sz="0" w:space="0" w:color="auto"/>
        <w:right w:val="none" w:sz="0" w:space="0" w:color="auto"/>
      </w:divBdr>
    </w:div>
    <w:div w:id="1075007423">
      <w:bodyDiv w:val="1"/>
      <w:marLeft w:val="0"/>
      <w:marRight w:val="0"/>
      <w:marTop w:val="0"/>
      <w:marBottom w:val="0"/>
      <w:divBdr>
        <w:top w:val="none" w:sz="0" w:space="0" w:color="auto"/>
        <w:left w:val="none" w:sz="0" w:space="0" w:color="auto"/>
        <w:bottom w:val="none" w:sz="0" w:space="0" w:color="auto"/>
        <w:right w:val="none" w:sz="0" w:space="0" w:color="auto"/>
      </w:divBdr>
    </w:div>
    <w:div w:id="1623149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F844FC-581F-4EB4-A577-34F37792A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lastPrinted>2021-04-01T01:41:00Z</cp:lastPrinted>
  <dcterms:created xsi:type="dcterms:W3CDTF">2020-07-30T07:50:00Z</dcterms:created>
  <dcterms:modified xsi:type="dcterms:W3CDTF">2021-04-01T01:41:00Z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