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912457" w:rsidP="00942004">
      <w:pPr>
        <w:spacing w:line="560" w:lineRule="exact"/>
        <w:jc w:val="left"/>
        <w:rPr>
          <w:rFonts w:ascii="黑体" w:eastAsia="黑体" w:hAnsi="黑体" w:cs="黑体" w:hint="eastAsia"/>
          <w:sz w:val="32"/>
          <w:szCs w:val="32"/>
        </w:rPr>
      </w:pPr>
      <w:bookmarkStart w:id="0" w:name="_GoBack"/>
      <w:bookmarkEnd w:id="0"/>
      <w:r>
        <w:rPr>
          <w:rFonts w:ascii="黑体" w:eastAsia="黑体" w:hAnsi="黑体" w:cs="黑体" w:hint="eastAsia"/>
          <w:sz w:val="32"/>
          <w:szCs w:val="32"/>
        </w:rPr>
        <w:t>附件</w:t>
      </w:r>
    </w:p>
    <w:p w:rsidR="00000000" w:rsidRDefault="00912457" w:rsidP="00942004">
      <w:pPr>
        <w:spacing w:line="560" w:lineRule="exact"/>
        <w:jc w:val="center"/>
        <w:rPr>
          <w:rFonts w:ascii="方正小标宋简体" w:eastAsia="方正小标宋简体" w:hint="eastAsia"/>
          <w:sz w:val="44"/>
          <w:szCs w:val="44"/>
        </w:rPr>
      </w:pPr>
    </w:p>
    <w:p w:rsidR="00000000" w:rsidRDefault="00912457" w:rsidP="00942004">
      <w:pPr>
        <w:spacing w:line="560" w:lineRule="exact"/>
        <w:jc w:val="center"/>
        <w:rPr>
          <w:rFonts w:ascii="方正小标宋简体" w:eastAsia="方正小标宋简体" w:hint="eastAsia"/>
          <w:sz w:val="44"/>
          <w:szCs w:val="44"/>
        </w:rPr>
      </w:pPr>
      <w:r>
        <w:rPr>
          <w:rFonts w:ascii="方正小标宋简体" w:eastAsia="方正小标宋简体" w:hint="eastAsia"/>
          <w:sz w:val="44"/>
          <w:szCs w:val="44"/>
        </w:rPr>
        <w:t>关于</w:t>
      </w:r>
      <w:r>
        <w:rPr>
          <w:rFonts w:ascii="方正小标宋简体" w:eastAsia="方正小标宋简体" w:hint="eastAsia"/>
          <w:sz w:val="44"/>
          <w:szCs w:val="44"/>
        </w:rPr>
        <w:t>做好第二批实施医疗器械</w:t>
      </w:r>
    </w:p>
    <w:p w:rsidR="00000000" w:rsidRDefault="00912457" w:rsidP="00942004">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唯一标识工作的公告</w:t>
      </w:r>
    </w:p>
    <w:p w:rsidR="00000000" w:rsidRDefault="00912457" w:rsidP="00942004">
      <w:pPr>
        <w:spacing w:line="560" w:lineRule="exact"/>
        <w:jc w:val="center"/>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（征求意见稿）</w:t>
      </w:r>
    </w:p>
    <w:p w:rsidR="00000000" w:rsidRDefault="00912457" w:rsidP="00942004">
      <w:pPr>
        <w:spacing w:line="560" w:lineRule="exact"/>
        <w:ind w:firstLineChars="200" w:firstLine="640"/>
        <w:jc w:val="center"/>
        <w:rPr>
          <w:rFonts w:ascii="仿宋_GB2312" w:eastAsia="仿宋_GB2312" w:hAnsi="仿宋_GB2312" w:cs="仿宋_GB2312" w:hint="eastAsia"/>
          <w:sz w:val="32"/>
          <w:szCs w:val="32"/>
        </w:rPr>
      </w:pPr>
    </w:p>
    <w:p w:rsidR="00000000" w:rsidRPr="00942004" w:rsidRDefault="00912457" w:rsidP="00942004">
      <w:pPr>
        <w:spacing w:line="560" w:lineRule="exact"/>
        <w:ind w:firstLineChars="200" w:firstLine="640"/>
        <w:rPr>
          <w:rFonts w:eastAsia="仿宋_GB2312"/>
          <w:sz w:val="32"/>
          <w:szCs w:val="32"/>
        </w:rPr>
      </w:pPr>
      <w:r w:rsidRPr="00942004">
        <w:rPr>
          <w:rFonts w:eastAsia="仿宋_GB2312"/>
          <w:sz w:val="32"/>
          <w:szCs w:val="32"/>
        </w:rPr>
        <w:t>2021</w:t>
      </w:r>
      <w:r w:rsidRPr="00942004">
        <w:rPr>
          <w:rFonts w:eastAsia="仿宋_GB2312"/>
          <w:sz w:val="32"/>
          <w:szCs w:val="32"/>
        </w:rPr>
        <w:t>年</w:t>
      </w:r>
      <w:r w:rsidRPr="00942004">
        <w:rPr>
          <w:rFonts w:eastAsia="仿宋_GB2312"/>
          <w:sz w:val="32"/>
          <w:szCs w:val="32"/>
        </w:rPr>
        <w:t>1</w:t>
      </w:r>
      <w:r w:rsidRPr="00942004">
        <w:rPr>
          <w:rFonts w:eastAsia="仿宋_GB2312"/>
          <w:sz w:val="32"/>
          <w:szCs w:val="32"/>
        </w:rPr>
        <w:t>月</w:t>
      </w:r>
      <w:r w:rsidRPr="00942004">
        <w:rPr>
          <w:rFonts w:eastAsia="仿宋_GB2312"/>
          <w:sz w:val="32"/>
          <w:szCs w:val="32"/>
        </w:rPr>
        <w:t>1</w:t>
      </w:r>
      <w:r w:rsidRPr="00942004">
        <w:rPr>
          <w:rFonts w:eastAsia="仿宋_GB2312"/>
          <w:sz w:val="32"/>
          <w:szCs w:val="32"/>
        </w:rPr>
        <w:t>日起，首批</w:t>
      </w:r>
      <w:r w:rsidRPr="00942004">
        <w:rPr>
          <w:rFonts w:eastAsia="仿宋_GB2312"/>
          <w:sz w:val="32"/>
          <w:szCs w:val="32"/>
        </w:rPr>
        <w:t>9</w:t>
      </w:r>
      <w:r w:rsidRPr="00942004">
        <w:rPr>
          <w:rFonts w:eastAsia="仿宋_GB2312"/>
          <w:sz w:val="32"/>
          <w:szCs w:val="32"/>
        </w:rPr>
        <w:t>大类</w:t>
      </w:r>
      <w:r w:rsidRPr="00942004">
        <w:rPr>
          <w:rFonts w:eastAsia="仿宋_GB2312"/>
          <w:sz w:val="32"/>
          <w:szCs w:val="32"/>
        </w:rPr>
        <w:t>69</w:t>
      </w:r>
      <w:r w:rsidRPr="00942004">
        <w:rPr>
          <w:rFonts w:eastAsia="仿宋_GB2312"/>
          <w:sz w:val="32"/>
          <w:szCs w:val="32"/>
        </w:rPr>
        <w:t>个医疗器械品种实施唯一标识。</w:t>
      </w:r>
      <w:r w:rsidRPr="00942004">
        <w:rPr>
          <w:rFonts w:eastAsia="仿宋_GB2312"/>
          <w:sz w:val="32"/>
          <w:szCs w:val="32"/>
        </w:rPr>
        <w:t>为</w:t>
      </w:r>
      <w:r w:rsidRPr="00942004">
        <w:rPr>
          <w:rFonts w:eastAsia="仿宋_GB2312"/>
          <w:sz w:val="32"/>
          <w:szCs w:val="32"/>
        </w:rPr>
        <w:t>进一步</w:t>
      </w:r>
      <w:r w:rsidRPr="00942004">
        <w:rPr>
          <w:rFonts w:eastAsia="仿宋_GB2312"/>
          <w:sz w:val="32"/>
          <w:szCs w:val="32"/>
        </w:rPr>
        <w:t>贯彻落实</w:t>
      </w:r>
      <w:r w:rsidRPr="00942004">
        <w:rPr>
          <w:rFonts w:eastAsia="仿宋_GB2312"/>
          <w:sz w:val="32"/>
          <w:szCs w:val="32"/>
          <w:lang w:val="en"/>
        </w:rPr>
        <w:t>《医疗器械监督管理条例》《国务院办公厅关于印发治理高值医用耗材改革方案的通知》和国务院深化医药卫生体制改革有关重点工作任务</w:t>
      </w:r>
      <w:r w:rsidRPr="00942004">
        <w:rPr>
          <w:rFonts w:eastAsia="仿宋_GB2312"/>
          <w:sz w:val="32"/>
          <w:szCs w:val="32"/>
        </w:rPr>
        <w:t>，现将第二批实施医疗器械唯一标识工作有关事项</w:t>
      </w:r>
      <w:r w:rsidRPr="00942004">
        <w:rPr>
          <w:rFonts w:eastAsia="仿宋_GB2312"/>
          <w:sz w:val="32"/>
          <w:szCs w:val="32"/>
        </w:rPr>
        <w:t>公告</w:t>
      </w:r>
      <w:r w:rsidRPr="00942004">
        <w:rPr>
          <w:rFonts w:eastAsia="仿宋_GB2312"/>
          <w:sz w:val="32"/>
          <w:szCs w:val="32"/>
        </w:rPr>
        <w:t>如下：</w:t>
      </w:r>
    </w:p>
    <w:p w:rsidR="00000000" w:rsidRPr="00942004" w:rsidRDefault="00912457" w:rsidP="00942004">
      <w:pPr>
        <w:spacing w:line="560" w:lineRule="exact"/>
        <w:ind w:firstLineChars="200" w:firstLine="640"/>
        <w:rPr>
          <w:rFonts w:eastAsia="黑体"/>
          <w:sz w:val="32"/>
          <w:szCs w:val="32"/>
        </w:rPr>
      </w:pPr>
      <w:r w:rsidRPr="00942004">
        <w:rPr>
          <w:rFonts w:eastAsia="黑体"/>
          <w:sz w:val="32"/>
          <w:szCs w:val="32"/>
        </w:rPr>
        <w:t>一、</w:t>
      </w:r>
      <w:r w:rsidRPr="00942004">
        <w:rPr>
          <w:rFonts w:eastAsia="黑体"/>
          <w:sz w:val="32"/>
          <w:szCs w:val="32"/>
        </w:rPr>
        <w:t>实施</w:t>
      </w:r>
      <w:r w:rsidRPr="00942004">
        <w:rPr>
          <w:rFonts w:eastAsia="黑体"/>
          <w:sz w:val="32"/>
          <w:szCs w:val="32"/>
        </w:rPr>
        <w:t>品种</w:t>
      </w:r>
    </w:p>
    <w:p w:rsidR="00000000" w:rsidRPr="00942004" w:rsidRDefault="00912457" w:rsidP="00942004">
      <w:pPr>
        <w:spacing w:line="560" w:lineRule="exact"/>
        <w:ind w:firstLineChars="200" w:firstLine="640"/>
        <w:rPr>
          <w:rFonts w:eastAsia="黑体"/>
          <w:sz w:val="32"/>
          <w:szCs w:val="32"/>
        </w:rPr>
      </w:pPr>
      <w:r w:rsidRPr="00942004">
        <w:rPr>
          <w:rFonts w:eastAsia="仿宋_GB2312"/>
          <w:sz w:val="32"/>
          <w:szCs w:val="32"/>
        </w:rPr>
        <w:t>在《国家药监局</w:t>
      </w:r>
      <w:r w:rsidRPr="00942004">
        <w:rPr>
          <w:rFonts w:eastAsia="仿宋_GB2312"/>
          <w:sz w:val="32"/>
          <w:szCs w:val="32"/>
        </w:rPr>
        <w:t xml:space="preserve"> </w:t>
      </w:r>
      <w:r w:rsidRPr="00942004">
        <w:rPr>
          <w:rFonts w:eastAsia="仿宋_GB2312"/>
          <w:sz w:val="32"/>
          <w:szCs w:val="32"/>
        </w:rPr>
        <w:t>国家卫生健康委</w:t>
      </w:r>
      <w:r w:rsidRPr="00942004">
        <w:rPr>
          <w:rFonts w:eastAsia="仿宋_GB2312"/>
          <w:sz w:val="32"/>
          <w:szCs w:val="32"/>
        </w:rPr>
        <w:t xml:space="preserve"> </w:t>
      </w:r>
      <w:r w:rsidRPr="00942004">
        <w:rPr>
          <w:rFonts w:eastAsia="仿宋_GB2312"/>
          <w:sz w:val="32"/>
          <w:szCs w:val="32"/>
        </w:rPr>
        <w:t>国家医保局关于深入推进试点做好第一批实施医疗器械唯一标识工作的公告》（</w:t>
      </w:r>
      <w:r w:rsidRPr="00942004">
        <w:rPr>
          <w:rFonts w:eastAsia="仿宋_GB2312"/>
          <w:sz w:val="32"/>
          <w:szCs w:val="32"/>
        </w:rPr>
        <w:t>2020</w:t>
      </w:r>
      <w:r w:rsidRPr="00942004">
        <w:rPr>
          <w:rFonts w:eastAsia="仿宋_GB2312"/>
          <w:sz w:val="32"/>
          <w:szCs w:val="32"/>
        </w:rPr>
        <w:t>年</w:t>
      </w:r>
      <w:r w:rsidRPr="00942004">
        <w:rPr>
          <w:rFonts w:eastAsia="仿宋_GB2312"/>
          <w:sz w:val="32"/>
          <w:szCs w:val="32"/>
        </w:rPr>
        <w:t xml:space="preserve"> </w:t>
      </w:r>
      <w:r w:rsidRPr="00942004">
        <w:rPr>
          <w:rFonts w:eastAsia="仿宋_GB2312"/>
          <w:sz w:val="32"/>
          <w:szCs w:val="32"/>
        </w:rPr>
        <w:t>第</w:t>
      </w:r>
      <w:r w:rsidRPr="00942004">
        <w:rPr>
          <w:rFonts w:eastAsia="仿宋_GB2312"/>
          <w:sz w:val="32"/>
          <w:szCs w:val="32"/>
        </w:rPr>
        <w:t>106</w:t>
      </w:r>
      <w:r w:rsidRPr="00942004">
        <w:rPr>
          <w:rFonts w:eastAsia="仿宋_GB2312"/>
          <w:sz w:val="32"/>
          <w:szCs w:val="32"/>
        </w:rPr>
        <w:t>号）规定的</w:t>
      </w:r>
      <w:r w:rsidRPr="00942004">
        <w:rPr>
          <w:rFonts w:eastAsia="仿宋_GB2312"/>
          <w:sz w:val="32"/>
          <w:szCs w:val="32"/>
        </w:rPr>
        <w:t>9</w:t>
      </w:r>
      <w:r w:rsidRPr="00942004">
        <w:rPr>
          <w:rFonts w:eastAsia="仿宋_GB2312"/>
          <w:sz w:val="32"/>
          <w:szCs w:val="32"/>
        </w:rPr>
        <w:t>大类</w:t>
      </w:r>
      <w:r w:rsidRPr="00942004">
        <w:rPr>
          <w:rFonts w:eastAsia="仿宋_GB2312"/>
          <w:sz w:val="32"/>
          <w:szCs w:val="32"/>
        </w:rPr>
        <w:t>69</w:t>
      </w:r>
      <w:r w:rsidRPr="00942004">
        <w:rPr>
          <w:rFonts w:eastAsia="仿宋_GB2312"/>
          <w:sz w:val="32"/>
          <w:szCs w:val="32"/>
        </w:rPr>
        <w:t>个品种的基础上，</w:t>
      </w:r>
      <w:r w:rsidRPr="00942004">
        <w:rPr>
          <w:rFonts w:eastAsia="仿宋_GB2312"/>
          <w:sz w:val="32"/>
          <w:szCs w:val="32"/>
        </w:rPr>
        <w:t>将</w:t>
      </w:r>
      <w:r w:rsidRPr="00942004">
        <w:rPr>
          <w:rFonts w:eastAsia="仿宋_GB2312"/>
          <w:sz w:val="32"/>
          <w:szCs w:val="32"/>
        </w:rPr>
        <w:t>其余第三类医疗器械（</w:t>
      </w:r>
      <w:r w:rsidRPr="00942004">
        <w:rPr>
          <w:rFonts w:eastAsia="仿宋_GB2312"/>
          <w:sz w:val="32"/>
          <w:szCs w:val="32"/>
        </w:rPr>
        <w:t>含</w:t>
      </w:r>
      <w:r w:rsidRPr="00942004">
        <w:rPr>
          <w:rFonts w:eastAsia="仿宋_GB2312"/>
          <w:sz w:val="32"/>
          <w:szCs w:val="32"/>
        </w:rPr>
        <w:t>体外诊断试剂）纳入</w:t>
      </w:r>
      <w:r w:rsidRPr="00942004">
        <w:rPr>
          <w:rFonts w:eastAsia="仿宋_GB2312"/>
          <w:sz w:val="32"/>
          <w:szCs w:val="32"/>
        </w:rPr>
        <w:t>第</w:t>
      </w:r>
      <w:r w:rsidRPr="00942004">
        <w:rPr>
          <w:rFonts w:eastAsia="仿宋_GB2312"/>
          <w:sz w:val="32"/>
          <w:szCs w:val="32"/>
        </w:rPr>
        <w:t>二批</w:t>
      </w:r>
      <w:r w:rsidRPr="00942004">
        <w:rPr>
          <w:rFonts w:eastAsia="仿宋_GB2312"/>
          <w:sz w:val="32"/>
          <w:szCs w:val="32"/>
        </w:rPr>
        <w:t>实施</w:t>
      </w:r>
      <w:r w:rsidRPr="00942004">
        <w:rPr>
          <w:rFonts w:eastAsia="仿宋_GB2312"/>
          <w:sz w:val="32"/>
          <w:szCs w:val="32"/>
        </w:rPr>
        <w:t>唯一标识</w:t>
      </w:r>
      <w:r w:rsidRPr="00942004">
        <w:rPr>
          <w:rFonts w:eastAsia="仿宋_GB2312"/>
          <w:sz w:val="32"/>
          <w:szCs w:val="32"/>
        </w:rPr>
        <w:t>范围。</w:t>
      </w:r>
      <w:r w:rsidRPr="00942004">
        <w:rPr>
          <w:rFonts w:eastAsia="仿宋_GB2312"/>
          <w:sz w:val="32"/>
          <w:szCs w:val="32"/>
        </w:rPr>
        <w:t>支持和</w:t>
      </w:r>
      <w:r w:rsidRPr="00942004">
        <w:rPr>
          <w:rFonts w:eastAsia="仿宋_GB2312"/>
          <w:sz w:val="32"/>
          <w:szCs w:val="32"/>
        </w:rPr>
        <w:t>鼓励其他医疗器械</w:t>
      </w:r>
      <w:r w:rsidRPr="00942004">
        <w:rPr>
          <w:rFonts w:eastAsia="仿宋_GB2312"/>
          <w:sz w:val="32"/>
          <w:szCs w:val="32"/>
        </w:rPr>
        <w:t>品种</w:t>
      </w:r>
      <w:r w:rsidRPr="00942004">
        <w:rPr>
          <w:rFonts w:eastAsia="仿宋_GB2312"/>
          <w:sz w:val="32"/>
          <w:szCs w:val="32"/>
        </w:rPr>
        <w:t>实施唯一标识。</w:t>
      </w:r>
    </w:p>
    <w:p w:rsidR="00000000" w:rsidRPr="00942004" w:rsidRDefault="00912457" w:rsidP="00942004">
      <w:pPr>
        <w:spacing w:line="560" w:lineRule="exact"/>
        <w:ind w:firstLineChars="200" w:firstLine="640"/>
        <w:rPr>
          <w:rFonts w:eastAsia="黑体"/>
          <w:sz w:val="32"/>
          <w:szCs w:val="32"/>
        </w:rPr>
      </w:pPr>
      <w:r w:rsidRPr="00942004">
        <w:rPr>
          <w:rFonts w:eastAsia="黑体"/>
          <w:sz w:val="32"/>
          <w:szCs w:val="32"/>
        </w:rPr>
        <w:t>二、实施</w:t>
      </w:r>
      <w:r w:rsidRPr="00942004">
        <w:rPr>
          <w:rFonts w:eastAsia="黑体"/>
          <w:sz w:val="32"/>
          <w:szCs w:val="32"/>
        </w:rPr>
        <w:t>时间</w:t>
      </w:r>
    </w:p>
    <w:p w:rsidR="00000000" w:rsidRPr="00942004" w:rsidRDefault="00912457" w:rsidP="00942004">
      <w:pPr>
        <w:spacing w:line="560" w:lineRule="exact"/>
        <w:ind w:firstLineChars="200" w:firstLine="640"/>
        <w:rPr>
          <w:rFonts w:eastAsia="仿宋_GB2312"/>
          <w:sz w:val="32"/>
          <w:szCs w:val="32"/>
        </w:rPr>
      </w:pPr>
      <w:r w:rsidRPr="00942004">
        <w:rPr>
          <w:rFonts w:eastAsia="仿宋_GB2312"/>
          <w:sz w:val="32"/>
          <w:szCs w:val="32"/>
        </w:rPr>
        <w:t>纳入第二批实施唯一标识的医疗器械注册人应当按照以下要求开展工作：</w:t>
      </w:r>
    </w:p>
    <w:p w:rsidR="00000000" w:rsidRPr="00942004" w:rsidRDefault="00912457" w:rsidP="00942004">
      <w:pPr>
        <w:spacing w:line="560" w:lineRule="exact"/>
        <w:ind w:firstLineChars="200" w:firstLine="640"/>
        <w:rPr>
          <w:rFonts w:ascii="楷体_GB2312" w:eastAsia="楷体_GB2312" w:hAnsi="楷体_GB2312" w:cs="楷体_GB2312" w:hint="eastAsia"/>
          <w:sz w:val="32"/>
          <w:szCs w:val="32"/>
        </w:rPr>
      </w:pPr>
      <w:r w:rsidRPr="00942004">
        <w:rPr>
          <w:rFonts w:ascii="楷体_GB2312" w:eastAsia="楷体_GB2312" w:hAnsi="楷体_GB2312" w:cs="楷体_GB2312" w:hint="eastAsia"/>
          <w:sz w:val="32"/>
          <w:szCs w:val="32"/>
        </w:rPr>
        <w:t>（一）唯一标识赋码</w:t>
      </w:r>
    </w:p>
    <w:p w:rsidR="00000000" w:rsidRPr="00942004" w:rsidRDefault="00912457" w:rsidP="00942004">
      <w:pPr>
        <w:spacing w:line="560" w:lineRule="exact"/>
        <w:ind w:firstLineChars="200" w:firstLine="640"/>
        <w:rPr>
          <w:rFonts w:eastAsia="仿宋_GB2312"/>
          <w:sz w:val="32"/>
          <w:szCs w:val="32"/>
        </w:rPr>
      </w:pPr>
      <w:r w:rsidRPr="00942004">
        <w:rPr>
          <w:rFonts w:eastAsia="仿宋_GB2312"/>
          <w:sz w:val="32"/>
          <w:szCs w:val="32"/>
        </w:rPr>
        <w:t>2022</w:t>
      </w:r>
      <w:r w:rsidRPr="00942004">
        <w:rPr>
          <w:rFonts w:eastAsia="仿宋_GB2312"/>
          <w:sz w:val="32"/>
          <w:szCs w:val="32"/>
        </w:rPr>
        <w:t>年</w:t>
      </w:r>
      <w:r w:rsidRPr="00942004">
        <w:rPr>
          <w:rFonts w:eastAsia="仿宋_GB2312"/>
          <w:sz w:val="32"/>
          <w:szCs w:val="32"/>
        </w:rPr>
        <w:t>3</w:t>
      </w:r>
      <w:r w:rsidRPr="00942004">
        <w:rPr>
          <w:rFonts w:eastAsia="仿宋_GB2312"/>
          <w:sz w:val="32"/>
          <w:szCs w:val="32"/>
        </w:rPr>
        <w:t>月</w:t>
      </w:r>
      <w:r w:rsidRPr="00942004">
        <w:rPr>
          <w:rFonts w:eastAsia="仿宋_GB2312"/>
          <w:sz w:val="32"/>
          <w:szCs w:val="32"/>
        </w:rPr>
        <w:t>1</w:t>
      </w:r>
      <w:r w:rsidRPr="00942004">
        <w:rPr>
          <w:rFonts w:eastAsia="仿宋_GB2312"/>
          <w:sz w:val="32"/>
          <w:szCs w:val="32"/>
        </w:rPr>
        <w:t>日起，生产的</w:t>
      </w:r>
      <w:r w:rsidRPr="00942004">
        <w:rPr>
          <w:rFonts w:eastAsia="仿宋_GB2312"/>
          <w:sz w:val="32"/>
          <w:szCs w:val="32"/>
        </w:rPr>
        <w:t>医疗器械</w:t>
      </w:r>
      <w:r w:rsidRPr="00942004">
        <w:rPr>
          <w:rFonts w:eastAsia="仿宋_GB2312"/>
          <w:sz w:val="32"/>
          <w:szCs w:val="32"/>
        </w:rPr>
        <w:t>应当具有医疗器械唯一标识</w:t>
      </w:r>
      <w:r w:rsidRPr="00942004">
        <w:rPr>
          <w:rFonts w:eastAsia="仿宋_GB2312"/>
          <w:sz w:val="32"/>
          <w:szCs w:val="32"/>
          <w:lang w:val="en"/>
        </w:rPr>
        <w:t>；此</w:t>
      </w:r>
      <w:r w:rsidRPr="00942004">
        <w:rPr>
          <w:rFonts w:eastAsia="仿宋_GB2312"/>
          <w:sz w:val="32"/>
          <w:szCs w:val="32"/>
        </w:rPr>
        <w:t>前已生产的</w:t>
      </w:r>
      <w:r w:rsidRPr="00942004">
        <w:rPr>
          <w:rFonts w:eastAsia="仿宋_GB2312"/>
          <w:sz w:val="32"/>
          <w:szCs w:val="32"/>
        </w:rPr>
        <w:t>第二批实施唯一标识的产品</w:t>
      </w:r>
      <w:r w:rsidRPr="00942004">
        <w:rPr>
          <w:rFonts w:eastAsia="仿宋_GB2312"/>
          <w:sz w:val="32"/>
          <w:szCs w:val="32"/>
        </w:rPr>
        <w:t>可不具有唯一</w:t>
      </w:r>
      <w:r w:rsidRPr="00942004">
        <w:rPr>
          <w:rFonts w:eastAsia="仿宋_GB2312"/>
          <w:sz w:val="32"/>
          <w:szCs w:val="32"/>
        </w:rPr>
        <w:lastRenderedPageBreak/>
        <w:t>标识。生产日期以</w:t>
      </w:r>
      <w:r w:rsidRPr="00942004">
        <w:rPr>
          <w:rFonts w:eastAsia="仿宋_GB2312"/>
          <w:sz w:val="32"/>
          <w:szCs w:val="32"/>
        </w:rPr>
        <w:t>医疗器械</w:t>
      </w:r>
      <w:r w:rsidRPr="00942004">
        <w:rPr>
          <w:rFonts w:eastAsia="仿宋_GB2312"/>
          <w:sz w:val="32"/>
          <w:szCs w:val="32"/>
        </w:rPr>
        <w:t>标签为准。</w:t>
      </w:r>
    </w:p>
    <w:p w:rsidR="00000000" w:rsidRPr="00942004" w:rsidRDefault="00912457" w:rsidP="00942004">
      <w:pPr>
        <w:spacing w:line="560" w:lineRule="exact"/>
        <w:ind w:firstLineChars="200" w:firstLine="640"/>
        <w:rPr>
          <w:rFonts w:ascii="楷体_GB2312" w:eastAsia="楷体_GB2312" w:hAnsi="楷体_GB2312" w:cs="楷体_GB2312" w:hint="eastAsia"/>
          <w:sz w:val="32"/>
          <w:szCs w:val="32"/>
        </w:rPr>
      </w:pPr>
      <w:r w:rsidRPr="00942004">
        <w:rPr>
          <w:rFonts w:ascii="楷体_GB2312" w:eastAsia="楷体_GB2312" w:hAnsi="楷体_GB2312" w:cs="楷体_GB2312" w:hint="eastAsia"/>
          <w:sz w:val="32"/>
          <w:szCs w:val="32"/>
        </w:rPr>
        <w:t>（二）唯一标识注册系统提交</w:t>
      </w:r>
    </w:p>
    <w:p w:rsidR="00000000" w:rsidRPr="00942004" w:rsidRDefault="00912457" w:rsidP="00942004">
      <w:pPr>
        <w:spacing w:line="560" w:lineRule="exact"/>
        <w:ind w:firstLineChars="200" w:firstLine="640"/>
        <w:rPr>
          <w:rFonts w:eastAsia="仿宋_GB2312"/>
          <w:sz w:val="32"/>
          <w:szCs w:val="32"/>
        </w:rPr>
      </w:pPr>
      <w:r w:rsidRPr="00942004">
        <w:rPr>
          <w:rFonts w:eastAsia="仿宋_GB2312"/>
          <w:sz w:val="32"/>
          <w:szCs w:val="32"/>
        </w:rPr>
        <w:t>2022</w:t>
      </w:r>
      <w:r w:rsidRPr="00942004">
        <w:rPr>
          <w:rFonts w:eastAsia="仿宋_GB2312"/>
          <w:sz w:val="32"/>
          <w:szCs w:val="32"/>
        </w:rPr>
        <w:t>年</w:t>
      </w:r>
      <w:r w:rsidRPr="00942004">
        <w:rPr>
          <w:rFonts w:eastAsia="仿宋_GB2312"/>
          <w:sz w:val="32"/>
          <w:szCs w:val="32"/>
        </w:rPr>
        <w:t>3</w:t>
      </w:r>
      <w:r w:rsidRPr="00942004">
        <w:rPr>
          <w:rFonts w:eastAsia="仿宋_GB2312"/>
          <w:sz w:val="32"/>
          <w:szCs w:val="32"/>
        </w:rPr>
        <w:t>月</w:t>
      </w:r>
      <w:r w:rsidRPr="00942004">
        <w:rPr>
          <w:rFonts w:eastAsia="仿宋_GB2312"/>
          <w:sz w:val="32"/>
          <w:szCs w:val="32"/>
        </w:rPr>
        <w:t>1</w:t>
      </w:r>
      <w:r w:rsidRPr="00942004">
        <w:rPr>
          <w:rFonts w:eastAsia="仿宋_GB2312"/>
          <w:sz w:val="32"/>
          <w:szCs w:val="32"/>
        </w:rPr>
        <w:t>日起，申请首次注册、延续注册或者注册变更时，注册申请人</w:t>
      </w:r>
      <w:r w:rsidRPr="00942004">
        <w:rPr>
          <w:rFonts w:eastAsia="仿宋_GB2312"/>
          <w:sz w:val="32"/>
          <w:szCs w:val="32"/>
        </w:rPr>
        <w:t>/</w:t>
      </w:r>
      <w:r w:rsidRPr="00942004">
        <w:rPr>
          <w:rFonts w:eastAsia="仿宋_GB2312"/>
          <w:sz w:val="32"/>
          <w:szCs w:val="32"/>
        </w:rPr>
        <w:t>注册人应当在注册管理系统中提交其最小销售单元的产品标识。</w:t>
      </w:r>
    </w:p>
    <w:p w:rsidR="00000000" w:rsidRPr="00942004" w:rsidRDefault="00912457" w:rsidP="00942004">
      <w:pPr>
        <w:spacing w:line="560" w:lineRule="exact"/>
        <w:ind w:firstLineChars="200" w:firstLine="640"/>
        <w:rPr>
          <w:rFonts w:eastAsia="仿宋_GB2312"/>
          <w:sz w:val="32"/>
          <w:szCs w:val="32"/>
        </w:rPr>
      </w:pPr>
      <w:r w:rsidRPr="00942004">
        <w:rPr>
          <w:rFonts w:eastAsia="仿宋_GB2312"/>
          <w:sz w:val="32"/>
          <w:szCs w:val="32"/>
        </w:rPr>
        <w:t>产品标</w:t>
      </w:r>
      <w:r w:rsidRPr="00942004">
        <w:rPr>
          <w:rFonts w:eastAsia="仿宋_GB2312"/>
          <w:sz w:val="32"/>
          <w:szCs w:val="32"/>
        </w:rPr>
        <w:t>识不属于注册审查事项，产品标识的单独变化不属于注册变更范畴。</w:t>
      </w:r>
    </w:p>
    <w:p w:rsidR="00000000" w:rsidRPr="00942004" w:rsidRDefault="00912457" w:rsidP="00942004">
      <w:pPr>
        <w:spacing w:line="560" w:lineRule="exact"/>
        <w:ind w:firstLineChars="200" w:firstLine="640"/>
        <w:rPr>
          <w:rFonts w:ascii="楷体_GB2312" w:eastAsia="楷体_GB2312" w:hAnsi="楷体_GB2312" w:cs="楷体_GB2312" w:hint="eastAsia"/>
          <w:sz w:val="32"/>
          <w:szCs w:val="32"/>
        </w:rPr>
      </w:pPr>
      <w:r w:rsidRPr="00942004">
        <w:rPr>
          <w:rFonts w:ascii="楷体_GB2312" w:eastAsia="楷体_GB2312" w:hAnsi="楷体_GB2312" w:cs="楷体_GB2312" w:hint="eastAsia"/>
          <w:sz w:val="32"/>
          <w:szCs w:val="32"/>
        </w:rPr>
        <w:t>（三）唯一标识数据库提交</w:t>
      </w:r>
    </w:p>
    <w:p w:rsidR="00000000" w:rsidRPr="00942004" w:rsidRDefault="00912457" w:rsidP="00942004">
      <w:pPr>
        <w:spacing w:line="560" w:lineRule="exact"/>
        <w:ind w:firstLineChars="200" w:firstLine="640"/>
        <w:rPr>
          <w:rFonts w:eastAsia="仿宋_GB2312"/>
          <w:sz w:val="32"/>
          <w:szCs w:val="32"/>
        </w:rPr>
      </w:pPr>
      <w:r w:rsidRPr="00942004">
        <w:rPr>
          <w:rFonts w:eastAsia="仿宋_GB2312"/>
          <w:sz w:val="32"/>
          <w:szCs w:val="32"/>
        </w:rPr>
        <w:t>2022</w:t>
      </w:r>
      <w:r w:rsidRPr="00942004">
        <w:rPr>
          <w:rFonts w:eastAsia="仿宋_GB2312"/>
          <w:sz w:val="32"/>
          <w:szCs w:val="32"/>
        </w:rPr>
        <w:t>年</w:t>
      </w:r>
      <w:r w:rsidRPr="00942004">
        <w:rPr>
          <w:rFonts w:eastAsia="仿宋_GB2312"/>
          <w:sz w:val="32"/>
          <w:szCs w:val="32"/>
        </w:rPr>
        <w:t>3</w:t>
      </w:r>
      <w:r w:rsidRPr="00942004">
        <w:rPr>
          <w:rFonts w:eastAsia="仿宋_GB2312"/>
          <w:sz w:val="32"/>
          <w:szCs w:val="32"/>
        </w:rPr>
        <w:t>月</w:t>
      </w:r>
      <w:r w:rsidRPr="00942004">
        <w:rPr>
          <w:rFonts w:eastAsia="仿宋_GB2312"/>
          <w:sz w:val="32"/>
          <w:szCs w:val="32"/>
        </w:rPr>
        <w:t>1</w:t>
      </w:r>
      <w:r w:rsidRPr="00942004">
        <w:rPr>
          <w:rFonts w:eastAsia="仿宋_GB2312"/>
          <w:sz w:val="32"/>
          <w:szCs w:val="32"/>
        </w:rPr>
        <w:t>日起生产的医疗器械，在其上市销售前，注册人应当按照相关标准或者规范要求将最小销售单元、更高级别包装的产品标识和相关数据上传至医疗器械唯一标识数据库，确保数据真实、完整、可追溯。对于已在国家医保局医保医用耗材分类与代码数据库中维护信息的医疗器械，</w:t>
      </w:r>
      <w:r w:rsidRPr="00942004">
        <w:rPr>
          <w:rFonts w:eastAsia="仿宋_GB2312"/>
          <w:sz w:val="32"/>
          <w:szCs w:val="32"/>
        </w:rPr>
        <w:t>要</w:t>
      </w:r>
      <w:r w:rsidRPr="00942004">
        <w:rPr>
          <w:rFonts w:eastAsia="仿宋_GB2312"/>
          <w:sz w:val="32"/>
          <w:szCs w:val="32"/>
        </w:rPr>
        <w:t>在唯一标识数据库中补充完善医保医用耗材分类与代码字段</w:t>
      </w:r>
      <w:r w:rsidRPr="00942004">
        <w:rPr>
          <w:rFonts w:eastAsia="仿宋_GB2312"/>
          <w:sz w:val="32"/>
          <w:szCs w:val="32"/>
          <w:lang w:val="en"/>
        </w:rPr>
        <w:t>,</w:t>
      </w:r>
      <w:r w:rsidRPr="00942004">
        <w:rPr>
          <w:rFonts w:eastAsia="仿宋_GB2312"/>
          <w:sz w:val="32"/>
          <w:szCs w:val="32"/>
          <w:lang w:val="en"/>
        </w:rPr>
        <w:t>同时在医保医用耗材分类与代码数据库维护中完善医疗器械唯一标识（</w:t>
      </w:r>
      <w:r w:rsidRPr="00942004">
        <w:rPr>
          <w:rFonts w:eastAsia="仿宋_GB2312"/>
          <w:sz w:val="32"/>
          <w:szCs w:val="32"/>
        </w:rPr>
        <w:t>UDI-DI</w:t>
      </w:r>
      <w:r w:rsidRPr="00942004">
        <w:rPr>
          <w:rFonts w:eastAsia="仿宋_GB2312"/>
          <w:sz w:val="32"/>
          <w:szCs w:val="32"/>
          <w:lang w:val="en"/>
        </w:rPr>
        <w:t>）信息，并确认与</w:t>
      </w:r>
      <w:r w:rsidRPr="00942004">
        <w:rPr>
          <w:rFonts w:eastAsia="仿宋_GB2312"/>
          <w:sz w:val="32"/>
          <w:szCs w:val="32"/>
        </w:rPr>
        <w:t>UDI</w:t>
      </w:r>
      <w:r w:rsidRPr="00942004">
        <w:rPr>
          <w:rFonts w:eastAsia="仿宋_GB2312"/>
          <w:sz w:val="32"/>
          <w:szCs w:val="32"/>
        </w:rPr>
        <w:t>数据库数</w:t>
      </w:r>
      <w:r w:rsidRPr="00942004">
        <w:rPr>
          <w:rFonts w:eastAsia="仿宋_GB2312"/>
          <w:sz w:val="32"/>
          <w:szCs w:val="32"/>
        </w:rPr>
        <w:t>据的一致性</w:t>
      </w:r>
      <w:r w:rsidRPr="00942004">
        <w:rPr>
          <w:rFonts w:eastAsia="仿宋_GB2312"/>
          <w:sz w:val="32"/>
          <w:szCs w:val="32"/>
        </w:rPr>
        <w:t>。</w:t>
      </w:r>
    </w:p>
    <w:p w:rsidR="00000000" w:rsidRPr="00942004" w:rsidRDefault="00912457" w:rsidP="00942004">
      <w:pPr>
        <w:spacing w:line="560" w:lineRule="exact"/>
        <w:ind w:firstLineChars="200" w:firstLine="640"/>
        <w:rPr>
          <w:rFonts w:eastAsia="仿宋_GB2312"/>
          <w:sz w:val="32"/>
          <w:szCs w:val="32"/>
        </w:rPr>
      </w:pPr>
      <w:r w:rsidRPr="00942004">
        <w:rPr>
          <w:rFonts w:eastAsia="仿宋_GB2312"/>
          <w:sz w:val="32"/>
          <w:szCs w:val="32"/>
        </w:rPr>
        <w:t>当医疗器械最小销售单元产品标识相关数据发生变化时，注册人应当在产品上市销售前，在医疗器械唯一标识数据库中进行变更，实现数据更新。医疗器械最小销售单元产品标识变化时，应当按照新增产品标识</w:t>
      </w:r>
      <w:r w:rsidRPr="00942004">
        <w:rPr>
          <w:rFonts w:eastAsia="仿宋_GB2312"/>
          <w:sz w:val="32"/>
          <w:szCs w:val="32"/>
        </w:rPr>
        <w:t>在</w:t>
      </w:r>
      <w:r w:rsidRPr="00942004">
        <w:rPr>
          <w:rFonts w:eastAsia="仿宋_GB2312"/>
          <w:sz w:val="32"/>
          <w:szCs w:val="32"/>
        </w:rPr>
        <w:t>医疗器械唯一标识数据库</w:t>
      </w:r>
      <w:r w:rsidRPr="00942004">
        <w:rPr>
          <w:rFonts w:eastAsia="仿宋_GB2312"/>
          <w:sz w:val="32"/>
          <w:szCs w:val="32"/>
        </w:rPr>
        <w:t>上传数据</w:t>
      </w:r>
      <w:r w:rsidRPr="00942004">
        <w:rPr>
          <w:rFonts w:eastAsia="仿宋_GB2312"/>
          <w:sz w:val="32"/>
          <w:szCs w:val="32"/>
        </w:rPr>
        <w:t>。</w:t>
      </w:r>
    </w:p>
    <w:p w:rsidR="00000000" w:rsidRPr="00942004" w:rsidRDefault="00912457" w:rsidP="00942004">
      <w:pPr>
        <w:spacing w:line="560" w:lineRule="exact"/>
        <w:ind w:firstLineChars="200" w:firstLine="640"/>
        <w:rPr>
          <w:rFonts w:eastAsia="黑体"/>
          <w:sz w:val="32"/>
          <w:szCs w:val="32"/>
        </w:rPr>
      </w:pPr>
      <w:r w:rsidRPr="00942004">
        <w:rPr>
          <w:rFonts w:eastAsia="黑体"/>
          <w:sz w:val="32"/>
          <w:szCs w:val="32"/>
        </w:rPr>
        <w:t>三、有关要求</w:t>
      </w:r>
    </w:p>
    <w:p w:rsidR="00000000" w:rsidRPr="00942004" w:rsidRDefault="00912457" w:rsidP="00942004">
      <w:pPr>
        <w:spacing w:line="560" w:lineRule="exact"/>
        <w:ind w:firstLineChars="200" w:firstLine="640"/>
        <w:rPr>
          <w:rFonts w:eastAsia="仿宋_GB2312"/>
          <w:sz w:val="32"/>
          <w:szCs w:val="32"/>
        </w:rPr>
      </w:pPr>
      <w:r w:rsidRPr="00942004">
        <w:rPr>
          <w:rFonts w:eastAsia="仿宋_GB2312"/>
          <w:sz w:val="32"/>
          <w:szCs w:val="32"/>
        </w:rPr>
        <w:t>医疗器械注册人要切实落实企业主体责任，鼓励基于唯一标识建立健全追溯体系，做好产品召回、追踪追溯等有关工作。对</w:t>
      </w:r>
      <w:r w:rsidRPr="00942004">
        <w:rPr>
          <w:rFonts w:eastAsia="仿宋_GB2312"/>
          <w:sz w:val="32"/>
          <w:szCs w:val="32"/>
        </w:rPr>
        <w:lastRenderedPageBreak/>
        <w:t>于因《医疗器械分类目录》动态调整导致产品管理类别发生变化的情况，医疗器械注册人</w:t>
      </w:r>
      <w:r w:rsidRPr="00942004">
        <w:rPr>
          <w:rFonts w:eastAsia="仿宋_GB2312"/>
          <w:sz w:val="32"/>
          <w:szCs w:val="32"/>
        </w:rPr>
        <w:t>应当按照调整后管理类别的要求实施唯一标识。</w:t>
      </w:r>
    </w:p>
    <w:p w:rsidR="00000000" w:rsidRPr="00942004" w:rsidRDefault="00912457" w:rsidP="00942004">
      <w:pPr>
        <w:spacing w:line="560" w:lineRule="exact"/>
        <w:ind w:firstLineChars="200" w:firstLine="640"/>
        <w:rPr>
          <w:rFonts w:eastAsia="仿宋_GB2312"/>
          <w:sz w:val="32"/>
          <w:szCs w:val="32"/>
        </w:rPr>
      </w:pPr>
      <w:r w:rsidRPr="00942004">
        <w:rPr>
          <w:rFonts w:eastAsia="仿宋_GB2312"/>
          <w:sz w:val="32"/>
          <w:szCs w:val="32"/>
        </w:rPr>
        <w:t>医疗器械经营企业要</w:t>
      </w:r>
      <w:r w:rsidRPr="00942004">
        <w:rPr>
          <w:rFonts w:eastAsia="仿宋_GB2312"/>
          <w:sz w:val="32"/>
          <w:szCs w:val="32"/>
        </w:rPr>
        <w:t>在经营活动中积极应用唯一标识，做好带码入库、出库，实现产品在流通环节可追溯。</w:t>
      </w:r>
    </w:p>
    <w:p w:rsidR="00000000" w:rsidRPr="00942004" w:rsidRDefault="00912457" w:rsidP="00942004">
      <w:pPr>
        <w:spacing w:line="560" w:lineRule="exact"/>
        <w:ind w:firstLineChars="200" w:firstLine="640"/>
        <w:rPr>
          <w:rFonts w:eastAsia="仿宋_GB2312"/>
          <w:sz w:val="32"/>
          <w:szCs w:val="32"/>
        </w:rPr>
      </w:pPr>
      <w:r w:rsidRPr="00942004">
        <w:rPr>
          <w:rFonts w:eastAsia="仿宋_GB2312"/>
          <w:sz w:val="32"/>
          <w:szCs w:val="32"/>
        </w:rPr>
        <w:t>医疗机构要在临床使用、支付收费、结算报销等临床实践中积极应用唯一标识，做好全程带码记录，实现产品在临床环节可追溯。</w:t>
      </w:r>
    </w:p>
    <w:p w:rsidR="00000000" w:rsidRPr="00942004" w:rsidRDefault="00912457" w:rsidP="00942004">
      <w:pPr>
        <w:spacing w:line="560" w:lineRule="exact"/>
        <w:ind w:firstLineChars="200" w:firstLine="640"/>
        <w:rPr>
          <w:rFonts w:eastAsia="仿宋_GB2312"/>
          <w:sz w:val="32"/>
          <w:szCs w:val="32"/>
        </w:rPr>
      </w:pPr>
      <w:r w:rsidRPr="00942004">
        <w:rPr>
          <w:rFonts w:eastAsia="仿宋_GB2312"/>
          <w:sz w:val="32"/>
          <w:szCs w:val="32"/>
        </w:rPr>
        <w:t>省级药品监督管理部门要加强唯一标识工作的培训指导，组织辖区内医疗器械注册人按要求开展产品赋码、数据上传和维护工作，加强与辖区内卫生、医保部门协同，推动三医联动。</w:t>
      </w:r>
    </w:p>
    <w:p w:rsidR="00000000" w:rsidRPr="00942004" w:rsidRDefault="00912457" w:rsidP="00942004">
      <w:pPr>
        <w:spacing w:line="560" w:lineRule="exact"/>
        <w:ind w:firstLineChars="200" w:firstLine="640"/>
        <w:rPr>
          <w:rFonts w:eastAsia="仿宋_GB2312"/>
          <w:sz w:val="32"/>
          <w:szCs w:val="32"/>
        </w:rPr>
      </w:pPr>
      <w:r w:rsidRPr="00942004">
        <w:rPr>
          <w:rFonts w:eastAsia="仿宋_GB2312"/>
          <w:sz w:val="32"/>
          <w:szCs w:val="32"/>
        </w:rPr>
        <w:t>省级卫生健康部门要指导辖区内医疗机构积极应用唯一标识，加强医疗器械在临床应用中的规范管理</w:t>
      </w:r>
      <w:r w:rsidRPr="00942004">
        <w:rPr>
          <w:rFonts w:eastAsia="仿宋_GB2312"/>
          <w:sz w:val="32"/>
          <w:szCs w:val="32"/>
        </w:rPr>
        <w:t>。</w:t>
      </w:r>
    </w:p>
    <w:p w:rsidR="00000000" w:rsidRPr="00942004" w:rsidRDefault="00912457" w:rsidP="00942004">
      <w:pPr>
        <w:spacing w:line="560" w:lineRule="exact"/>
        <w:ind w:firstLineChars="200" w:firstLine="640"/>
        <w:rPr>
          <w:rFonts w:eastAsia="仿宋_GB2312"/>
          <w:sz w:val="32"/>
          <w:szCs w:val="32"/>
        </w:rPr>
      </w:pPr>
      <w:r w:rsidRPr="00942004">
        <w:rPr>
          <w:rFonts w:eastAsia="仿宋_GB2312"/>
          <w:sz w:val="32"/>
          <w:szCs w:val="32"/>
        </w:rPr>
        <w:t>省级医保部门要加强医保医用耗材分</w:t>
      </w:r>
      <w:r w:rsidRPr="00942004">
        <w:rPr>
          <w:rFonts w:eastAsia="仿宋_GB2312"/>
          <w:sz w:val="32"/>
          <w:szCs w:val="32"/>
        </w:rPr>
        <w:t>类与代码与医疗器械唯一标识的关联使用，推动支付结算、带量招标等的透明化、智能化。</w:t>
      </w:r>
    </w:p>
    <w:p w:rsidR="00912457" w:rsidRPr="00942004" w:rsidRDefault="00912457" w:rsidP="00942004">
      <w:pPr>
        <w:spacing w:line="560" w:lineRule="exact"/>
        <w:ind w:firstLineChars="200" w:firstLine="640"/>
        <w:rPr>
          <w:rFonts w:eastAsia="仿宋_GB2312"/>
          <w:sz w:val="32"/>
          <w:szCs w:val="32"/>
        </w:rPr>
      </w:pPr>
      <w:r w:rsidRPr="00942004">
        <w:rPr>
          <w:rFonts w:eastAsia="仿宋_GB2312"/>
          <w:sz w:val="32"/>
          <w:szCs w:val="32"/>
        </w:rPr>
        <w:t>特此公告。</w:t>
      </w:r>
    </w:p>
    <w:sectPr w:rsidR="00912457" w:rsidRPr="00942004">
      <w:footerReference w:type="default" r:id="rId6"/>
      <w:pgSz w:w="11906" w:h="16838"/>
      <w:pgMar w:top="1928" w:right="1531" w:bottom="1814" w:left="1531" w:header="851" w:footer="1474"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457" w:rsidRDefault="00912457">
      <w:r>
        <w:separator/>
      </w:r>
    </w:p>
  </w:endnote>
  <w:endnote w:type="continuationSeparator" w:id="0">
    <w:p w:rsidR="00912457" w:rsidRDefault="00912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E513D">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78535" cy="230505"/>
              <wp:effectExtent l="0" t="4445" r="4445" b="317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Pr="00942004" w:rsidRDefault="00912457">
                          <w:pPr>
                            <w:pStyle w:val="a5"/>
                            <w:rPr>
                              <w:rFonts w:hint="eastAsia"/>
                              <w:color w:val="FFFFFF"/>
                              <w:sz w:val="28"/>
                              <w:szCs w:val="28"/>
                            </w:rPr>
                          </w:pPr>
                          <w:r w:rsidRPr="00942004">
                            <w:rPr>
                              <w:rFonts w:hint="eastAsia"/>
                              <w:color w:val="FFFFFF"/>
                              <w:sz w:val="28"/>
                              <w:szCs w:val="28"/>
                            </w:rPr>
                            <w:t>—</w:t>
                          </w:r>
                          <w:r w:rsidRPr="00942004">
                            <w:rPr>
                              <w:rFonts w:hint="eastAsia"/>
                              <w:sz w:val="28"/>
                              <w:szCs w:val="28"/>
                            </w:rPr>
                            <w:t>—</w:t>
                          </w:r>
                          <w:r w:rsidRPr="00942004">
                            <w:rPr>
                              <w:rFonts w:hint="eastAsia"/>
                              <w:sz w:val="28"/>
                              <w:szCs w:val="28"/>
                            </w:rPr>
                            <w:t xml:space="preserve"> </w:t>
                          </w:r>
                          <w:r w:rsidRPr="00942004">
                            <w:rPr>
                              <w:sz w:val="28"/>
                              <w:szCs w:val="28"/>
                            </w:rPr>
                            <w:fldChar w:fldCharType="begin"/>
                          </w:r>
                          <w:r w:rsidRPr="00942004">
                            <w:rPr>
                              <w:sz w:val="28"/>
                              <w:szCs w:val="28"/>
                            </w:rPr>
                            <w:instrText xml:space="preserve"> PAGE  \* MERGEFORMAT </w:instrText>
                          </w:r>
                          <w:r w:rsidRPr="00942004">
                            <w:rPr>
                              <w:sz w:val="28"/>
                              <w:szCs w:val="28"/>
                            </w:rPr>
                            <w:fldChar w:fldCharType="separate"/>
                          </w:r>
                          <w:r w:rsidR="00AE513D">
                            <w:rPr>
                              <w:noProof/>
                              <w:sz w:val="28"/>
                              <w:szCs w:val="28"/>
                            </w:rPr>
                            <w:t>3</w:t>
                          </w:r>
                          <w:r w:rsidRPr="00942004">
                            <w:rPr>
                              <w:sz w:val="28"/>
                              <w:szCs w:val="28"/>
                            </w:rPr>
                            <w:fldChar w:fldCharType="end"/>
                          </w:r>
                          <w:r w:rsidRPr="00942004">
                            <w:rPr>
                              <w:rFonts w:hint="eastAsia"/>
                              <w:sz w:val="28"/>
                              <w:szCs w:val="28"/>
                            </w:rPr>
                            <w:t xml:space="preserve"> </w:t>
                          </w:r>
                          <w:r w:rsidRPr="00942004">
                            <w:rPr>
                              <w:rFonts w:hint="eastAsia"/>
                              <w:sz w:val="28"/>
                              <w:szCs w:val="28"/>
                            </w:rPr>
                            <w:t>—</w:t>
                          </w:r>
                          <w:r w:rsidRPr="00942004">
                            <w:rPr>
                              <w:rFonts w:hint="eastAsia"/>
                              <w:color w:val="FFFFFF"/>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5.85pt;margin-top:0;width:77.05pt;height:18.15pt;z-index:25165824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" filled="f" stroked="f">
              <v:textbox style="mso-fit-shape-to-text:t" inset="0,0,0,0">
                <w:txbxContent>
                  <w:p w:rsidR="00000000" w:rsidRPr="00942004" w:rsidRDefault="00912457">
                    <w:pPr>
                      <w:pStyle w:val="a5"/>
                      <w:rPr>
                        <w:rFonts w:hint="eastAsia"/>
                        <w:color w:val="FFFFFF"/>
                        <w:sz w:val="28"/>
                        <w:szCs w:val="28"/>
                      </w:rPr>
                    </w:pPr>
                    <w:r w:rsidRPr="00942004">
                      <w:rPr>
                        <w:rFonts w:hint="eastAsia"/>
                        <w:color w:val="FFFFFF"/>
                        <w:sz w:val="28"/>
                        <w:szCs w:val="28"/>
                      </w:rPr>
                      <w:t>—</w:t>
                    </w:r>
                    <w:r w:rsidRPr="00942004">
                      <w:rPr>
                        <w:rFonts w:hint="eastAsia"/>
                        <w:sz w:val="28"/>
                        <w:szCs w:val="28"/>
                      </w:rPr>
                      <w:t>—</w:t>
                    </w:r>
                    <w:r w:rsidRPr="00942004">
                      <w:rPr>
                        <w:rFonts w:hint="eastAsia"/>
                        <w:sz w:val="28"/>
                        <w:szCs w:val="28"/>
                      </w:rPr>
                      <w:t xml:space="preserve"> </w:t>
                    </w:r>
                    <w:r w:rsidRPr="00942004">
                      <w:rPr>
                        <w:sz w:val="28"/>
                        <w:szCs w:val="28"/>
                      </w:rPr>
                      <w:fldChar w:fldCharType="begin"/>
                    </w:r>
                    <w:r w:rsidRPr="00942004">
                      <w:rPr>
                        <w:sz w:val="28"/>
                        <w:szCs w:val="28"/>
                      </w:rPr>
                      <w:instrText xml:space="preserve"> PAGE  \* MERGEFORMAT </w:instrText>
                    </w:r>
                    <w:r w:rsidRPr="00942004">
                      <w:rPr>
                        <w:sz w:val="28"/>
                        <w:szCs w:val="28"/>
                      </w:rPr>
                      <w:fldChar w:fldCharType="separate"/>
                    </w:r>
                    <w:r w:rsidR="00AE513D">
                      <w:rPr>
                        <w:noProof/>
                        <w:sz w:val="28"/>
                        <w:szCs w:val="28"/>
                      </w:rPr>
                      <w:t>3</w:t>
                    </w:r>
                    <w:r w:rsidRPr="00942004">
                      <w:rPr>
                        <w:sz w:val="28"/>
                        <w:szCs w:val="28"/>
                      </w:rPr>
                      <w:fldChar w:fldCharType="end"/>
                    </w:r>
                    <w:r w:rsidRPr="00942004">
                      <w:rPr>
                        <w:rFonts w:hint="eastAsia"/>
                        <w:sz w:val="28"/>
                        <w:szCs w:val="28"/>
                      </w:rPr>
                      <w:t xml:space="preserve"> </w:t>
                    </w:r>
                    <w:r w:rsidRPr="00942004">
                      <w:rPr>
                        <w:rFonts w:hint="eastAsia"/>
                        <w:sz w:val="28"/>
                        <w:szCs w:val="28"/>
                      </w:rPr>
                      <w:t>—</w:t>
                    </w:r>
                    <w:r w:rsidRPr="00942004">
                      <w:rPr>
                        <w:rFonts w:hint="eastAsia"/>
                        <w:color w:val="FFFFFF"/>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457" w:rsidRDefault="00912457">
      <w:r>
        <w:separator/>
      </w:r>
    </w:p>
  </w:footnote>
  <w:footnote w:type="continuationSeparator" w:id="0">
    <w:p w:rsidR="00912457" w:rsidRDefault="009124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09"/>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C8"/>
    <w:rsid w:val="00001DC0"/>
    <w:rsid w:val="00004BD1"/>
    <w:rsid w:val="00006D86"/>
    <w:rsid w:val="000109FE"/>
    <w:rsid w:val="000335DF"/>
    <w:rsid w:val="00035161"/>
    <w:rsid w:val="00061DFE"/>
    <w:rsid w:val="00071507"/>
    <w:rsid w:val="00076D87"/>
    <w:rsid w:val="00093665"/>
    <w:rsid w:val="0009428B"/>
    <w:rsid w:val="000A2989"/>
    <w:rsid w:val="000A4464"/>
    <w:rsid w:val="000B4396"/>
    <w:rsid w:val="000C2B20"/>
    <w:rsid w:val="00101F08"/>
    <w:rsid w:val="00104873"/>
    <w:rsid w:val="00143BFB"/>
    <w:rsid w:val="001666C7"/>
    <w:rsid w:val="00171D86"/>
    <w:rsid w:val="001723F7"/>
    <w:rsid w:val="00172AF5"/>
    <w:rsid w:val="001754B2"/>
    <w:rsid w:val="00175EF6"/>
    <w:rsid w:val="001A0347"/>
    <w:rsid w:val="001B13F7"/>
    <w:rsid w:val="001D04AF"/>
    <w:rsid w:val="00203EBB"/>
    <w:rsid w:val="0024221B"/>
    <w:rsid w:val="00261AD8"/>
    <w:rsid w:val="00266D2D"/>
    <w:rsid w:val="00270EF4"/>
    <w:rsid w:val="00283CBF"/>
    <w:rsid w:val="002A0CC3"/>
    <w:rsid w:val="002A354F"/>
    <w:rsid w:val="002B035C"/>
    <w:rsid w:val="002B3253"/>
    <w:rsid w:val="002D5818"/>
    <w:rsid w:val="002E3B72"/>
    <w:rsid w:val="002E4226"/>
    <w:rsid w:val="002F2CC3"/>
    <w:rsid w:val="00300C24"/>
    <w:rsid w:val="00316973"/>
    <w:rsid w:val="00317CA7"/>
    <w:rsid w:val="00333067"/>
    <w:rsid w:val="003412EF"/>
    <w:rsid w:val="00343B0E"/>
    <w:rsid w:val="0035031B"/>
    <w:rsid w:val="003547ED"/>
    <w:rsid w:val="0036326B"/>
    <w:rsid w:val="00365874"/>
    <w:rsid w:val="003761E7"/>
    <w:rsid w:val="00381E57"/>
    <w:rsid w:val="00383A74"/>
    <w:rsid w:val="0039075A"/>
    <w:rsid w:val="003A10DE"/>
    <w:rsid w:val="003F5153"/>
    <w:rsid w:val="00400BB6"/>
    <w:rsid w:val="00406655"/>
    <w:rsid w:val="00410428"/>
    <w:rsid w:val="00443ED4"/>
    <w:rsid w:val="0045249E"/>
    <w:rsid w:val="00453B18"/>
    <w:rsid w:val="00454EAC"/>
    <w:rsid w:val="004603D5"/>
    <w:rsid w:val="00466921"/>
    <w:rsid w:val="0047111D"/>
    <w:rsid w:val="00472F36"/>
    <w:rsid w:val="004F27D3"/>
    <w:rsid w:val="00502067"/>
    <w:rsid w:val="00503DD5"/>
    <w:rsid w:val="00512C2E"/>
    <w:rsid w:val="00532482"/>
    <w:rsid w:val="00537F74"/>
    <w:rsid w:val="00545CDB"/>
    <w:rsid w:val="0056150E"/>
    <w:rsid w:val="00561EF0"/>
    <w:rsid w:val="0056587F"/>
    <w:rsid w:val="0056661D"/>
    <w:rsid w:val="00576640"/>
    <w:rsid w:val="00577325"/>
    <w:rsid w:val="005832B5"/>
    <w:rsid w:val="00585E0D"/>
    <w:rsid w:val="005865C2"/>
    <w:rsid w:val="00593C49"/>
    <w:rsid w:val="005A66E9"/>
    <w:rsid w:val="005A7943"/>
    <w:rsid w:val="005C0329"/>
    <w:rsid w:val="005C172C"/>
    <w:rsid w:val="005C1E9F"/>
    <w:rsid w:val="005D50C9"/>
    <w:rsid w:val="005D7D24"/>
    <w:rsid w:val="005E3E9D"/>
    <w:rsid w:val="005E7595"/>
    <w:rsid w:val="005F0F53"/>
    <w:rsid w:val="00603683"/>
    <w:rsid w:val="00614407"/>
    <w:rsid w:val="00620134"/>
    <w:rsid w:val="0062209B"/>
    <w:rsid w:val="00626117"/>
    <w:rsid w:val="00627297"/>
    <w:rsid w:val="00632B3B"/>
    <w:rsid w:val="006349DE"/>
    <w:rsid w:val="00646140"/>
    <w:rsid w:val="0064664B"/>
    <w:rsid w:val="00660670"/>
    <w:rsid w:val="0067409E"/>
    <w:rsid w:val="00683227"/>
    <w:rsid w:val="006B6A1D"/>
    <w:rsid w:val="006C20D6"/>
    <w:rsid w:val="006C50E4"/>
    <w:rsid w:val="006E0A51"/>
    <w:rsid w:val="006E0DAD"/>
    <w:rsid w:val="006F7A06"/>
    <w:rsid w:val="007045D9"/>
    <w:rsid w:val="00724899"/>
    <w:rsid w:val="00727597"/>
    <w:rsid w:val="00754F98"/>
    <w:rsid w:val="00766D9A"/>
    <w:rsid w:val="007A3E48"/>
    <w:rsid w:val="007B051B"/>
    <w:rsid w:val="007C3B60"/>
    <w:rsid w:val="007C77DD"/>
    <w:rsid w:val="007C7949"/>
    <w:rsid w:val="00810BF8"/>
    <w:rsid w:val="00834B83"/>
    <w:rsid w:val="00843985"/>
    <w:rsid w:val="00871284"/>
    <w:rsid w:val="0087177C"/>
    <w:rsid w:val="0087484E"/>
    <w:rsid w:val="00874A57"/>
    <w:rsid w:val="00881440"/>
    <w:rsid w:val="0089278B"/>
    <w:rsid w:val="008C461A"/>
    <w:rsid w:val="008C6209"/>
    <w:rsid w:val="008D69AA"/>
    <w:rsid w:val="008E4C76"/>
    <w:rsid w:val="008E7729"/>
    <w:rsid w:val="00910D69"/>
    <w:rsid w:val="00912457"/>
    <w:rsid w:val="00926229"/>
    <w:rsid w:val="00935839"/>
    <w:rsid w:val="00942004"/>
    <w:rsid w:val="00944679"/>
    <w:rsid w:val="00953CE3"/>
    <w:rsid w:val="009672D0"/>
    <w:rsid w:val="0097437D"/>
    <w:rsid w:val="00996F23"/>
    <w:rsid w:val="009A22E6"/>
    <w:rsid w:val="009A2520"/>
    <w:rsid w:val="009A2DB4"/>
    <w:rsid w:val="009A4453"/>
    <w:rsid w:val="009B6E32"/>
    <w:rsid w:val="009C0415"/>
    <w:rsid w:val="009D1D6B"/>
    <w:rsid w:val="009F7B56"/>
    <w:rsid w:val="00A04C8E"/>
    <w:rsid w:val="00A1573D"/>
    <w:rsid w:val="00A170B4"/>
    <w:rsid w:val="00A33460"/>
    <w:rsid w:val="00A344DA"/>
    <w:rsid w:val="00A51F1C"/>
    <w:rsid w:val="00A6456B"/>
    <w:rsid w:val="00A646C6"/>
    <w:rsid w:val="00A703C1"/>
    <w:rsid w:val="00A87CF5"/>
    <w:rsid w:val="00A9276E"/>
    <w:rsid w:val="00AA1DD0"/>
    <w:rsid w:val="00AA5D6B"/>
    <w:rsid w:val="00AE513D"/>
    <w:rsid w:val="00B027D5"/>
    <w:rsid w:val="00B306AC"/>
    <w:rsid w:val="00B362BC"/>
    <w:rsid w:val="00B45F6B"/>
    <w:rsid w:val="00B7175F"/>
    <w:rsid w:val="00B83185"/>
    <w:rsid w:val="00B92DE4"/>
    <w:rsid w:val="00BA76F9"/>
    <w:rsid w:val="00BC5211"/>
    <w:rsid w:val="00BE381C"/>
    <w:rsid w:val="00BF0CAE"/>
    <w:rsid w:val="00BF3902"/>
    <w:rsid w:val="00C0026F"/>
    <w:rsid w:val="00C04F7F"/>
    <w:rsid w:val="00C31370"/>
    <w:rsid w:val="00C334E0"/>
    <w:rsid w:val="00C42C13"/>
    <w:rsid w:val="00C475A9"/>
    <w:rsid w:val="00C542E4"/>
    <w:rsid w:val="00C649BF"/>
    <w:rsid w:val="00C65C49"/>
    <w:rsid w:val="00C72DDC"/>
    <w:rsid w:val="00C85A3C"/>
    <w:rsid w:val="00CB042A"/>
    <w:rsid w:val="00CB2F44"/>
    <w:rsid w:val="00CB79BE"/>
    <w:rsid w:val="00CD0FA7"/>
    <w:rsid w:val="00CD13DB"/>
    <w:rsid w:val="00CF61DC"/>
    <w:rsid w:val="00D1160E"/>
    <w:rsid w:val="00D1401C"/>
    <w:rsid w:val="00D1561F"/>
    <w:rsid w:val="00D16D6D"/>
    <w:rsid w:val="00D27F0A"/>
    <w:rsid w:val="00D330E7"/>
    <w:rsid w:val="00D367D7"/>
    <w:rsid w:val="00D45436"/>
    <w:rsid w:val="00D63096"/>
    <w:rsid w:val="00D669CB"/>
    <w:rsid w:val="00D76928"/>
    <w:rsid w:val="00D91F9F"/>
    <w:rsid w:val="00DA5A22"/>
    <w:rsid w:val="00DD3744"/>
    <w:rsid w:val="00DE7F37"/>
    <w:rsid w:val="00E035B9"/>
    <w:rsid w:val="00E05A99"/>
    <w:rsid w:val="00E23786"/>
    <w:rsid w:val="00E23894"/>
    <w:rsid w:val="00E25F5E"/>
    <w:rsid w:val="00E352DB"/>
    <w:rsid w:val="00E71E16"/>
    <w:rsid w:val="00E75376"/>
    <w:rsid w:val="00EA11DA"/>
    <w:rsid w:val="00EA2ACC"/>
    <w:rsid w:val="00EB16E3"/>
    <w:rsid w:val="00EE420F"/>
    <w:rsid w:val="00EF0F48"/>
    <w:rsid w:val="00EF6714"/>
    <w:rsid w:val="00F32236"/>
    <w:rsid w:val="00F41AD8"/>
    <w:rsid w:val="00F42D26"/>
    <w:rsid w:val="00F5495A"/>
    <w:rsid w:val="00F64776"/>
    <w:rsid w:val="00F81A04"/>
    <w:rsid w:val="00F8709A"/>
    <w:rsid w:val="00FA1F2D"/>
    <w:rsid w:val="00FA60C8"/>
    <w:rsid w:val="00FB360A"/>
    <w:rsid w:val="00FC1DD1"/>
    <w:rsid w:val="00FD0455"/>
    <w:rsid w:val="00FD08E1"/>
    <w:rsid w:val="00FD443E"/>
    <w:rsid w:val="00FE3321"/>
    <w:rsid w:val="00FE7AE7"/>
    <w:rsid w:val="00FF2072"/>
    <w:rsid w:val="00FF3698"/>
    <w:rsid w:val="1FFC6D3D"/>
    <w:rsid w:val="26D734E3"/>
    <w:rsid w:val="311F20B3"/>
    <w:rsid w:val="334D7CFE"/>
    <w:rsid w:val="379FAE9B"/>
    <w:rsid w:val="3DB4FE53"/>
    <w:rsid w:val="3FEFC2FC"/>
    <w:rsid w:val="54FF9394"/>
    <w:rsid w:val="57CE6FC3"/>
    <w:rsid w:val="57DB77CF"/>
    <w:rsid w:val="597F0F74"/>
    <w:rsid w:val="5FADEFFE"/>
    <w:rsid w:val="5FBFF147"/>
    <w:rsid w:val="6C95179E"/>
    <w:rsid w:val="6ED415F7"/>
    <w:rsid w:val="6FBF1A66"/>
    <w:rsid w:val="71F30B68"/>
    <w:rsid w:val="76E97FE2"/>
    <w:rsid w:val="76EBEE30"/>
    <w:rsid w:val="778061B1"/>
    <w:rsid w:val="77DF7B38"/>
    <w:rsid w:val="7B3D092A"/>
    <w:rsid w:val="7B4E21E4"/>
    <w:rsid w:val="7BF7B1DE"/>
    <w:rsid w:val="7C491389"/>
    <w:rsid w:val="7DDDA3A7"/>
    <w:rsid w:val="7EBD05E8"/>
    <w:rsid w:val="7F5DBC15"/>
    <w:rsid w:val="7FD5BAC4"/>
    <w:rsid w:val="7FFF753F"/>
    <w:rsid w:val="94AF6A42"/>
    <w:rsid w:val="B5E70591"/>
    <w:rsid w:val="B6EF7ED1"/>
    <w:rsid w:val="B6FFC10E"/>
    <w:rsid w:val="BB77563E"/>
    <w:rsid w:val="BE1921A5"/>
    <w:rsid w:val="CE44B105"/>
    <w:rsid w:val="D6DB2D67"/>
    <w:rsid w:val="DCE30A80"/>
    <w:rsid w:val="EBDE68B9"/>
    <w:rsid w:val="ECBF0B05"/>
    <w:rsid w:val="EF7F3C02"/>
    <w:rsid w:val="EFF53F43"/>
    <w:rsid w:val="F21F4A26"/>
    <w:rsid w:val="F7EF482F"/>
    <w:rsid w:val="FA147B4A"/>
    <w:rsid w:val="FC7DDF6A"/>
    <w:rsid w:val="FCFF4DFA"/>
    <w:rsid w:val="FFDF5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ADD7B79-74FA-404B-A55E-044F89B17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Balloon Text"/>
    <w:basedOn w:val="a"/>
    <w:semiHidden/>
    <w:rPr>
      <w:sz w:val="18"/>
      <w:szCs w:val="18"/>
    </w:rPr>
  </w:style>
  <w:style w:type="paragraph" w:styleId="a5">
    <w:name w:val="footer"/>
    <w:basedOn w:val="a"/>
    <w:link w:val="Char"/>
    <w:uiPriority w:val="99"/>
    <w:pPr>
      <w:tabs>
        <w:tab w:val="center" w:pos="4153"/>
        <w:tab w:val="right" w:pos="8306"/>
      </w:tabs>
      <w:snapToGrid w:val="0"/>
      <w:jc w:val="left"/>
    </w:pPr>
    <w:rPr>
      <w:sz w:val="18"/>
      <w:szCs w:val="18"/>
    </w:rPr>
  </w:style>
  <w:style w:type="character" w:customStyle="1" w:styleId="Char">
    <w:name w:val="页脚 Char"/>
    <w:link w:val="a5"/>
    <w:uiPriority w:val="99"/>
    <w:rPr>
      <w:kern w:val="2"/>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character" w:styleId="a7">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194</Words>
  <Characters>1106</Characters>
  <Application>Microsoft Office Word</Application>
  <DocSecurity>0</DocSecurity>
  <Lines>9</Lines>
  <Paragraphs>2</Paragraphs>
  <ScaleCrop>false</ScaleCrop>
  <Company>Xtzj.Com</Company>
  <LinksUpToDate>false</LinksUpToDate>
  <CharactersWithSpaces>1298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（局发文式样）</dc:title>
  <dc:subject/>
  <dc:creator>Xtzj.User</dc:creator>
  <cp:keywords/>
  <cp:lastModifiedBy>pc</cp:lastModifiedBy>
  <cp:revision>2</cp:revision>
  <cp:lastPrinted>2021-07-19T17:00:00Z</cp:lastPrinted>
  <dcterms:created xsi:type="dcterms:W3CDTF">2021-07-19T08:45:00Z</dcterms:created>
  <dcterms:modified xsi:type="dcterms:W3CDTF">2021-07-19T08:45:00Z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