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8EDD1" w14:textId="22F6302D" w:rsidR="003901F0" w:rsidRPr="00314653" w:rsidRDefault="003901F0" w:rsidP="003901F0">
      <w:pPr>
        <w:spacing w:line="360" w:lineRule="auto"/>
        <w:jc w:val="center"/>
        <w:rPr>
          <w:rFonts w:ascii="Times New Roman" w:eastAsia="方正小标宋简体" w:hAnsi="Times New Roman" w:cs="Times New Roman"/>
          <w:bCs/>
          <w:color w:val="000000"/>
          <w:sz w:val="24"/>
          <w:szCs w:val="24"/>
        </w:rPr>
      </w:pPr>
      <w:r w:rsidRPr="00314653">
        <w:rPr>
          <w:rFonts w:ascii="Times New Roman" w:eastAsia="仿宋_GB2312" w:hAnsi="Times New Roman" w:cs="Times New Roman"/>
          <w:b/>
          <w:bCs/>
          <w:sz w:val="24"/>
          <w:szCs w:val="24"/>
        </w:rPr>
        <w:t xml:space="preserve">         </w:t>
      </w:r>
      <w:r w:rsidR="00643369" w:rsidRPr="00314653">
        <w:rPr>
          <w:rFonts w:ascii="Times New Roman" w:eastAsia="仿宋_GB2312" w:hAnsi="Times New Roman" w:cs="Times New Roman"/>
          <w:b/>
          <w:bCs/>
          <w:sz w:val="24"/>
          <w:szCs w:val="24"/>
        </w:rPr>
        <w:t xml:space="preserve">                 </w:t>
      </w:r>
      <w:r w:rsidRPr="00314653">
        <w:rPr>
          <w:rFonts w:ascii="Times New Roman" w:eastAsia="仿宋_GB2312" w:hAnsi="Times New Roman" w:cs="Times New Roman"/>
          <w:b/>
          <w:bCs/>
          <w:sz w:val="24"/>
          <w:szCs w:val="24"/>
        </w:rPr>
        <w:t>指导原则编号：</w:t>
      </w:r>
      <w:r w:rsidRPr="00314653">
        <w:rPr>
          <w:rFonts w:ascii="Times New Roman" w:eastAsia="仿宋_GB2312" w:hAnsi="Times New Roman" w:cs="Times New Roman"/>
          <w:b/>
          <w:bCs/>
          <w:sz w:val="24"/>
          <w:szCs w:val="24"/>
        </w:rPr>
        <w:t xml:space="preserve">  </w:t>
      </w:r>
    </w:p>
    <w:p w14:paraId="5AF835DA" w14:textId="77777777" w:rsidR="003901F0" w:rsidRPr="00314653" w:rsidRDefault="003901F0" w:rsidP="003901F0">
      <w:pPr>
        <w:spacing w:line="360" w:lineRule="auto"/>
        <w:jc w:val="center"/>
        <w:rPr>
          <w:rFonts w:ascii="Times New Roman" w:eastAsia="方正小标宋简体" w:hAnsi="Times New Roman" w:cs="Times New Roman"/>
          <w:bCs/>
          <w:color w:val="000000"/>
          <w:sz w:val="24"/>
          <w:szCs w:val="24"/>
        </w:rPr>
      </w:pPr>
    </w:p>
    <w:p w14:paraId="7F36DE9B" w14:textId="77777777" w:rsidR="003901F0" w:rsidRPr="00314653" w:rsidRDefault="003901F0" w:rsidP="003901F0">
      <w:pPr>
        <w:spacing w:line="360" w:lineRule="auto"/>
        <w:jc w:val="center"/>
        <w:rPr>
          <w:rFonts w:ascii="Times New Roman" w:eastAsia="方正小标宋简体" w:hAnsi="Times New Roman" w:cs="Times New Roman"/>
          <w:bCs/>
          <w:color w:val="000000"/>
          <w:sz w:val="24"/>
          <w:szCs w:val="24"/>
        </w:rPr>
      </w:pPr>
    </w:p>
    <w:p w14:paraId="59A2F860" w14:textId="77777777" w:rsidR="00643369" w:rsidRPr="00314653" w:rsidRDefault="00643369" w:rsidP="003901F0">
      <w:pPr>
        <w:spacing w:line="360" w:lineRule="auto"/>
        <w:jc w:val="center"/>
        <w:rPr>
          <w:rFonts w:ascii="Times New Roman" w:eastAsia="方正小标宋简体" w:hAnsi="Times New Roman" w:cs="Times New Roman"/>
          <w:bCs/>
          <w:color w:val="000000"/>
          <w:sz w:val="24"/>
          <w:szCs w:val="24"/>
        </w:rPr>
      </w:pPr>
    </w:p>
    <w:p w14:paraId="5C1F6665" w14:textId="77777777" w:rsidR="00643369" w:rsidRPr="002C6933" w:rsidRDefault="00643369" w:rsidP="003901F0">
      <w:pPr>
        <w:spacing w:line="360" w:lineRule="auto"/>
        <w:jc w:val="center"/>
        <w:rPr>
          <w:rFonts w:ascii="Times New Roman" w:eastAsia="方正小标宋简体" w:hAnsi="Times New Roman" w:cs="Times New Roman"/>
          <w:bCs/>
          <w:color w:val="000000"/>
          <w:sz w:val="24"/>
          <w:szCs w:val="24"/>
        </w:rPr>
      </w:pPr>
    </w:p>
    <w:p w14:paraId="0DC21AE7" w14:textId="2C460818" w:rsidR="000D288A" w:rsidRPr="00314653" w:rsidRDefault="003901F0" w:rsidP="0059565F">
      <w:pPr>
        <w:spacing w:line="480" w:lineRule="auto"/>
        <w:jc w:val="center"/>
        <w:rPr>
          <w:rFonts w:ascii="Times New Roman" w:eastAsia="黑体" w:hAnsi="Times New Roman" w:cs="Times New Roman"/>
          <w:b/>
          <w:bCs/>
          <w:color w:val="000000"/>
          <w:sz w:val="36"/>
          <w:szCs w:val="36"/>
        </w:rPr>
      </w:pPr>
      <w:r w:rsidRPr="00314653">
        <w:rPr>
          <w:rFonts w:ascii="Times New Roman" w:eastAsia="黑体" w:hAnsi="Times New Roman" w:cs="Times New Roman"/>
          <w:b/>
          <w:bCs/>
          <w:color w:val="000000"/>
          <w:sz w:val="36"/>
          <w:szCs w:val="36"/>
        </w:rPr>
        <w:t>疫苗上市后</w:t>
      </w:r>
      <w:r w:rsidR="00B604EA" w:rsidRPr="00314653">
        <w:rPr>
          <w:rFonts w:ascii="Times New Roman" w:eastAsia="黑体" w:hAnsi="Times New Roman" w:cs="Times New Roman"/>
          <w:b/>
          <w:bCs/>
          <w:color w:val="000000"/>
          <w:sz w:val="36"/>
          <w:szCs w:val="36"/>
        </w:rPr>
        <w:t>生产工艺</w:t>
      </w:r>
      <w:r w:rsidRPr="00314653">
        <w:rPr>
          <w:rFonts w:ascii="Times New Roman" w:eastAsia="黑体" w:hAnsi="Times New Roman" w:cs="Times New Roman"/>
          <w:b/>
          <w:bCs/>
          <w:color w:val="000000"/>
          <w:sz w:val="36"/>
          <w:szCs w:val="36"/>
        </w:rPr>
        <w:t>变更研究</w:t>
      </w:r>
      <w:r w:rsidR="006931E3" w:rsidRPr="00314653">
        <w:rPr>
          <w:rFonts w:ascii="Times New Roman" w:eastAsia="黑体" w:hAnsi="Times New Roman" w:cs="Times New Roman"/>
          <w:b/>
          <w:bCs/>
          <w:color w:val="000000"/>
          <w:sz w:val="36"/>
          <w:szCs w:val="36"/>
        </w:rPr>
        <w:t>技术</w:t>
      </w:r>
    </w:p>
    <w:p w14:paraId="5FF95B3A" w14:textId="4377337D" w:rsidR="003901F0" w:rsidRPr="00314653" w:rsidRDefault="003901F0" w:rsidP="0059565F">
      <w:pPr>
        <w:spacing w:line="480" w:lineRule="auto"/>
        <w:jc w:val="center"/>
        <w:rPr>
          <w:rFonts w:ascii="Times New Roman" w:eastAsia="黑体" w:hAnsi="Times New Roman" w:cs="Times New Roman"/>
          <w:b/>
          <w:bCs/>
          <w:color w:val="000000"/>
          <w:sz w:val="36"/>
          <w:szCs w:val="36"/>
        </w:rPr>
      </w:pPr>
      <w:r w:rsidRPr="00314653">
        <w:rPr>
          <w:rFonts w:ascii="Times New Roman" w:eastAsia="黑体" w:hAnsi="Times New Roman" w:cs="Times New Roman"/>
          <w:b/>
          <w:bCs/>
          <w:color w:val="000000"/>
          <w:sz w:val="36"/>
          <w:szCs w:val="36"/>
        </w:rPr>
        <w:t>指导原则</w:t>
      </w:r>
      <w:r w:rsidRPr="00314653">
        <w:rPr>
          <w:rFonts w:ascii="Times New Roman" w:eastAsia="黑体" w:hAnsi="Times New Roman" w:cs="Times New Roman"/>
          <w:b/>
          <w:bCs/>
          <w:sz w:val="36"/>
          <w:szCs w:val="36"/>
        </w:rPr>
        <w:t>（</w:t>
      </w:r>
      <w:r w:rsidR="000F27F8">
        <w:rPr>
          <w:rFonts w:ascii="Times New Roman" w:eastAsia="黑体" w:hAnsi="Times New Roman" w:cs="Times New Roman" w:hint="eastAsia"/>
          <w:b/>
          <w:bCs/>
          <w:sz w:val="36"/>
          <w:szCs w:val="36"/>
        </w:rPr>
        <w:t>上网</w:t>
      </w:r>
      <w:r w:rsidR="00706077" w:rsidRPr="00314653">
        <w:rPr>
          <w:rFonts w:ascii="Times New Roman" w:eastAsia="黑体" w:hAnsi="Times New Roman" w:cs="Times New Roman"/>
          <w:b/>
          <w:bCs/>
          <w:sz w:val="36"/>
          <w:szCs w:val="36"/>
        </w:rPr>
        <w:t>征求意见稿</w:t>
      </w:r>
      <w:r w:rsidRPr="00314653">
        <w:rPr>
          <w:rFonts w:ascii="Times New Roman" w:eastAsia="黑体" w:hAnsi="Times New Roman" w:cs="Times New Roman"/>
          <w:b/>
          <w:bCs/>
          <w:sz w:val="36"/>
          <w:szCs w:val="36"/>
        </w:rPr>
        <w:t>）</w:t>
      </w:r>
    </w:p>
    <w:p w14:paraId="7C2DA419" w14:textId="77777777" w:rsidR="003901F0" w:rsidRPr="00314653" w:rsidRDefault="003901F0" w:rsidP="0059565F">
      <w:pPr>
        <w:spacing w:line="480" w:lineRule="auto"/>
        <w:jc w:val="center"/>
        <w:rPr>
          <w:rFonts w:ascii="Times New Roman" w:eastAsia="黑体" w:hAnsi="Times New Roman" w:cs="Times New Roman"/>
          <w:bCs/>
          <w:color w:val="000000"/>
          <w:sz w:val="36"/>
          <w:szCs w:val="36"/>
        </w:rPr>
      </w:pPr>
    </w:p>
    <w:p w14:paraId="7DFD3FBA" w14:textId="77777777" w:rsidR="003901F0" w:rsidRPr="00314653" w:rsidRDefault="003901F0" w:rsidP="003901F0">
      <w:pPr>
        <w:spacing w:line="360" w:lineRule="auto"/>
        <w:jc w:val="center"/>
        <w:rPr>
          <w:rFonts w:ascii="Times New Roman" w:eastAsia="方正小标宋简体" w:hAnsi="Times New Roman" w:cs="Times New Roman"/>
          <w:bCs/>
          <w:color w:val="000000"/>
          <w:sz w:val="24"/>
          <w:szCs w:val="24"/>
        </w:rPr>
      </w:pPr>
    </w:p>
    <w:p w14:paraId="7782AB18" w14:textId="77777777" w:rsidR="003901F0" w:rsidRPr="000F27F8" w:rsidRDefault="003901F0" w:rsidP="003901F0">
      <w:pPr>
        <w:spacing w:line="360" w:lineRule="auto"/>
        <w:jc w:val="center"/>
        <w:rPr>
          <w:rFonts w:ascii="Times New Roman" w:eastAsia="方正小标宋简体" w:hAnsi="Times New Roman" w:cs="Times New Roman"/>
          <w:bCs/>
          <w:color w:val="000000"/>
          <w:sz w:val="24"/>
          <w:szCs w:val="24"/>
        </w:rPr>
      </w:pPr>
    </w:p>
    <w:p w14:paraId="6AEAA08B" w14:textId="77777777" w:rsidR="003901F0" w:rsidRPr="00314653" w:rsidRDefault="003901F0" w:rsidP="003901F0">
      <w:pPr>
        <w:spacing w:line="360" w:lineRule="auto"/>
        <w:jc w:val="center"/>
        <w:rPr>
          <w:rFonts w:ascii="Times New Roman" w:eastAsia="方正小标宋简体" w:hAnsi="Times New Roman" w:cs="Times New Roman"/>
          <w:bCs/>
          <w:color w:val="000000"/>
          <w:sz w:val="24"/>
          <w:szCs w:val="24"/>
        </w:rPr>
      </w:pPr>
    </w:p>
    <w:p w14:paraId="461DD2D5" w14:textId="77777777" w:rsidR="003901F0" w:rsidRPr="00314653" w:rsidRDefault="003901F0" w:rsidP="003901F0">
      <w:pPr>
        <w:spacing w:line="360" w:lineRule="auto"/>
        <w:jc w:val="center"/>
        <w:rPr>
          <w:rFonts w:ascii="Times New Roman" w:eastAsia="方正小标宋简体" w:hAnsi="Times New Roman" w:cs="Times New Roman"/>
          <w:bCs/>
          <w:color w:val="000000"/>
          <w:sz w:val="24"/>
          <w:szCs w:val="24"/>
        </w:rPr>
      </w:pPr>
    </w:p>
    <w:p w14:paraId="012E033C" w14:textId="77777777" w:rsidR="003901F0" w:rsidRPr="00314653" w:rsidRDefault="003901F0" w:rsidP="003901F0">
      <w:pPr>
        <w:spacing w:line="360" w:lineRule="auto"/>
        <w:jc w:val="center"/>
        <w:rPr>
          <w:rFonts w:ascii="Times New Roman" w:eastAsia="方正小标宋简体" w:hAnsi="Times New Roman" w:cs="Times New Roman"/>
          <w:bCs/>
          <w:color w:val="000000"/>
          <w:sz w:val="24"/>
          <w:szCs w:val="24"/>
        </w:rPr>
      </w:pPr>
      <w:bookmarkStart w:id="0" w:name="_GoBack"/>
      <w:bookmarkEnd w:id="0"/>
    </w:p>
    <w:p w14:paraId="5D3EBDB5" w14:textId="77777777" w:rsidR="003901F0" w:rsidRPr="00314653" w:rsidRDefault="003901F0" w:rsidP="003901F0">
      <w:pPr>
        <w:spacing w:line="360" w:lineRule="auto"/>
        <w:jc w:val="center"/>
        <w:rPr>
          <w:rFonts w:ascii="Times New Roman" w:eastAsia="方正小标宋简体" w:hAnsi="Times New Roman" w:cs="Times New Roman"/>
          <w:bCs/>
          <w:color w:val="000000"/>
          <w:sz w:val="24"/>
          <w:szCs w:val="24"/>
        </w:rPr>
      </w:pPr>
    </w:p>
    <w:p w14:paraId="4B00A956" w14:textId="77777777" w:rsidR="003901F0" w:rsidRPr="00314653" w:rsidRDefault="003901F0" w:rsidP="003901F0">
      <w:pPr>
        <w:spacing w:line="360" w:lineRule="auto"/>
        <w:jc w:val="center"/>
        <w:rPr>
          <w:rFonts w:ascii="Times New Roman" w:eastAsia="方正小标宋简体" w:hAnsi="Times New Roman" w:cs="Times New Roman"/>
          <w:bCs/>
          <w:color w:val="000000"/>
          <w:sz w:val="24"/>
          <w:szCs w:val="24"/>
        </w:rPr>
      </w:pPr>
    </w:p>
    <w:p w14:paraId="736D32B6" w14:textId="77777777" w:rsidR="003901F0" w:rsidRPr="00314653" w:rsidRDefault="003901F0" w:rsidP="003901F0">
      <w:pPr>
        <w:spacing w:line="360" w:lineRule="auto"/>
        <w:jc w:val="center"/>
        <w:rPr>
          <w:rFonts w:ascii="Times New Roman" w:eastAsia="方正小标宋简体" w:hAnsi="Times New Roman" w:cs="Times New Roman"/>
          <w:bCs/>
          <w:color w:val="000000"/>
          <w:sz w:val="24"/>
          <w:szCs w:val="24"/>
        </w:rPr>
      </w:pPr>
    </w:p>
    <w:p w14:paraId="3F3F7497" w14:textId="77777777" w:rsidR="003901F0" w:rsidRPr="00314653" w:rsidRDefault="003901F0" w:rsidP="003901F0">
      <w:pPr>
        <w:spacing w:line="360" w:lineRule="auto"/>
        <w:jc w:val="center"/>
        <w:rPr>
          <w:rFonts w:ascii="Times New Roman" w:eastAsia="方正小标宋简体" w:hAnsi="Times New Roman" w:cs="Times New Roman"/>
          <w:bCs/>
          <w:color w:val="000000"/>
          <w:sz w:val="24"/>
          <w:szCs w:val="24"/>
        </w:rPr>
      </w:pPr>
    </w:p>
    <w:p w14:paraId="0068A418" w14:textId="77777777" w:rsidR="003901F0" w:rsidRPr="00314653" w:rsidRDefault="003901F0" w:rsidP="003901F0">
      <w:pPr>
        <w:spacing w:line="360" w:lineRule="auto"/>
        <w:jc w:val="center"/>
        <w:rPr>
          <w:rFonts w:ascii="Times New Roman" w:eastAsia="方正小标宋简体" w:hAnsi="Times New Roman" w:cs="Times New Roman"/>
          <w:bCs/>
          <w:color w:val="000000"/>
          <w:sz w:val="24"/>
          <w:szCs w:val="24"/>
        </w:rPr>
      </w:pPr>
    </w:p>
    <w:p w14:paraId="496BDB06" w14:textId="77777777" w:rsidR="003901F0" w:rsidRPr="00314653" w:rsidRDefault="003901F0" w:rsidP="003901F0">
      <w:pPr>
        <w:spacing w:line="360" w:lineRule="auto"/>
        <w:jc w:val="center"/>
        <w:rPr>
          <w:rFonts w:ascii="Times New Roman" w:eastAsia="方正小标宋简体" w:hAnsi="Times New Roman" w:cs="Times New Roman"/>
          <w:bCs/>
          <w:color w:val="000000"/>
          <w:sz w:val="24"/>
          <w:szCs w:val="24"/>
        </w:rPr>
      </w:pPr>
    </w:p>
    <w:p w14:paraId="49BE58C3" w14:textId="77777777" w:rsidR="003901F0" w:rsidRPr="00314653" w:rsidRDefault="003901F0" w:rsidP="003901F0">
      <w:pPr>
        <w:spacing w:line="360" w:lineRule="auto"/>
        <w:jc w:val="center"/>
        <w:rPr>
          <w:rFonts w:ascii="Times New Roman" w:eastAsia="方正小标宋简体" w:hAnsi="Times New Roman" w:cs="Times New Roman"/>
          <w:bCs/>
          <w:color w:val="000000"/>
          <w:sz w:val="24"/>
          <w:szCs w:val="24"/>
        </w:rPr>
      </w:pPr>
    </w:p>
    <w:p w14:paraId="0B5018CC" w14:textId="77777777" w:rsidR="00706077" w:rsidRPr="00314653" w:rsidRDefault="00706077" w:rsidP="003901F0">
      <w:pPr>
        <w:spacing w:line="360" w:lineRule="auto"/>
        <w:jc w:val="center"/>
        <w:rPr>
          <w:rFonts w:ascii="Times New Roman" w:eastAsia="方正小标宋简体" w:hAnsi="Times New Roman" w:cs="Times New Roman"/>
          <w:bCs/>
          <w:color w:val="000000"/>
          <w:sz w:val="24"/>
          <w:szCs w:val="24"/>
        </w:rPr>
      </w:pPr>
    </w:p>
    <w:p w14:paraId="1AD3F5A5" w14:textId="77777777" w:rsidR="00706077" w:rsidRPr="00314653" w:rsidRDefault="00706077" w:rsidP="003901F0">
      <w:pPr>
        <w:spacing w:line="360" w:lineRule="auto"/>
        <w:jc w:val="center"/>
        <w:rPr>
          <w:rFonts w:ascii="Times New Roman" w:eastAsia="方正小标宋简体" w:hAnsi="Times New Roman" w:cs="Times New Roman"/>
          <w:bCs/>
          <w:color w:val="000000"/>
          <w:sz w:val="24"/>
          <w:szCs w:val="24"/>
        </w:rPr>
      </w:pPr>
    </w:p>
    <w:p w14:paraId="508382DF" w14:textId="77777777" w:rsidR="00706077" w:rsidRPr="00314653" w:rsidRDefault="00706077" w:rsidP="003901F0">
      <w:pPr>
        <w:spacing w:line="360" w:lineRule="auto"/>
        <w:jc w:val="center"/>
        <w:rPr>
          <w:rFonts w:ascii="Times New Roman" w:eastAsia="方正小标宋简体" w:hAnsi="Times New Roman" w:cs="Times New Roman"/>
          <w:bCs/>
          <w:color w:val="000000"/>
          <w:sz w:val="24"/>
          <w:szCs w:val="24"/>
        </w:rPr>
      </w:pPr>
    </w:p>
    <w:p w14:paraId="60408D3C" w14:textId="77777777" w:rsidR="00706077" w:rsidRPr="00314653" w:rsidRDefault="00706077" w:rsidP="003901F0">
      <w:pPr>
        <w:spacing w:line="360" w:lineRule="auto"/>
        <w:jc w:val="center"/>
        <w:rPr>
          <w:rFonts w:ascii="Times New Roman" w:eastAsia="方正小标宋简体" w:hAnsi="Times New Roman" w:cs="Times New Roman"/>
          <w:bCs/>
          <w:color w:val="000000"/>
          <w:sz w:val="24"/>
          <w:szCs w:val="24"/>
        </w:rPr>
      </w:pPr>
    </w:p>
    <w:p w14:paraId="27772A0A" w14:textId="77777777" w:rsidR="00706077" w:rsidRPr="00314653" w:rsidRDefault="00706077" w:rsidP="003901F0">
      <w:pPr>
        <w:spacing w:line="360" w:lineRule="auto"/>
        <w:jc w:val="center"/>
        <w:rPr>
          <w:rFonts w:ascii="Times New Roman" w:eastAsia="方正小标宋简体" w:hAnsi="Times New Roman" w:cs="Times New Roman"/>
          <w:bCs/>
          <w:color w:val="000000"/>
          <w:sz w:val="24"/>
          <w:szCs w:val="24"/>
        </w:rPr>
      </w:pPr>
    </w:p>
    <w:p w14:paraId="2194830C" w14:textId="77777777" w:rsidR="00706077" w:rsidRPr="00314653" w:rsidRDefault="00706077" w:rsidP="003901F0">
      <w:pPr>
        <w:spacing w:line="360" w:lineRule="auto"/>
        <w:jc w:val="center"/>
        <w:rPr>
          <w:rFonts w:ascii="Times New Roman" w:eastAsia="方正小标宋简体" w:hAnsi="Times New Roman" w:cs="Times New Roman"/>
          <w:bCs/>
          <w:color w:val="000000"/>
          <w:sz w:val="24"/>
          <w:szCs w:val="24"/>
        </w:rPr>
      </w:pPr>
    </w:p>
    <w:p w14:paraId="26600210" w14:textId="77777777" w:rsidR="003901F0" w:rsidRPr="00314653" w:rsidRDefault="003901F0" w:rsidP="003901F0">
      <w:pPr>
        <w:jc w:val="center"/>
        <w:rPr>
          <w:rFonts w:ascii="Times New Roman" w:eastAsia="宋体" w:hAnsi="Times New Roman" w:cs="Times New Roman"/>
          <w:b/>
          <w:sz w:val="28"/>
          <w:szCs w:val="28"/>
        </w:rPr>
      </w:pPr>
      <w:r w:rsidRPr="00314653">
        <w:rPr>
          <w:rFonts w:ascii="Times New Roman" w:eastAsia="宋体" w:hAnsi="Times New Roman" w:cs="Times New Roman"/>
          <w:b/>
          <w:sz w:val="28"/>
          <w:szCs w:val="28"/>
        </w:rPr>
        <w:t>国家药品监督管理局</w:t>
      </w:r>
      <w:r w:rsidRPr="00314653">
        <w:rPr>
          <w:rFonts w:ascii="Times New Roman" w:eastAsia="宋体" w:hAnsi="Times New Roman" w:cs="Times New Roman"/>
          <w:b/>
          <w:sz w:val="28"/>
          <w:szCs w:val="28"/>
        </w:rPr>
        <w:t xml:space="preserve"> </w:t>
      </w:r>
      <w:r w:rsidRPr="00314653">
        <w:rPr>
          <w:rFonts w:ascii="Times New Roman" w:eastAsia="宋体" w:hAnsi="Times New Roman" w:cs="Times New Roman"/>
          <w:b/>
          <w:sz w:val="28"/>
          <w:szCs w:val="28"/>
        </w:rPr>
        <w:t>药品审评中心</w:t>
      </w:r>
    </w:p>
    <w:p w14:paraId="4C3BF5C1" w14:textId="6FAE461D" w:rsidR="003901F0" w:rsidRPr="00314653" w:rsidRDefault="003901F0" w:rsidP="003901F0">
      <w:pPr>
        <w:jc w:val="center"/>
        <w:rPr>
          <w:rFonts w:ascii="Times New Roman" w:eastAsia="宋体" w:hAnsi="Times New Roman" w:cs="Times New Roman"/>
          <w:b/>
          <w:sz w:val="28"/>
          <w:szCs w:val="28"/>
        </w:rPr>
      </w:pPr>
      <w:r w:rsidRPr="00314653">
        <w:rPr>
          <w:rFonts w:ascii="Times New Roman" w:eastAsia="宋体" w:hAnsi="Times New Roman" w:cs="Times New Roman"/>
          <w:b/>
          <w:sz w:val="28"/>
          <w:szCs w:val="28"/>
        </w:rPr>
        <w:t>二〇一九年</w:t>
      </w:r>
      <w:r w:rsidR="003D73C9" w:rsidRPr="00314653">
        <w:rPr>
          <w:rFonts w:ascii="Times New Roman" w:eastAsia="宋体" w:hAnsi="Times New Roman" w:cs="Times New Roman"/>
          <w:b/>
          <w:sz w:val="28"/>
          <w:szCs w:val="28"/>
        </w:rPr>
        <w:t>八</w:t>
      </w:r>
      <w:r w:rsidRPr="00314653">
        <w:rPr>
          <w:rFonts w:ascii="Times New Roman" w:eastAsia="宋体" w:hAnsi="Times New Roman" w:cs="Times New Roman"/>
          <w:b/>
          <w:sz w:val="28"/>
          <w:szCs w:val="28"/>
        </w:rPr>
        <w:t>月</w:t>
      </w:r>
    </w:p>
    <w:p w14:paraId="334FD411" w14:textId="6436A234" w:rsidR="003901F0" w:rsidRPr="00314653" w:rsidRDefault="003901F0" w:rsidP="003901F0">
      <w:pPr>
        <w:jc w:val="center"/>
        <w:outlineLvl w:val="0"/>
        <w:rPr>
          <w:rFonts w:ascii="Times New Roman" w:eastAsia="微软雅黑" w:hAnsi="Times New Roman" w:cs="Times New Roman"/>
          <w:b/>
          <w:bCs/>
          <w:sz w:val="24"/>
          <w:szCs w:val="24"/>
          <w:lang w:val="zh-CN"/>
        </w:rPr>
      </w:pPr>
      <w:r w:rsidRPr="00314653">
        <w:rPr>
          <w:rFonts w:ascii="Times New Roman" w:eastAsia="方正小标宋简体" w:hAnsi="Times New Roman" w:cs="Times New Roman"/>
          <w:bCs/>
          <w:sz w:val="24"/>
          <w:szCs w:val="24"/>
          <w:lang w:val="zh-CN"/>
        </w:rPr>
        <w:br w:type="page"/>
      </w:r>
      <w:r w:rsidRPr="00314653">
        <w:rPr>
          <w:rFonts w:ascii="Times New Roman" w:eastAsia="微软雅黑" w:hAnsi="Times New Roman" w:cs="Times New Roman"/>
          <w:b/>
          <w:bCs/>
          <w:sz w:val="24"/>
          <w:szCs w:val="24"/>
          <w:lang w:val="zh-CN"/>
        </w:rPr>
        <w:lastRenderedPageBreak/>
        <w:t>目</w:t>
      </w:r>
      <w:r w:rsidRPr="00314653">
        <w:rPr>
          <w:rFonts w:ascii="Times New Roman" w:eastAsia="方正小标宋简体" w:hAnsi="Times New Roman" w:cs="Times New Roman"/>
          <w:b/>
          <w:bCs/>
          <w:sz w:val="24"/>
          <w:szCs w:val="24"/>
          <w:lang w:val="zh-CN"/>
        </w:rPr>
        <w:t xml:space="preserve">  </w:t>
      </w:r>
      <w:r w:rsidR="00314653" w:rsidRPr="00314653">
        <w:rPr>
          <w:rFonts w:ascii="Times New Roman" w:eastAsia="方正小标宋简体" w:hAnsi="Times New Roman" w:cs="Times New Roman"/>
          <w:b/>
          <w:bCs/>
          <w:sz w:val="24"/>
          <w:szCs w:val="24"/>
          <w:lang w:val="zh-CN"/>
        </w:rPr>
        <w:t xml:space="preserve">    </w:t>
      </w:r>
      <w:r w:rsidRPr="00314653">
        <w:rPr>
          <w:rFonts w:ascii="Times New Roman" w:eastAsia="方正小标宋简体" w:hAnsi="Times New Roman" w:cs="Times New Roman"/>
          <w:b/>
          <w:bCs/>
          <w:sz w:val="24"/>
          <w:szCs w:val="24"/>
          <w:lang w:val="zh-CN"/>
        </w:rPr>
        <w:t xml:space="preserve">  </w:t>
      </w:r>
      <w:r w:rsidRPr="00314653">
        <w:rPr>
          <w:rFonts w:ascii="Times New Roman" w:eastAsia="微软雅黑" w:hAnsi="Times New Roman" w:cs="Times New Roman"/>
          <w:b/>
          <w:bCs/>
          <w:sz w:val="24"/>
          <w:szCs w:val="24"/>
          <w:lang w:val="zh-CN"/>
        </w:rPr>
        <w:t>录</w:t>
      </w:r>
    </w:p>
    <w:p w14:paraId="1EF99B94" w14:textId="77777777" w:rsidR="00314653" w:rsidRPr="00314653" w:rsidRDefault="00314653" w:rsidP="003901F0">
      <w:pPr>
        <w:jc w:val="center"/>
        <w:outlineLvl w:val="0"/>
        <w:rPr>
          <w:rFonts w:ascii="Times New Roman" w:eastAsia="微软雅黑" w:hAnsi="Times New Roman" w:cs="Times New Roman"/>
          <w:b/>
          <w:bCs/>
          <w:sz w:val="24"/>
          <w:szCs w:val="24"/>
          <w:lang w:val="zh-CN"/>
        </w:rPr>
      </w:pPr>
    </w:p>
    <w:p w14:paraId="1B884952" w14:textId="19D47FCF" w:rsidR="003901F0" w:rsidRPr="004F2C56" w:rsidRDefault="003901F0" w:rsidP="00722A74">
      <w:pPr>
        <w:spacing w:line="480" w:lineRule="auto"/>
        <w:jc w:val="distribute"/>
        <w:outlineLvl w:val="0"/>
        <w:rPr>
          <w:rFonts w:ascii="黑体" w:eastAsia="黑体" w:hAnsi="黑体" w:cs="Times New Roman"/>
          <w:bCs/>
          <w:sz w:val="24"/>
          <w:szCs w:val="24"/>
          <w:lang w:val="zh-CN"/>
        </w:rPr>
      </w:pPr>
      <w:r w:rsidRPr="004F2C56">
        <w:rPr>
          <w:rFonts w:ascii="黑体" w:eastAsia="黑体" w:hAnsi="黑体" w:cs="Times New Roman"/>
          <w:bCs/>
          <w:sz w:val="24"/>
          <w:szCs w:val="24"/>
          <w:lang w:val="zh-CN"/>
        </w:rPr>
        <w:t>一、前言……</w:t>
      </w:r>
      <w:proofErr w:type="gramStart"/>
      <w:r w:rsidR="00314653" w:rsidRPr="004F2C56">
        <w:rPr>
          <w:rFonts w:ascii="黑体" w:eastAsia="黑体" w:hAnsi="黑体" w:cs="Times New Roman"/>
          <w:bCs/>
          <w:sz w:val="24"/>
          <w:szCs w:val="24"/>
          <w:lang w:val="zh-CN"/>
        </w:rPr>
        <w:t>…</w:t>
      </w:r>
      <w:r w:rsidRPr="004F2C56">
        <w:rPr>
          <w:rFonts w:ascii="黑体" w:eastAsia="黑体" w:hAnsi="黑体" w:cs="Times New Roman"/>
          <w:bCs/>
          <w:sz w:val="24"/>
          <w:szCs w:val="24"/>
          <w:lang w:val="zh-CN"/>
        </w:rPr>
        <w:t>………………</w:t>
      </w:r>
      <w:r w:rsidR="00314653" w:rsidRPr="004F2C56">
        <w:rPr>
          <w:rFonts w:ascii="黑体" w:eastAsia="黑体" w:hAnsi="黑体" w:cs="Times New Roman"/>
          <w:bCs/>
          <w:sz w:val="24"/>
          <w:szCs w:val="24"/>
          <w:lang w:val="zh-CN"/>
        </w:rPr>
        <w:t>…………</w:t>
      </w:r>
      <w:r w:rsidRPr="004F2C56">
        <w:rPr>
          <w:rFonts w:ascii="黑体" w:eastAsia="黑体" w:hAnsi="黑体" w:cs="Times New Roman"/>
          <w:bCs/>
          <w:sz w:val="24"/>
          <w:szCs w:val="24"/>
          <w:lang w:val="zh-CN"/>
        </w:rPr>
        <w:t>…………………………………</w:t>
      </w:r>
      <w:proofErr w:type="gramEnd"/>
      <w:r w:rsidRPr="004F2C56">
        <w:rPr>
          <w:rFonts w:ascii="黑体" w:eastAsia="黑体" w:hAnsi="黑体" w:cs="Times New Roman"/>
          <w:bCs/>
          <w:sz w:val="24"/>
          <w:szCs w:val="24"/>
          <w:lang w:val="zh-CN"/>
        </w:rPr>
        <w:t>3</w:t>
      </w:r>
    </w:p>
    <w:p w14:paraId="567191D9" w14:textId="1899A378" w:rsidR="003901F0" w:rsidRPr="004F2C56" w:rsidRDefault="003901F0" w:rsidP="00722A74">
      <w:pPr>
        <w:spacing w:line="480" w:lineRule="auto"/>
        <w:jc w:val="distribute"/>
        <w:rPr>
          <w:rFonts w:ascii="黑体" w:eastAsia="黑体" w:hAnsi="黑体" w:cs="Times New Roman"/>
          <w:sz w:val="24"/>
          <w:szCs w:val="24"/>
        </w:rPr>
      </w:pPr>
      <w:r w:rsidRPr="004F2C56">
        <w:rPr>
          <w:rFonts w:ascii="黑体" w:eastAsia="黑体" w:hAnsi="黑体" w:cs="Times New Roman"/>
          <w:sz w:val="24"/>
          <w:szCs w:val="24"/>
        </w:rPr>
        <w:t>二、</w:t>
      </w:r>
      <w:r w:rsidR="004A4186" w:rsidRPr="004F2C56">
        <w:rPr>
          <w:rFonts w:ascii="黑体" w:eastAsia="黑体" w:hAnsi="黑体" w:cs="Times New Roman"/>
          <w:sz w:val="24"/>
          <w:szCs w:val="24"/>
        </w:rPr>
        <w:t>总体</w:t>
      </w:r>
      <w:proofErr w:type="gramStart"/>
      <w:r w:rsidR="004A4186" w:rsidRPr="004F2C56">
        <w:rPr>
          <w:rFonts w:ascii="黑体" w:eastAsia="黑体" w:hAnsi="黑体" w:cs="Times New Roman"/>
          <w:sz w:val="24"/>
          <w:szCs w:val="24"/>
        </w:rPr>
        <w:t>考量</w:t>
      </w:r>
      <w:proofErr w:type="gramEnd"/>
      <w:r w:rsidRPr="004F2C56">
        <w:rPr>
          <w:rFonts w:ascii="黑体" w:eastAsia="黑体" w:hAnsi="黑体" w:cs="Times New Roman"/>
          <w:sz w:val="24"/>
          <w:szCs w:val="24"/>
        </w:rPr>
        <w:t>……</w:t>
      </w:r>
      <w:proofErr w:type="gramStart"/>
      <w:r w:rsidR="00314653" w:rsidRPr="004F2C56">
        <w:rPr>
          <w:rFonts w:ascii="黑体" w:eastAsia="黑体" w:hAnsi="黑体" w:cs="Times New Roman"/>
          <w:sz w:val="24"/>
          <w:szCs w:val="24"/>
        </w:rPr>
        <w:t>…</w:t>
      </w:r>
      <w:r w:rsidRPr="004F2C56">
        <w:rPr>
          <w:rFonts w:ascii="黑体" w:eastAsia="黑体" w:hAnsi="黑体" w:cs="Times New Roman"/>
          <w:sz w:val="24"/>
          <w:szCs w:val="24"/>
        </w:rPr>
        <w:t>………………</w:t>
      </w:r>
      <w:r w:rsidR="00314653" w:rsidRPr="004F2C56">
        <w:rPr>
          <w:rFonts w:ascii="黑体" w:eastAsia="黑体" w:hAnsi="黑体" w:cs="Times New Roman"/>
          <w:sz w:val="24"/>
          <w:szCs w:val="24"/>
        </w:rPr>
        <w:t>………</w:t>
      </w:r>
      <w:r w:rsidRPr="004F2C56">
        <w:rPr>
          <w:rFonts w:ascii="黑体" w:eastAsia="黑体" w:hAnsi="黑体" w:cs="Times New Roman"/>
          <w:sz w:val="24"/>
          <w:szCs w:val="24"/>
        </w:rPr>
        <w:t>…</w:t>
      </w:r>
      <w:r w:rsidR="00314653" w:rsidRPr="004F2C56">
        <w:rPr>
          <w:rFonts w:ascii="黑体" w:eastAsia="黑体" w:hAnsi="黑体" w:cs="Times New Roman"/>
          <w:sz w:val="24"/>
          <w:szCs w:val="24"/>
        </w:rPr>
        <w:t>…</w:t>
      </w:r>
      <w:r w:rsidRPr="004F2C56">
        <w:rPr>
          <w:rFonts w:ascii="黑体" w:eastAsia="黑体" w:hAnsi="黑体" w:cs="Times New Roman"/>
          <w:sz w:val="24"/>
          <w:szCs w:val="24"/>
        </w:rPr>
        <w:t>…………………………</w:t>
      </w:r>
      <w:proofErr w:type="gramEnd"/>
      <w:r w:rsidR="00583F44">
        <w:rPr>
          <w:rFonts w:ascii="黑体" w:eastAsia="黑体" w:hAnsi="黑体" w:cs="Times New Roman" w:hint="eastAsia"/>
          <w:color w:val="000000"/>
          <w:sz w:val="24"/>
          <w:szCs w:val="24"/>
        </w:rPr>
        <w:t>4</w:t>
      </w:r>
    </w:p>
    <w:p w14:paraId="5DF52179" w14:textId="5F0A27FE" w:rsidR="003901F0" w:rsidRPr="004F2C56" w:rsidRDefault="003901F0" w:rsidP="00722A74">
      <w:pPr>
        <w:widowControl/>
        <w:spacing w:line="480" w:lineRule="auto"/>
        <w:ind w:rightChars="-24" w:right="-50" w:firstLineChars="177" w:firstLine="425"/>
        <w:jc w:val="distribute"/>
        <w:rPr>
          <w:rFonts w:ascii="黑体" w:eastAsia="黑体" w:hAnsi="黑体" w:cs="Times New Roman"/>
          <w:sz w:val="24"/>
          <w:szCs w:val="24"/>
        </w:rPr>
      </w:pPr>
      <w:r w:rsidRPr="004F2C56">
        <w:rPr>
          <w:rFonts w:ascii="黑体" w:eastAsia="黑体" w:hAnsi="黑体" w:cs="Times New Roman"/>
          <w:sz w:val="24"/>
          <w:szCs w:val="24"/>
        </w:rPr>
        <w:t>（一）主体责任和</w:t>
      </w:r>
      <w:r w:rsidR="00BA1C6C" w:rsidRPr="004F2C56">
        <w:rPr>
          <w:rFonts w:ascii="黑体" w:eastAsia="黑体" w:hAnsi="黑体" w:cs="Times New Roman"/>
          <w:sz w:val="24"/>
          <w:szCs w:val="24"/>
        </w:rPr>
        <w:t>持续</w:t>
      </w:r>
      <w:r w:rsidRPr="004F2C56">
        <w:rPr>
          <w:rFonts w:ascii="黑体" w:eastAsia="黑体" w:hAnsi="黑体" w:cs="Times New Roman"/>
          <w:color w:val="000000"/>
          <w:sz w:val="24"/>
          <w:szCs w:val="24"/>
        </w:rPr>
        <w:t>合</w:t>
      </w:r>
      <w:proofErr w:type="gramStart"/>
      <w:r w:rsidRPr="004F2C56">
        <w:rPr>
          <w:rFonts w:ascii="黑体" w:eastAsia="黑体" w:hAnsi="黑体" w:cs="Times New Roman"/>
          <w:color w:val="000000"/>
          <w:sz w:val="24"/>
          <w:szCs w:val="24"/>
        </w:rPr>
        <w:t>规</w:t>
      </w:r>
      <w:proofErr w:type="gramEnd"/>
      <w:r w:rsidRPr="004F2C56">
        <w:rPr>
          <w:rFonts w:ascii="黑体" w:eastAsia="黑体" w:hAnsi="黑体" w:cs="Times New Roman"/>
          <w:color w:val="000000"/>
          <w:sz w:val="24"/>
          <w:szCs w:val="24"/>
        </w:rPr>
        <w:t>…</w:t>
      </w:r>
      <w:r w:rsidR="00314653" w:rsidRPr="004F2C56">
        <w:rPr>
          <w:rFonts w:ascii="黑体" w:eastAsia="黑体" w:hAnsi="黑体" w:cs="Times New Roman"/>
          <w:color w:val="000000"/>
          <w:sz w:val="24"/>
          <w:szCs w:val="24"/>
        </w:rPr>
        <w:t>…</w:t>
      </w:r>
      <w:proofErr w:type="gramStart"/>
      <w:r w:rsidRPr="004F2C56">
        <w:rPr>
          <w:rFonts w:ascii="黑体" w:eastAsia="黑体" w:hAnsi="黑体" w:cs="Times New Roman"/>
          <w:color w:val="000000"/>
          <w:sz w:val="24"/>
          <w:szCs w:val="24"/>
        </w:rPr>
        <w:t>…</w:t>
      </w:r>
      <w:r w:rsidRPr="004F2C56">
        <w:rPr>
          <w:rFonts w:ascii="黑体" w:eastAsia="黑体" w:hAnsi="黑体" w:cs="Times New Roman"/>
          <w:sz w:val="24"/>
          <w:szCs w:val="24"/>
        </w:rPr>
        <w:t>……</w:t>
      </w:r>
      <w:r w:rsidR="00314653" w:rsidRPr="004F2C56">
        <w:rPr>
          <w:rFonts w:ascii="黑体" w:eastAsia="黑体" w:hAnsi="黑体" w:cs="Times New Roman"/>
          <w:sz w:val="24"/>
          <w:szCs w:val="24"/>
        </w:rPr>
        <w:t>…</w:t>
      </w:r>
      <w:r w:rsidRPr="004F2C56">
        <w:rPr>
          <w:rFonts w:ascii="黑体" w:eastAsia="黑体" w:hAnsi="黑体" w:cs="Times New Roman"/>
          <w:sz w:val="24"/>
          <w:szCs w:val="24"/>
        </w:rPr>
        <w:t>…………………………</w:t>
      </w:r>
      <w:proofErr w:type="gramEnd"/>
      <w:r w:rsidR="00583F44">
        <w:rPr>
          <w:rFonts w:ascii="黑体" w:eastAsia="黑体" w:hAnsi="黑体" w:cs="Times New Roman" w:hint="eastAsia"/>
          <w:sz w:val="24"/>
          <w:szCs w:val="24"/>
        </w:rPr>
        <w:t>4</w:t>
      </w:r>
    </w:p>
    <w:p w14:paraId="20121186" w14:textId="44F289F8" w:rsidR="003901F0" w:rsidRPr="004F2C56" w:rsidRDefault="003901F0" w:rsidP="00722A74">
      <w:pPr>
        <w:widowControl/>
        <w:spacing w:line="480" w:lineRule="auto"/>
        <w:ind w:rightChars="-24" w:right="-50" w:firstLineChars="177" w:firstLine="425"/>
        <w:jc w:val="distribute"/>
        <w:rPr>
          <w:rFonts w:ascii="黑体" w:eastAsia="黑体" w:hAnsi="黑体" w:cs="Times New Roman"/>
          <w:color w:val="000000"/>
          <w:sz w:val="24"/>
          <w:szCs w:val="24"/>
        </w:rPr>
      </w:pPr>
      <w:r w:rsidRPr="004F2C56">
        <w:rPr>
          <w:rFonts w:ascii="黑体" w:eastAsia="黑体" w:hAnsi="黑体" w:cs="Times New Roman"/>
          <w:color w:val="000000"/>
          <w:sz w:val="24"/>
          <w:szCs w:val="24"/>
        </w:rPr>
        <w:t>（二）</w:t>
      </w:r>
      <w:r w:rsidRPr="004F2C56">
        <w:rPr>
          <w:rFonts w:ascii="黑体" w:eastAsia="黑体" w:hAnsi="黑体" w:cs="Times New Roman"/>
          <w:sz w:val="24"/>
          <w:szCs w:val="24"/>
        </w:rPr>
        <w:t>变更</w:t>
      </w:r>
      <w:r w:rsidR="00BA1C6C" w:rsidRPr="004F2C56">
        <w:rPr>
          <w:rFonts w:ascii="黑体" w:eastAsia="黑体" w:hAnsi="黑体" w:cs="Times New Roman"/>
          <w:sz w:val="24"/>
          <w:szCs w:val="24"/>
        </w:rPr>
        <w:t>控制策略</w:t>
      </w:r>
      <w:r w:rsidRPr="004F2C56">
        <w:rPr>
          <w:rFonts w:ascii="黑体" w:eastAsia="黑体" w:hAnsi="黑体" w:cs="Times New Roman"/>
          <w:sz w:val="24"/>
          <w:szCs w:val="24"/>
        </w:rPr>
        <w:t>与管理</w:t>
      </w:r>
      <w:r w:rsidRPr="004F2C56">
        <w:rPr>
          <w:rFonts w:ascii="黑体" w:eastAsia="黑体" w:hAnsi="黑体" w:cs="Times New Roman"/>
          <w:color w:val="000000"/>
          <w:sz w:val="24"/>
          <w:szCs w:val="24"/>
        </w:rPr>
        <w:t>……</w:t>
      </w:r>
      <w:proofErr w:type="gramStart"/>
      <w:r w:rsidR="00314653" w:rsidRPr="004F2C56">
        <w:rPr>
          <w:rFonts w:ascii="黑体" w:eastAsia="黑体" w:hAnsi="黑体" w:cs="Times New Roman"/>
          <w:color w:val="000000"/>
          <w:sz w:val="24"/>
          <w:szCs w:val="24"/>
        </w:rPr>
        <w:t>……</w:t>
      </w:r>
      <w:r w:rsidRPr="004F2C56">
        <w:rPr>
          <w:rFonts w:ascii="黑体" w:eastAsia="黑体" w:hAnsi="黑体" w:cs="Times New Roman"/>
          <w:color w:val="000000"/>
          <w:sz w:val="24"/>
          <w:szCs w:val="24"/>
        </w:rPr>
        <w:t>…</w:t>
      </w:r>
      <w:r w:rsidR="00314653" w:rsidRPr="004F2C56">
        <w:rPr>
          <w:rFonts w:ascii="黑体" w:eastAsia="黑体" w:hAnsi="黑体" w:cs="Times New Roman"/>
          <w:color w:val="000000"/>
          <w:sz w:val="24"/>
          <w:szCs w:val="24"/>
        </w:rPr>
        <w:t>…</w:t>
      </w:r>
      <w:r w:rsidR="008101BC" w:rsidRPr="004F2C56">
        <w:rPr>
          <w:rFonts w:ascii="黑体" w:eastAsia="黑体" w:hAnsi="黑体" w:cs="Times New Roman" w:hint="eastAsia"/>
          <w:color w:val="000000"/>
          <w:sz w:val="24"/>
          <w:szCs w:val="24"/>
        </w:rPr>
        <w:t>……</w:t>
      </w:r>
      <w:r w:rsidRPr="004F2C56">
        <w:rPr>
          <w:rFonts w:ascii="黑体" w:eastAsia="黑体" w:hAnsi="黑体" w:cs="Times New Roman"/>
          <w:color w:val="000000"/>
          <w:sz w:val="24"/>
          <w:szCs w:val="24"/>
        </w:rPr>
        <w:t>…………………………</w:t>
      </w:r>
      <w:r w:rsidRPr="004F2C56">
        <w:rPr>
          <w:rFonts w:ascii="黑体" w:eastAsia="黑体" w:hAnsi="黑体" w:cs="Times New Roman"/>
          <w:sz w:val="24"/>
          <w:szCs w:val="24"/>
        </w:rPr>
        <w:t>……</w:t>
      </w:r>
      <w:proofErr w:type="gramEnd"/>
      <w:r w:rsidR="00583F44">
        <w:rPr>
          <w:rFonts w:ascii="黑体" w:eastAsia="黑体" w:hAnsi="黑体" w:cs="Times New Roman" w:hint="eastAsia"/>
          <w:sz w:val="24"/>
          <w:szCs w:val="24"/>
        </w:rPr>
        <w:t>4</w:t>
      </w:r>
    </w:p>
    <w:p w14:paraId="7037111A" w14:textId="5390D147" w:rsidR="003901F0" w:rsidRPr="004F2C56" w:rsidRDefault="003901F0" w:rsidP="00722A74">
      <w:pPr>
        <w:widowControl/>
        <w:spacing w:line="480" w:lineRule="auto"/>
        <w:ind w:rightChars="-24" w:right="-50" w:firstLineChars="177" w:firstLine="425"/>
        <w:jc w:val="distribute"/>
        <w:rPr>
          <w:rFonts w:ascii="黑体" w:eastAsia="黑体" w:hAnsi="黑体" w:cs="Times New Roman"/>
          <w:sz w:val="24"/>
          <w:szCs w:val="24"/>
        </w:rPr>
      </w:pPr>
      <w:r w:rsidRPr="004F2C56">
        <w:rPr>
          <w:rFonts w:ascii="黑体" w:eastAsia="黑体" w:hAnsi="黑体" w:cs="Times New Roman"/>
          <w:color w:val="000000"/>
          <w:sz w:val="24"/>
          <w:szCs w:val="24"/>
        </w:rPr>
        <w:t>（三）变更</w:t>
      </w:r>
      <w:r w:rsidRPr="004F2C56">
        <w:rPr>
          <w:rFonts w:ascii="黑体" w:eastAsia="黑体" w:hAnsi="黑体" w:cs="Times New Roman"/>
          <w:sz w:val="24"/>
          <w:szCs w:val="24"/>
        </w:rPr>
        <w:t>可比性研究</w:t>
      </w:r>
      <w:r w:rsidRPr="004F2C56">
        <w:rPr>
          <w:rFonts w:ascii="黑体" w:eastAsia="黑体" w:hAnsi="黑体" w:cs="Times New Roman"/>
          <w:color w:val="000000"/>
          <w:sz w:val="24"/>
          <w:szCs w:val="24"/>
        </w:rPr>
        <w:t>……</w:t>
      </w:r>
      <w:proofErr w:type="gramStart"/>
      <w:r w:rsidRPr="004F2C56">
        <w:rPr>
          <w:rFonts w:ascii="黑体" w:eastAsia="黑体" w:hAnsi="黑体" w:cs="Times New Roman"/>
          <w:sz w:val="24"/>
          <w:szCs w:val="24"/>
        </w:rPr>
        <w:t>…</w:t>
      </w:r>
      <w:r w:rsidR="00314653" w:rsidRPr="004F2C56">
        <w:rPr>
          <w:rFonts w:ascii="黑体" w:eastAsia="黑体" w:hAnsi="黑体" w:cs="Times New Roman"/>
          <w:sz w:val="24"/>
          <w:szCs w:val="24"/>
        </w:rPr>
        <w:t>……</w:t>
      </w:r>
      <w:r w:rsidRPr="004F2C56">
        <w:rPr>
          <w:rFonts w:ascii="黑体" w:eastAsia="黑体" w:hAnsi="黑体" w:cs="Times New Roman"/>
          <w:sz w:val="24"/>
          <w:szCs w:val="24"/>
        </w:rPr>
        <w:t>…</w:t>
      </w:r>
      <w:r w:rsidR="008101BC" w:rsidRPr="004F2C56">
        <w:rPr>
          <w:rFonts w:ascii="黑体" w:eastAsia="黑体" w:hAnsi="黑体" w:cs="Times New Roman" w:hint="eastAsia"/>
          <w:sz w:val="24"/>
          <w:szCs w:val="24"/>
        </w:rPr>
        <w:t>……</w:t>
      </w:r>
      <w:r w:rsidRPr="004F2C56">
        <w:rPr>
          <w:rFonts w:ascii="黑体" w:eastAsia="黑体" w:hAnsi="黑体" w:cs="Times New Roman"/>
          <w:color w:val="000000"/>
          <w:sz w:val="24"/>
          <w:szCs w:val="24"/>
        </w:rPr>
        <w:t>………</w:t>
      </w:r>
      <w:r w:rsidRPr="004F2C56">
        <w:rPr>
          <w:rFonts w:ascii="黑体" w:eastAsia="黑体" w:hAnsi="黑体" w:cs="Times New Roman"/>
          <w:sz w:val="24"/>
          <w:szCs w:val="24"/>
        </w:rPr>
        <w:t>…………………</w:t>
      </w:r>
      <w:proofErr w:type="gramEnd"/>
      <w:r w:rsidR="00583F44">
        <w:rPr>
          <w:rFonts w:ascii="黑体" w:eastAsia="黑体" w:hAnsi="黑体" w:cs="Times New Roman" w:hint="eastAsia"/>
          <w:sz w:val="24"/>
          <w:szCs w:val="24"/>
        </w:rPr>
        <w:t>7</w:t>
      </w:r>
    </w:p>
    <w:p w14:paraId="6169DA92" w14:textId="3EE654E5" w:rsidR="003901F0" w:rsidRPr="004F2C56" w:rsidRDefault="003901F0" w:rsidP="00722A74">
      <w:pPr>
        <w:widowControl/>
        <w:spacing w:line="480" w:lineRule="auto"/>
        <w:ind w:rightChars="-24" w:right="-50"/>
        <w:jc w:val="distribute"/>
        <w:rPr>
          <w:rFonts w:ascii="黑体" w:eastAsia="黑体" w:hAnsi="黑体" w:cs="Times New Roman"/>
          <w:sz w:val="24"/>
          <w:szCs w:val="24"/>
        </w:rPr>
      </w:pPr>
      <w:r w:rsidRPr="004F2C56">
        <w:rPr>
          <w:rFonts w:ascii="黑体" w:eastAsia="黑体" w:hAnsi="黑体" w:cs="Times New Roman"/>
          <w:sz w:val="24"/>
          <w:szCs w:val="24"/>
        </w:rPr>
        <w:t>三、变更分类……</w:t>
      </w:r>
      <w:proofErr w:type="gramStart"/>
      <w:r w:rsidR="00021EBE" w:rsidRPr="004F2C56">
        <w:rPr>
          <w:rFonts w:ascii="黑体" w:eastAsia="黑体" w:hAnsi="黑体" w:cs="Times New Roman" w:hint="eastAsia"/>
          <w:sz w:val="24"/>
          <w:szCs w:val="24"/>
        </w:rPr>
        <w:t>…</w:t>
      </w:r>
      <w:r w:rsidRPr="004F2C56">
        <w:rPr>
          <w:rFonts w:ascii="黑体" w:eastAsia="黑体" w:hAnsi="黑体" w:cs="Times New Roman"/>
          <w:sz w:val="24"/>
          <w:szCs w:val="24"/>
        </w:rPr>
        <w:t>……………………</w:t>
      </w:r>
      <w:r w:rsidR="00314653" w:rsidRPr="004F2C56">
        <w:rPr>
          <w:rFonts w:ascii="黑体" w:eastAsia="黑体" w:hAnsi="黑体" w:cs="Times New Roman"/>
          <w:sz w:val="24"/>
          <w:szCs w:val="24"/>
        </w:rPr>
        <w:t>…</w:t>
      </w:r>
      <w:r w:rsidRPr="004F2C56">
        <w:rPr>
          <w:rFonts w:ascii="黑体" w:eastAsia="黑体" w:hAnsi="黑体" w:cs="Times New Roman"/>
          <w:sz w:val="24"/>
          <w:szCs w:val="24"/>
        </w:rPr>
        <w:t>………</w:t>
      </w:r>
      <w:r w:rsidR="008101BC" w:rsidRPr="004F2C56">
        <w:rPr>
          <w:rFonts w:ascii="黑体" w:eastAsia="黑体" w:hAnsi="黑体" w:cs="Times New Roman" w:hint="eastAsia"/>
          <w:sz w:val="24"/>
          <w:szCs w:val="24"/>
        </w:rPr>
        <w:t>……</w:t>
      </w:r>
      <w:r w:rsidR="00314653" w:rsidRPr="004F2C56">
        <w:rPr>
          <w:rFonts w:ascii="黑体" w:eastAsia="黑体" w:hAnsi="黑体" w:cs="Times New Roman"/>
          <w:sz w:val="24"/>
          <w:szCs w:val="24"/>
        </w:rPr>
        <w:t>……</w:t>
      </w:r>
      <w:r w:rsidRPr="004F2C56">
        <w:rPr>
          <w:rFonts w:ascii="黑体" w:eastAsia="黑体" w:hAnsi="黑体" w:cs="Times New Roman"/>
          <w:sz w:val="24"/>
          <w:szCs w:val="24"/>
        </w:rPr>
        <w:t>………………</w:t>
      </w:r>
      <w:proofErr w:type="gramEnd"/>
      <w:r w:rsidR="008101BC" w:rsidRPr="004F2C56">
        <w:rPr>
          <w:rFonts w:ascii="黑体" w:eastAsia="黑体" w:hAnsi="黑体" w:cs="Times New Roman"/>
          <w:sz w:val="24"/>
          <w:szCs w:val="24"/>
        </w:rPr>
        <w:t>1</w:t>
      </w:r>
      <w:r w:rsidR="00583F44">
        <w:rPr>
          <w:rFonts w:ascii="黑体" w:eastAsia="黑体" w:hAnsi="黑体" w:cs="Times New Roman" w:hint="eastAsia"/>
          <w:sz w:val="24"/>
          <w:szCs w:val="24"/>
        </w:rPr>
        <w:t>1</w:t>
      </w:r>
    </w:p>
    <w:p w14:paraId="4A3FEA16" w14:textId="49086226" w:rsidR="008B4822" w:rsidRPr="004F2C56" w:rsidRDefault="008B4822" w:rsidP="00722A74">
      <w:pPr>
        <w:widowControl/>
        <w:spacing w:line="480" w:lineRule="auto"/>
        <w:ind w:rightChars="-27" w:right="-57"/>
        <w:jc w:val="distribute"/>
        <w:rPr>
          <w:rFonts w:ascii="黑体" w:eastAsia="黑体" w:hAnsi="黑体" w:cs="Times New Roman"/>
          <w:sz w:val="24"/>
          <w:szCs w:val="24"/>
        </w:rPr>
      </w:pPr>
      <w:r w:rsidRPr="004F2C56">
        <w:rPr>
          <w:rFonts w:ascii="黑体" w:eastAsia="黑体" w:hAnsi="黑体" w:cs="Times New Roman" w:hint="eastAsia"/>
          <w:sz w:val="24"/>
          <w:szCs w:val="24"/>
        </w:rPr>
        <w:t>四、沟通与交流……</w:t>
      </w:r>
      <w:proofErr w:type="gramStart"/>
      <w:r w:rsidRPr="004F2C56">
        <w:rPr>
          <w:rFonts w:ascii="黑体" w:eastAsia="黑体" w:hAnsi="黑体" w:cs="Times New Roman" w:hint="eastAsia"/>
          <w:sz w:val="24"/>
          <w:szCs w:val="24"/>
        </w:rPr>
        <w:t>…………………………………………………………………</w:t>
      </w:r>
      <w:proofErr w:type="gramEnd"/>
      <w:r w:rsidRPr="004F2C56">
        <w:rPr>
          <w:rFonts w:ascii="黑体" w:eastAsia="黑体" w:hAnsi="黑体" w:cs="Times New Roman" w:hint="eastAsia"/>
          <w:sz w:val="24"/>
          <w:szCs w:val="24"/>
        </w:rPr>
        <w:t>1</w:t>
      </w:r>
      <w:r w:rsidR="00583F44">
        <w:rPr>
          <w:rFonts w:ascii="黑体" w:eastAsia="黑体" w:hAnsi="黑体" w:cs="Times New Roman" w:hint="eastAsia"/>
          <w:sz w:val="24"/>
          <w:szCs w:val="24"/>
        </w:rPr>
        <w:t>3</w:t>
      </w:r>
    </w:p>
    <w:p w14:paraId="34F300E3" w14:textId="35874E64" w:rsidR="003901F0" w:rsidRPr="004F2C56" w:rsidRDefault="008B4822" w:rsidP="00722A74">
      <w:pPr>
        <w:widowControl/>
        <w:spacing w:line="480" w:lineRule="auto"/>
        <w:ind w:rightChars="-27" w:right="-57"/>
        <w:jc w:val="distribute"/>
        <w:rPr>
          <w:rFonts w:ascii="黑体" w:eastAsia="黑体" w:hAnsi="黑体" w:cs="Times New Roman"/>
          <w:sz w:val="24"/>
          <w:szCs w:val="24"/>
        </w:rPr>
      </w:pPr>
      <w:r w:rsidRPr="004F2C56">
        <w:rPr>
          <w:rFonts w:ascii="黑体" w:eastAsia="黑体" w:hAnsi="黑体" w:cs="Times New Roman"/>
          <w:sz w:val="24"/>
          <w:szCs w:val="24"/>
        </w:rPr>
        <w:t>五、</w:t>
      </w:r>
      <w:r w:rsidR="003901F0" w:rsidRPr="004F2C56">
        <w:rPr>
          <w:rFonts w:ascii="黑体" w:eastAsia="黑体" w:hAnsi="黑体" w:cs="Times New Roman"/>
          <w:sz w:val="24"/>
          <w:szCs w:val="24"/>
        </w:rPr>
        <w:t>原液</w:t>
      </w:r>
      <w:r w:rsidR="008101BC" w:rsidRPr="004F2C56">
        <w:rPr>
          <w:rFonts w:ascii="黑体" w:eastAsia="黑体" w:hAnsi="黑体" w:cs="Times New Roman" w:hint="eastAsia"/>
          <w:sz w:val="24"/>
          <w:szCs w:val="24"/>
        </w:rPr>
        <w:t>（抗原）</w:t>
      </w:r>
      <w:r w:rsidR="003901F0" w:rsidRPr="004F2C56">
        <w:rPr>
          <w:rFonts w:ascii="黑体" w:eastAsia="黑体" w:hAnsi="黑体" w:cs="Times New Roman"/>
          <w:sz w:val="24"/>
          <w:szCs w:val="24"/>
        </w:rPr>
        <w:t>生产工艺变更……</w:t>
      </w:r>
      <w:proofErr w:type="gramStart"/>
      <w:r w:rsidR="003901F0" w:rsidRPr="004F2C56">
        <w:rPr>
          <w:rFonts w:ascii="黑体" w:eastAsia="黑体" w:hAnsi="黑体" w:cs="Times New Roman"/>
          <w:sz w:val="24"/>
          <w:szCs w:val="24"/>
        </w:rPr>
        <w:t>………</w:t>
      </w:r>
      <w:r w:rsidR="00314653" w:rsidRPr="004F2C56">
        <w:rPr>
          <w:rFonts w:ascii="黑体" w:eastAsia="黑体" w:hAnsi="黑体" w:cs="Times New Roman"/>
          <w:sz w:val="24"/>
          <w:szCs w:val="24"/>
        </w:rPr>
        <w:t>…</w:t>
      </w:r>
      <w:r w:rsidR="003901F0" w:rsidRPr="004F2C56">
        <w:rPr>
          <w:rFonts w:ascii="黑体" w:eastAsia="黑体" w:hAnsi="黑体" w:cs="Times New Roman"/>
          <w:sz w:val="24"/>
          <w:szCs w:val="24"/>
        </w:rPr>
        <w:t>……</w:t>
      </w:r>
      <w:r w:rsidR="00314653" w:rsidRPr="004F2C56">
        <w:rPr>
          <w:rFonts w:ascii="黑体" w:eastAsia="黑体" w:hAnsi="黑体" w:cs="Times New Roman"/>
          <w:sz w:val="24"/>
          <w:szCs w:val="24"/>
        </w:rPr>
        <w:t>……</w:t>
      </w:r>
      <w:r w:rsidR="003901F0" w:rsidRPr="004F2C56">
        <w:rPr>
          <w:rFonts w:ascii="黑体" w:eastAsia="黑体" w:hAnsi="黑体" w:cs="Times New Roman"/>
          <w:sz w:val="24"/>
          <w:szCs w:val="24"/>
        </w:rPr>
        <w:t>……</w:t>
      </w:r>
      <w:r w:rsidR="00314653" w:rsidRPr="004F2C56">
        <w:rPr>
          <w:rFonts w:ascii="黑体" w:eastAsia="黑体" w:hAnsi="黑体" w:cs="Times New Roman"/>
          <w:sz w:val="24"/>
          <w:szCs w:val="24"/>
        </w:rPr>
        <w:t>……</w:t>
      </w:r>
      <w:r w:rsidR="003901F0" w:rsidRPr="004F2C56">
        <w:rPr>
          <w:rFonts w:ascii="黑体" w:eastAsia="黑体" w:hAnsi="黑体" w:cs="Times New Roman"/>
          <w:sz w:val="24"/>
          <w:szCs w:val="24"/>
        </w:rPr>
        <w:t>………………</w:t>
      </w:r>
      <w:proofErr w:type="gramEnd"/>
      <w:r w:rsidRPr="004F2C56">
        <w:rPr>
          <w:rFonts w:ascii="黑体" w:eastAsia="黑体" w:hAnsi="黑体" w:cs="Times New Roman"/>
          <w:sz w:val="24"/>
          <w:szCs w:val="24"/>
        </w:rPr>
        <w:t>1</w:t>
      </w:r>
      <w:r w:rsidR="00583F44">
        <w:rPr>
          <w:rFonts w:ascii="黑体" w:eastAsia="黑体" w:hAnsi="黑体" w:cs="Times New Roman" w:hint="eastAsia"/>
          <w:sz w:val="24"/>
          <w:szCs w:val="24"/>
        </w:rPr>
        <w:t>4</w:t>
      </w:r>
    </w:p>
    <w:p w14:paraId="52BD1F7C" w14:textId="31B55717" w:rsidR="00021EBE" w:rsidRPr="004F2C56" w:rsidRDefault="00021EBE" w:rsidP="00722A74">
      <w:pPr>
        <w:widowControl/>
        <w:spacing w:line="480" w:lineRule="auto"/>
        <w:ind w:rightChars="-27" w:right="-57" w:firstLineChars="236" w:firstLine="566"/>
        <w:jc w:val="distribute"/>
        <w:rPr>
          <w:rFonts w:ascii="黑体" w:eastAsia="黑体" w:hAnsi="黑体" w:cs="Times New Roman"/>
          <w:sz w:val="24"/>
          <w:szCs w:val="24"/>
        </w:rPr>
      </w:pPr>
      <w:r w:rsidRPr="004F2C56">
        <w:rPr>
          <w:rFonts w:ascii="黑体" w:eastAsia="黑体" w:hAnsi="黑体" w:cs="Times New Roman" w:hint="eastAsia"/>
          <w:sz w:val="24"/>
          <w:szCs w:val="24"/>
        </w:rPr>
        <w:t>（一）生产用菌（毒）种库、细胞库和原材料……</w:t>
      </w:r>
      <w:proofErr w:type="gramStart"/>
      <w:r w:rsidRPr="004F2C56">
        <w:rPr>
          <w:rFonts w:ascii="黑体" w:eastAsia="黑体" w:hAnsi="黑体" w:cs="Times New Roman" w:hint="eastAsia"/>
          <w:sz w:val="24"/>
          <w:szCs w:val="24"/>
        </w:rPr>
        <w:t>…………………</w:t>
      </w:r>
      <w:proofErr w:type="gramEnd"/>
      <w:r w:rsidR="008B4822" w:rsidRPr="004F2C56">
        <w:rPr>
          <w:rFonts w:ascii="黑体" w:eastAsia="黑体" w:hAnsi="黑体" w:cs="Times New Roman" w:hint="eastAsia"/>
          <w:sz w:val="24"/>
          <w:szCs w:val="24"/>
        </w:rPr>
        <w:t>1</w:t>
      </w:r>
      <w:r w:rsidR="00583F44">
        <w:rPr>
          <w:rFonts w:ascii="黑体" w:eastAsia="黑体" w:hAnsi="黑体" w:cs="Times New Roman" w:hint="eastAsia"/>
          <w:sz w:val="24"/>
          <w:szCs w:val="24"/>
        </w:rPr>
        <w:t>4</w:t>
      </w:r>
    </w:p>
    <w:p w14:paraId="3C6DCA17" w14:textId="2B7A0B22" w:rsidR="00021EBE" w:rsidRPr="004F2C56" w:rsidRDefault="00021EBE" w:rsidP="00722A74">
      <w:pPr>
        <w:widowControl/>
        <w:spacing w:line="480" w:lineRule="auto"/>
        <w:ind w:rightChars="-27" w:right="-57" w:firstLineChars="236" w:firstLine="566"/>
        <w:jc w:val="distribute"/>
        <w:rPr>
          <w:rFonts w:ascii="黑体" w:eastAsia="黑体" w:hAnsi="黑体" w:cs="Times New Roman"/>
          <w:sz w:val="24"/>
          <w:szCs w:val="24"/>
        </w:rPr>
      </w:pPr>
      <w:r w:rsidRPr="004F2C56">
        <w:rPr>
          <w:rFonts w:ascii="黑体" w:eastAsia="黑体" w:hAnsi="黑体" w:cs="Times New Roman" w:hint="eastAsia"/>
          <w:sz w:val="24"/>
          <w:szCs w:val="24"/>
        </w:rPr>
        <w:t>（二）细菌培养物制备……</w:t>
      </w:r>
      <w:proofErr w:type="gramStart"/>
      <w:r w:rsidRPr="004F2C56">
        <w:rPr>
          <w:rFonts w:ascii="黑体" w:eastAsia="黑体" w:hAnsi="黑体" w:cs="Times New Roman" w:hint="eastAsia"/>
          <w:sz w:val="24"/>
          <w:szCs w:val="24"/>
        </w:rPr>
        <w:t>………………</w:t>
      </w:r>
      <w:r w:rsidR="008101BC" w:rsidRPr="004F2C56">
        <w:rPr>
          <w:rFonts w:ascii="黑体" w:eastAsia="黑体" w:hAnsi="黑体" w:cs="Times New Roman" w:hint="eastAsia"/>
          <w:sz w:val="24"/>
          <w:szCs w:val="24"/>
        </w:rPr>
        <w:t>…………</w:t>
      </w:r>
      <w:r w:rsidRPr="004F2C56">
        <w:rPr>
          <w:rFonts w:ascii="黑体" w:eastAsia="黑体" w:hAnsi="黑体" w:cs="Times New Roman" w:hint="eastAsia"/>
          <w:sz w:val="24"/>
          <w:szCs w:val="24"/>
        </w:rPr>
        <w:t>……………</w:t>
      </w:r>
      <w:proofErr w:type="gramEnd"/>
      <w:r w:rsidR="008B4822" w:rsidRPr="004F2C56">
        <w:rPr>
          <w:rFonts w:ascii="黑体" w:eastAsia="黑体" w:hAnsi="黑体" w:cs="Times New Roman" w:hint="eastAsia"/>
          <w:sz w:val="24"/>
          <w:szCs w:val="24"/>
        </w:rPr>
        <w:t>1</w:t>
      </w:r>
      <w:r w:rsidR="00583F44">
        <w:rPr>
          <w:rFonts w:ascii="黑体" w:eastAsia="黑体" w:hAnsi="黑体" w:cs="Times New Roman" w:hint="eastAsia"/>
          <w:sz w:val="24"/>
          <w:szCs w:val="24"/>
        </w:rPr>
        <w:t>8</w:t>
      </w:r>
    </w:p>
    <w:p w14:paraId="5AEE995D" w14:textId="772A46F4" w:rsidR="00021EBE" w:rsidRPr="004F2C56" w:rsidRDefault="00021EBE" w:rsidP="00722A74">
      <w:pPr>
        <w:widowControl/>
        <w:spacing w:line="480" w:lineRule="auto"/>
        <w:ind w:rightChars="-27" w:right="-57" w:firstLineChars="236" w:firstLine="566"/>
        <w:jc w:val="distribute"/>
        <w:rPr>
          <w:rFonts w:ascii="黑体" w:eastAsia="黑体" w:hAnsi="黑体" w:cs="Times New Roman"/>
          <w:sz w:val="24"/>
          <w:szCs w:val="24"/>
        </w:rPr>
      </w:pPr>
      <w:r w:rsidRPr="004F2C56">
        <w:rPr>
          <w:rFonts w:ascii="黑体" w:eastAsia="黑体" w:hAnsi="黑体" w:cs="Times New Roman" w:hint="eastAsia"/>
          <w:sz w:val="24"/>
          <w:szCs w:val="24"/>
        </w:rPr>
        <w:t>（三）病毒培养物的制备……</w:t>
      </w:r>
      <w:proofErr w:type="gramStart"/>
      <w:r w:rsidRPr="004F2C56">
        <w:rPr>
          <w:rFonts w:ascii="黑体" w:eastAsia="黑体" w:hAnsi="黑体" w:cs="Times New Roman" w:hint="eastAsia"/>
          <w:sz w:val="24"/>
          <w:szCs w:val="24"/>
        </w:rPr>
        <w:t>……………</w:t>
      </w:r>
      <w:r w:rsidR="008101BC" w:rsidRPr="004F2C56">
        <w:rPr>
          <w:rFonts w:ascii="黑体" w:eastAsia="黑体" w:hAnsi="黑体" w:cs="Times New Roman" w:hint="eastAsia"/>
          <w:sz w:val="24"/>
          <w:szCs w:val="24"/>
        </w:rPr>
        <w:t>………………</w:t>
      </w:r>
      <w:r w:rsidRPr="004F2C56">
        <w:rPr>
          <w:rFonts w:ascii="黑体" w:eastAsia="黑体" w:hAnsi="黑体" w:cs="Times New Roman" w:hint="eastAsia"/>
          <w:sz w:val="24"/>
          <w:szCs w:val="24"/>
        </w:rPr>
        <w:t>……………</w:t>
      </w:r>
      <w:proofErr w:type="gramEnd"/>
      <w:r w:rsidR="008B4822" w:rsidRPr="004F2C56">
        <w:rPr>
          <w:rFonts w:ascii="黑体" w:eastAsia="黑体" w:hAnsi="黑体" w:cs="Times New Roman" w:hint="eastAsia"/>
          <w:sz w:val="24"/>
          <w:szCs w:val="24"/>
        </w:rPr>
        <w:t>2</w:t>
      </w:r>
      <w:r w:rsidR="00442736">
        <w:rPr>
          <w:rFonts w:ascii="黑体" w:eastAsia="黑体" w:hAnsi="黑体" w:cs="Times New Roman" w:hint="eastAsia"/>
          <w:sz w:val="24"/>
          <w:szCs w:val="24"/>
        </w:rPr>
        <w:t>3</w:t>
      </w:r>
    </w:p>
    <w:p w14:paraId="0E7E69CB" w14:textId="58FD0450" w:rsidR="00021EBE" w:rsidRPr="004F2C56" w:rsidRDefault="00021EBE" w:rsidP="00722A74">
      <w:pPr>
        <w:widowControl/>
        <w:spacing w:line="480" w:lineRule="auto"/>
        <w:ind w:rightChars="-27" w:right="-57" w:firstLineChars="236" w:firstLine="566"/>
        <w:jc w:val="distribute"/>
        <w:rPr>
          <w:rFonts w:ascii="黑体" w:eastAsia="黑体" w:hAnsi="黑体" w:cs="Times New Roman"/>
          <w:sz w:val="24"/>
          <w:szCs w:val="24"/>
        </w:rPr>
      </w:pPr>
      <w:r w:rsidRPr="004F2C56">
        <w:rPr>
          <w:rFonts w:ascii="黑体" w:eastAsia="黑体" w:hAnsi="黑体" w:cs="Times New Roman" w:hint="eastAsia"/>
          <w:sz w:val="24"/>
          <w:szCs w:val="24"/>
        </w:rPr>
        <w:t>（四）抗原纯化、修饰和加工……</w:t>
      </w:r>
      <w:proofErr w:type="gramStart"/>
      <w:r w:rsidR="008101BC" w:rsidRPr="004F2C56">
        <w:rPr>
          <w:rFonts w:ascii="黑体" w:eastAsia="黑体" w:hAnsi="黑体" w:cs="Times New Roman" w:hint="eastAsia"/>
          <w:sz w:val="24"/>
          <w:szCs w:val="24"/>
        </w:rPr>
        <w:t>…………</w:t>
      </w:r>
      <w:r w:rsidRPr="004F2C56">
        <w:rPr>
          <w:rFonts w:ascii="黑体" w:eastAsia="黑体" w:hAnsi="黑体" w:cs="Times New Roman" w:hint="eastAsia"/>
          <w:sz w:val="24"/>
          <w:szCs w:val="24"/>
        </w:rPr>
        <w:t>……………………………</w:t>
      </w:r>
      <w:proofErr w:type="gramEnd"/>
      <w:r w:rsidR="008B4822" w:rsidRPr="004F2C56">
        <w:rPr>
          <w:rFonts w:ascii="黑体" w:eastAsia="黑体" w:hAnsi="黑体" w:cs="Times New Roman" w:hint="eastAsia"/>
          <w:sz w:val="24"/>
          <w:szCs w:val="24"/>
        </w:rPr>
        <w:t>2</w:t>
      </w:r>
      <w:r w:rsidR="00442736">
        <w:rPr>
          <w:rFonts w:ascii="黑体" w:eastAsia="黑体" w:hAnsi="黑体" w:cs="Times New Roman" w:hint="eastAsia"/>
          <w:sz w:val="24"/>
          <w:szCs w:val="24"/>
        </w:rPr>
        <w:t>7</w:t>
      </w:r>
    </w:p>
    <w:p w14:paraId="5CCD0979" w14:textId="4721829F" w:rsidR="00021EBE" w:rsidRPr="004F2C56" w:rsidRDefault="00021EBE" w:rsidP="00722A74">
      <w:pPr>
        <w:widowControl/>
        <w:spacing w:line="480" w:lineRule="auto"/>
        <w:ind w:rightChars="-27" w:right="-57" w:firstLineChars="236" w:firstLine="566"/>
        <w:jc w:val="distribute"/>
        <w:rPr>
          <w:rFonts w:ascii="黑体" w:eastAsia="黑体" w:hAnsi="黑体" w:cs="Times New Roman"/>
          <w:sz w:val="24"/>
          <w:szCs w:val="24"/>
        </w:rPr>
      </w:pPr>
      <w:r w:rsidRPr="004F2C56">
        <w:rPr>
          <w:rFonts w:ascii="黑体" w:eastAsia="黑体" w:hAnsi="黑体" w:cs="Times New Roman" w:hint="eastAsia"/>
          <w:sz w:val="24"/>
          <w:szCs w:val="24"/>
        </w:rPr>
        <w:t>（五）其他……</w:t>
      </w:r>
      <w:proofErr w:type="gramStart"/>
      <w:r w:rsidRPr="004F2C56">
        <w:rPr>
          <w:rFonts w:ascii="黑体" w:eastAsia="黑体" w:hAnsi="黑体" w:cs="Times New Roman" w:hint="eastAsia"/>
          <w:sz w:val="24"/>
          <w:szCs w:val="24"/>
        </w:rPr>
        <w:t>…………</w:t>
      </w:r>
      <w:r w:rsidR="008101BC" w:rsidRPr="004F2C56">
        <w:rPr>
          <w:rFonts w:ascii="黑体" w:eastAsia="黑体" w:hAnsi="黑体" w:cs="Times New Roman" w:hint="eastAsia"/>
          <w:sz w:val="24"/>
          <w:szCs w:val="24"/>
        </w:rPr>
        <w:t>……</w:t>
      </w:r>
      <w:r w:rsidRPr="004F2C56">
        <w:rPr>
          <w:rFonts w:ascii="黑体" w:eastAsia="黑体" w:hAnsi="黑体" w:cs="Times New Roman" w:hint="eastAsia"/>
          <w:sz w:val="24"/>
          <w:szCs w:val="24"/>
        </w:rPr>
        <w:t>………………</w:t>
      </w:r>
      <w:r w:rsidR="008101BC" w:rsidRPr="004F2C56">
        <w:rPr>
          <w:rFonts w:ascii="黑体" w:eastAsia="黑体" w:hAnsi="黑体" w:cs="Times New Roman" w:hint="eastAsia"/>
          <w:sz w:val="24"/>
          <w:szCs w:val="24"/>
        </w:rPr>
        <w:t>…………</w:t>
      </w:r>
      <w:r w:rsidRPr="004F2C56">
        <w:rPr>
          <w:rFonts w:ascii="黑体" w:eastAsia="黑体" w:hAnsi="黑体" w:cs="Times New Roman" w:hint="eastAsia"/>
          <w:sz w:val="24"/>
          <w:szCs w:val="24"/>
        </w:rPr>
        <w:t>…………………</w:t>
      </w:r>
      <w:proofErr w:type="gramEnd"/>
      <w:r w:rsidR="008B4822" w:rsidRPr="004F2C56">
        <w:rPr>
          <w:rFonts w:ascii="黑体" w:eastAsia="黑体" w:hAnsi="黑体" w:cs="Times New Roman" w:hint="eastAsia"/>
          <w:sz w:val="24"/>
          <w:szCs w:val="24"/>
        </w:rPr>
        <w:t>3</w:t>
      </w:r>
      <w:r w:rsidR="00442736">
        <w:rPr>
          <w:rFonts w:ascii="黑体" w:eastAsia="黑体" w:hAnsi="黑体" w:cs="Times New Roman" w:hint="eastAsia"/>
          <w:sz w:val="24"/>
          <w:szCs w:val="24"/>
        </w:rPr>
        <w:t>3</w:t>
      </w:r>
    </w:p>
    <w:p w14:paraId="2656D8EA" w14:textId="5E562AC3" w:rsidR="003901F0" w:rsidRPr="004F2C56" w:rsidRDefault="008B4822" w:rsidP="00722A74">
      <w:pPr>
        <w:widowControl/>
        <w:spacing w:line="480" w:lineRule="auto"/>
        <w:ind w:rightChars="-27" w:right="-57"/>
        <w:jc w:val="distribute"/>
        <w:rPr>
          <w:rFonts w:ascii="黑体" w:eastAsia="黑体" w:hAnsi="黑体" w:cs="Times New Roman"/>
          <w:sz w:val="24"/>
          <w:szCs w:val="24"/>
        </w:rPr>
      </w:pPr>
      <w:r w:rsidRPr="004F2C56">
        <w:rPr>
          <w:rFonts w:ascii="黑体" w:eastAsia="黑体" w:hAnsi="黑体" w:cs="Times New Roman"/>
          <w:kern w:val="0"/>
          <w:sz w:val="24"/>
          <w:szCs w:val="24"/>
        </w:rPr>
        <w:t>六</w:t>
      </w:r>
      <w:r w:rsidR="003901F0" w:rsidRPr="004F2C56">
        <w:rPr>
          <w:rFonts w:ascii="黑体" w:eastAsia="黑体" w:hAnsi="黑体" w:cs="Times New Roman"/>
          <w:sz w:val="24"/>
          <w:szCs w:val="24"/>
        </w:rPr>
        <w:t>、</w:t>
      </w:r>
      <w:r w:rsidR="00021EBE" w:rsidRPr="004F2C56">
        <w:rPr>
          <w:rFonts w:ascii="黑体" w:eastAsia="黑体" w:hAnsi="黑体" w:cs="Times New Roman" w:hint="eastAsia"/>
          <w:sz w:val="24"/>
          <w:szCs w:val="24"/>
        </w:rPr>
        <w:t>制剂（疫苗）生产工艺变更</w:t>
      </w:r>
      <w:r w:rsidR="003901F0" w:rsidRPr="004F2C56">
        <w:rPr>
          <w:rFonts w:ascii="黑体" w:eastAsia="黑体" w:hAnsi="黑体" w:cs="Times New Roman"/>
          <w:color w:val="000000"/>
          <w:sz w:val="24"/>
          <w:szCs w:val="24"/>
        </w:rPr>
        <w:t>…</w:t>
      </w:r>
      <w:r w:rsidR="003901F0" w:rsidRPr="004F2C56">
        <w:rPr>
          <w:rFonts w:ascii="黑体" w:eastAsia="黑体" w:hAnsi="黑体" w:cs="Times New Roman"/>
          <w:sz w:val="24"/>
          <w:szCs w:val="24"/>
        </w:rPr>
        <w:t>…</w:t>
      </w:r>
      <w:proofErr w:type="gramStart"/>
      <w:r w:rsidR="003901F0" w:rsidRPr="004F2C56">
        <w:rPr>
          <w:rFonts w:ascii="黑体" w:eastAsia="黑体" w:hAnsi="黑体" w:cs="Times New Roman"/>
          <w:sz w:val="24"/>
          <w:szCs w:val="24"/>
        </w:rPr>
        <w:t>……</w:t>
      </w:r>
      <w:r w:rsidR="00314653" w:rsidRPr="004F2C56">
        <w:rPr>
          <w:rFonts w:ascii="黑体" w:eastAsia="黑体" w:hAnsi="黑体" w:cs="Times New Roman"/>
          <w:sz w:val="24"/>
          <w:szCs w:val="24"/>
        </w:rPr>
        <w:t>…</w:t>
      </w:r>
      <w:r w:rsidR="003901F0" w:rsidRPr="004F2C56">
        <w:rPr>
          <w:rFonts w:ascii="黑体" w:eastAsia="黑体" w:hAnsi="黑体" w:cs="Times New Roman"/>
          <w:sz w:val="24"/>
          <w:szCs w:val="24"/>
        </w:rPr>
        <w:t>…………</w:t>
      </w:r>
      <w:r w:rsidR="00314653" w:rsidRPr="004F2C56">
        <w:rPr>
          <w:rFonts w:ascii="黑体" w:eastAsia="黑体" w:hAnsi="黑体" w:cs="Times New Roman"/>
          <w:sz w:val="24"/>
          <w:szCs w:val="24"/>
        </w:rPr>
        <w:t>……</w:t>
      </w:r>
      <w:r w:rsidR="003901F0" w:rsidRPr="004F2C56">
        <w:rPr>
          <w:rFonts w:ascii="黑体" w:eastAsia="黑体" w:hAnsi="黑体" w:cs="Times New Roman"/>
          <w:sz w:val="24"/>
          <w:szCs w:val="24"/>
        </w:rPr>
        <w:t>……………………</w:t>
      </w:r>
      <w:proofErr w:type="gramEnd"/>
      <w:r w:rsidRPr="004F2C56">
        <w:rPr>
          <w:rFonts w:ascii="黑体" w:eastAsia="黑体" w:hAnsi="黑体" w:cs="Times New Roman" w:hint="eastAsia"/>
          <w:sz w:val="24"/>
          <w:szCs w:val="24"/>
        </w:rPr>
        <w:t>3</w:t>
      </w:r>
      <w:r w:rsidR="00442736">
        <w:rPr>
          <w:rFonts w:ascii="黑体" w:eastAsia="黑体" w:hAnsi="黑体" w:cs="Times New Roman" w:hint="eastAsia"/>
          <w:sz w:val="24"/>
          <w:szCs w:val="24"/>
        </w:rPr>
        <w:t>8</w:t>
      </w:r>
    </w:p>
    <w:p w14:paraId="138C9128" w14:textId="3FA167E8" w:rsidR="00021EBE" w:rsidRPr="004F2C56" w:rsidRDefault="00021EBE" w:rsidP="00722A74">
      <w:pPr>
        <w:widowControl/>
        <w:spacing w:line="480" w:lineRule="auto"/>
        <w:ind w:rightChars="-27" w:right="-57" w:firstLineChars="236" w:firstLine="566"/>
        <w:jc w:val="distribute"/>
        <w:rPr>
          <w:rFonts w:ascii="黑体" w:eastAsia="黑体" w:hAnsi="黑体" w:cs="Times New Roman"/>
          <w:sz w:val="24"/>
          <w:szCs w:val="24"/>
        </w:rPr>
      </w:pPr>
      <w:r w:rsidRPr="004F2C56">
        <w:rPr>
          <w:rFonts w:ascii="黑体" w:eastAsia="黑体" w:hAnsi="黑体" w:cs="Times New Roman" w:hint="eastAsia"/>
          <w:sz w:val="24"/>
          <w:szCs w:val="24"/>
        </w:rPr>
        <w:t>（一）生产工艺…</w:t>
      </w:r>
      <w:r w:rsidR="008101BC" w:rsidRPr="004F2C56">
        <w:rPr>
          <w:rFonts w:ascii="黑体" w:eastAsia="黑体" w:hAnsi="黑体" w:cs="Times New Roman" w:hint="eastAsia"/>
          <w:sz w:val="24"/>
          <w:szCs w:val="24"/>
        </w:rPr>
        <w:t>…</w:t>
      </w:r>
      <w:proofErr w:type="gramStart"/>
      <w:r w:rsidR="008101BC" w:rsidRPr="004F2C56">
        <w:rPr>
          <w:rFonts w:ascii="黑体" w:eastAsia="黑体" w:hAnsi="黑体" w:cs="Times New Roman" w:hint="eastAsia"/>
          <w:sz w:val="24"/>
          <w:szCs w:val="24"/>
        </w:rPr>
        <w:t>…………………</w:t>
      </w:r>
      <w:r w:rsidRPr="004F2C56">
        <w:rPr>
          <w:rFonts w:ascii="黑体" w:eastAsia="黑体" w:hAnsi="黑体" w:cs="Times New Roman" w:hint="eastAsia"/>
          <w:sz w:val="24"/>
          <w:szCs w:val="24"/>
        </w:rPr>
        <w:t>……………………………………</w:t>
      </w:r>
      <w:proofErr w:type="gramEnd"/>
      <w:r w:rsidR="008B4822" w:rsidRPr="004F2C56">
        <w:rPr>
          <w:rFonts w:ascii="黑体" w:eastAsia="黑体" w:hAnsi="黑体" w:cs="Times New Roman" w:hint="eastAsia"/>
          <w:sz w:val="24"/>
          <w:szCs w:val="24"/>
        </w:rPr>
        <w:t>3</w:t>
      </w:r>
      <w:r w:rsidR="00442736">
        <w:rPr>
          <w:rFonts w:ascii="黑体" w:eastAsia="黑体" w:hAnsi="黑体" w:cs="Times New Roman" w:hint="eastAsia"/>
          <w:sz w:val="24"/>
          <w:szCs w:val="24"/>
        </w:rPr>
        <w:t>8</w:t>
      </w:r>
    </w:p>
    <w:p w14:paraId="2C26B032" w14:textId="7E48AB2A" w:rsidR="00021EBE" w:rsidRPr="004F2C56" w:rsidRDefault="00021EBE" w:rsidP="00722A74">
      <w:pPr>
        <w:widowControl/>
        <w:spacing w:line="480" w:lineRule="auto"/>
        <w:ind w:rightChars="-27" w:right="-57" w:firstLineChars="236" w:firstLine="566"/>
        <w:jc w:val="distribute"/>
        <w:rPr>
          <w:rFonts w:ascii="黑体" w:eastAsia="黑体" w:hAnsi="黑体" w:cs="Times New Roman"/>
          <w:sz w:val="24"/>
          <w:szCs w:val="24"/>
        </w:rPr>
      </w:pPr>
      <w:r w:rsidRPr="004F2C56">
        <w:rPr>
          <w:rFonts w:ascii="黑体" w:eastAsia="黑体" w:hAnsi="黑体" w:cs="Times New Roman" w:hint="eastAsia"/>
          <w:sz w:val="24"/>
          <w:szCs w:val="24"/>
        </w:rPr>
        <w:t>（二）其他……</w:t>
      </w:r>
      <w:proofErr w:type="gramStart"/>
      <w:r w:rsidRPr="004F2C56">
        <w:rPr>
          <w:rFonts w:ascii="黑体" w:eastAsia="黑体" w:hAnsi="黑体" w:cs="Times New Roman" w:hint="eastAsia"/>
          <w:sz w:val="24"/>
          <w:szCs w:val="24"/>
        </w:rPr>
        <w:t>…………………………………………………………………</w:t>
      </w:r>
      <w:proofErr w:type="gramEnd"/>
      <w:r w:rsidR="00583F44">
        <w:rPr>
          <w:rFonts w:ascii="黑体" w:eastAsia="黑体" w:hAnsi="黑体" w:cs="Times New Roman" w:hint="eastAsia"/>
          <w:sz w:val="24"/>
          <w:szCs w:val="24"/>
        </w:rPr>
        <w:t>39</w:t>
      </w:r>
    </w:p>
    <w:p w14:paraId="6CCC4553" w14:textId="07C278DE" w:rsidR="003901F0" w:rsidRPr="004F2C56" w:rsidRDefault="008B4822" w:rsidP="00722A74">
      <w:pPr>
        <w:widowControl/>
        <w:spacing w:line="480" w:lineRule="auto"/>
        <w:ind w:rightChars="-27" w:right="-57"/>
        <w:jc w:val="distribute"/>
        <w:rPr>
          <w:rFonts w:ascii="黑体" w:eastAsia="黑体" w:hAnsi="黑体" w:cs="Times New Roman"/>
          <w:kern w:val="0"/>
          <w:sz w:val="24"/>
          <w:szCs w:val="24"/>
        </w:rPr>
      </w:pPr>
      <w:r w:rsidRPr="004F2C56">
        <w:rPr>
          <w:rFonts w:ascii="黑体" w:eastAsia="黑体" w:hAnsi="黑体" w:cs="Times New Roman"/>
          <w:kern w:val="0"/>
          <w:sz w:val="24"/>
          <w:szCs w:val="24"/>
        </w:rPr>
        <w:t>七</w:t>
      </w:r>
      <w:r w:rsidR="003901F0" w:rsidRPr="004F2C56">
        <w:rPr>
          <w:rFonts w:ascii="黑体" w:eastAsia="黑体" w:hAnsi="黑体" w:cs="Times New Roman"/>
          <w:kern w:val="0"/>
          <w:sz w:val="24"/>
          <w:szCs w:val="24"/>
        </w:rPr>
        <w:t>、参考文献……</w:t>
      </w:r>
      <w:proofErr w:type="gramStart"/>
      <w:r w:rsidR="003901F0" w:rsidRPr="004F2C56">
        <w:rPr>
          <w:rFonts w:ascii="黑体" w:eastAsia="黑体" w:hAnsi="黑体" w:cs="Times New Roman"/>
          <w:kern w:val="0"/>
          <w:sz w:val="24"/>
          <w:szCs w:val="24"/>
        </w:rPr>
        <w:t>………………</w:t>
      </w:r>
      <w:r w:rsidR="00314653" w:rsidRPr="004F2C56">
        <w:rPr>
          <w:rFonts w:ascii="黑体" w:eastAsia="黑体" w:hAnsi="黑体" w:cs="Times New Roman"/>
          <w:kern w:val="0"/>
          <w:sz w:val="24"/>
          <w:szCs w:val="24"/>
        </w:rPr>
        <w:t>……</w:t>
      </w:r>
      <w:r w:rsidR="003901F0" w:rsidRPr="004F2C56">
        <w:rPr>
          <w:rFonts w:ascii="黑体" w:eastAsia="黑体" w:hAnsi="黑体" w:cs="Times New Roman"/>
          <w:kern w:val="0"/>
          <w:sz w:val="24"/>
          <w:szCs w:val="24"/>
        </w:rPr>
        <w:t>……</w:t>
      </w:r>
      <w:r w:rsidR="00314653" w:rsidRPr="004F2C56">
        <w:rPr>
          <w:rFonts w:ascii="黑体" w:eastAsia="黑体" w:hAnsi="黑体" w:cs="Times New Roman"/>
          <w:kern w:val="0"/>
          <w:sz w:val="24"/>
          <w:szCs w:val="24"/>
        </w:rPr>
        <w:t>……</w:t>
      </w:r>
      <w:r w:rsidR="003901F0" w:rsidRPr="004F2C56">
        <w:rPr>
          <w:rFonts w:ascii="黑体" w:eastAsia="黑体" w:hAnsi="黑体" w:cs="Times New Roman"/>
          <w:kern w:val="0"/>
          <w:sz w:val="24"/>
          <w:szCs w:val="24"/>
        </w:rPr>
        <w:t>………………………</w:t>
      </w:r>
      <w:proofErr w:type="gramEnd"/>
      <w:r w:rsidR="00442736">
        <w:rPr>
          <w:rFonts w:ascii="黑体" w:eastAsia="黑体" w:hAnsi="黑体" w:cs="Times New Roman" w:hint="eastAsia"/>
          <w:kern w:val="0"/>
          <w:sz w:val="24"/>
          <w:szCs w:val="24"/>
        </w:rPr>
        <w:t>49</w:t>
      </w:r>
    </w:p>
    <w:p w14:paraId="738C6375" w14:textId="48AD836F" w:rsidR="003901F0" w:rsidRPr="004F2C56" w:rsidRDefault="008B4822" w:rsidP="00722A74">
      <w:pPr>
        <w:widowControl/>
        <w:spacing w:line="480" w:lineRule="auto"/>
        <w:ind w:rightChars="-27" w:right="-57"/>
        <w:jc w:val="distribute"/>
        <w:rPr>
          <w:rFonts w:ascii="黑体" w:eastAsia="黑体" w:hAnsi="黑体" w:cs="Times New Roman"/>
          <w:bCs/>
          <w:sz w:val="24"/>
          <w:szCs w:val="24"/>
        </w:rPr>
      </w:pPr>
      <w:r w:rsidRPr="004F2C56">
        <w:rPr>
          <w:rFonts w:ascii="黑体" w:eastAsia="黑体" w:hAnsi="黑体" w:cs="Times New Roman"/>
          <w:sz w:val="24"/>
          <w:szCs w:val="24"/>
        </w:rPr>
        <w:t>八</w:t>
      </w:r>
      <w:r w:rsidR="003901F0" w:rsidRPr="004F2C56">
        <w:rPr>
          <w:rFonts w:ascii="黑体" w:eastAsia="黑体" w:hAnsi="黑体" w:cs="Times New Roman"/>
          <w:kern w:val="0"/>
          <w:sz w:val="24"/>
          <w:szCs w:val="24"/>
        </w:rPr>
        <w:t>、</w:t>
      </w:r>
      <w:r w:rsidR="003901F0" w:rsidRPr="004F2C56">
        <w:rPr>
          <w:rFonts w:ascii="黑体" w:eastAsia="黑体" w:hAnsi="黑体" w:cs="Times New Roman"/>
          <w:bCs/>
          <w:sz w:val="24"/>
          <w:szCs w:val="24"/>
        </w:rPr>
        <w:t>名词解释……</w:t>
      </w:r>
      <w:proofErr w:type="gramStart"/>
      <w:r w:rsidR="003901F0" w:rsidRPr="004F2C56">
        <w:rPr>
          <w:rFonts w:ascii="黑体" w:eastAsia="黑体" w:hAnsi="黑体" w:cs="Times New Roman"/>
          <w:bCs/>
          <w:sz w:val="24"/>
          <w:szCs w:val="24"/>
        </w:rPr>
        <w:t>……………</w:t>
      </w:r>
      <w:r w:rsidR="00314653" w:rsidRPr="004F2C56">
        <w:rPr>
          <w:rFonts w:ascii="黑体" w:eastAsia="黑体" w:hAnsi="黑体" w:cs="Times New Roman"/>
          <w:bCs/>
          <w:sz w:val="24"/>
          <w:szCs w:val="24"/>
        </w:rPr>
        <w:t>……</w:t>
      </w:r>
      <w:r w:rsidR="003901F0" w:rsidRPr="004F2C56">
        <w:rPr>
          <w:rFonts w:ascii="黑体" w:eastAsia="黑体" w:hAnsi="黑体" w:cs="Times New Roman"/>
          <w:bCs/>
          <w:sz w:val="24"/>
          <w:szCs w:val="24"/>
        </w:rPr>
        <w:t>………</w:t>
      </w:r>
      <w:r w:rsidR="00314653" w:rsidRPr="004F2C56">
        <w:rPr>
          <w:rFonts w:ascii="黑体" w:eastAsia="黑体" w:hAnsi="黑体" w:cs="Times New Roman"/>
          <w:bCs/>
          <w:sz w:val="24"/>
          <w:szCs w:val="24"/>
        </w:rPr>
        <w:t>………</w:t>
      </w:r>
      <w:r w:rsidR="003901F0" w:rsidRPr="004F2C56">
        <w:rPr>
          <w:rFonts w:ascii="黑体" w:eastAsia="黑体" w:hAnsi="黑体" w:cs="Times New Roman"/>
          <w:bCs/>
          <w:sz w:val="24"/>
          <w:szCs w:val="24"/>
        </w:rPr>
        <w:t>………………………</w:t>
      </w:r>
      <w:proofErr w:type="gramEnd"/>
      <w:r w:rsidR="00442736">
        <w:rPr>
          <w:rFonts w:ascii="黑体" w:eastAsia="黑体" w:hAnsi="黑体" w:cs="Times New Roman" w:hint="eastAsia"/>
          <w:bCs/>
          <w:sz w:val="24"/>
          <w:szCs w:val="24"/>
        </w:rPr>
        <w:t>51</w:t>
      </w:r>
    </w:p>
    <w:p w14:paraId="25D6A388" w14:textId="7E7B5D33" w:rsidR="006F5B68" w:rsidRPr="004F2C56" w:rsidRDefault="008B4822" w:rsidP="00722A74">
      <w:pPr>
        <w:widowControl/>
        <w:spacing w:line="480" w:lineRule="auto"/>
        <w:ind w:rightChars="-27" w:right="-57"/>
        <w:jc w:val="distribute"/>
        <w:rPr>
          <w:rFonts w:ascii="Times New Roman" w:eastAsia="宋体" w:hAnsi="Times New Roman" w:cs="Times New Roman"/>
          <w:b/>
          <w:sz w:val="24"/>
          <w:szCs w:val="24"/>
        </w:rPr>
      </w:pPr>
      <w:r w:rsidRPr="004F2C56">
        <w:rPr>
          <w:rFonts w:ascii="黑体" w:eastAsia="黑体" w:hAnsi="黑体" w:cs="Times New Roman" w:hint="eastAsia"/>
          <w:sz w:val="24"/>
          <w:szCs w:val="24"/>
        </w:rPr>
        <w:t>九</w:t>
      </w:r>
      <w:r w:rsidR="006F5B68" w:rsidRPr="004F2C56">
        <w:rPr>
          <w:rFonts w:ascii="黑体" w:eastAsia="黑体" w:hAnsi="黑体" w:cs="Times New Roman"/>
          <w:sz w:val="24"/>
          <w:szCs w:val="24"/>
        </w:rPr>
        <w:t>、</w:t>
      </w:r>
      <w:r w:rsidR="00D9497B" w:rsidRPr="004F2C56">
        <w:rPr>
          <w:rFonts w:ascii="黑体" w:eastAsia="黑体" w:hAnsi="黑体" w:cs="Times New Roman"/>
          <w:sz w:val="24"/>
          <w:szCs w:val="24"/>
        </w:rPr>
        <w:t>缩写词列表</w:t>
      </w:r>
      <w:r w:rsidR="006F5B68" w:rsidRPr="004F2C56">
        <w:rPr>
          <w:rFonts w:ascii="黑体" w:eastAsia="黑体" w:hAnsi="黑体" w:cs="Times New Roman"/>
          <w:sz w:val="24"/>
          <w:szCs w:val="24"/>
        </w:rPr>
        <w:t>……</w:t>
      </w:r>
      <w:proofErr w:type="gramStart"/>
      <w:r w:rsidR="006F5B68" w:rsidRPr="004F2C56">
        <w:rPr>
          <w:rFonts w:ascii="黑体" w:eastAsia="黑体" w:hAnsi="黑体" w:cs="Times New Roman"/>
          <w:sz w:val="24"/>
          <w:szCs w:val="24"/>
        </w:rPr>
        <w:t>………………</w:t>
      </w:r>
      <w:r w:rsidR="00314653" w:rsidRPr="004F2C56">
        <w:rPr>
          <w:rFonts w:ascii="黑体" w:eastAsia="黑体" w:hAnsi="黑体" w:cs="Times New Roman"/>
          <w:sz w:val="24"/>
          <w:szCs w:val="24"/>
        </w:rPr>
        <w:t>…</w:t>
      </w:r>
      <w:r w:rsidR="006F5B68" w:rsidRPr="004F2C56">
        <w:rPr>
          <w:rFonts w:ascii="黑体" w:eastAsia="黑体" w:hAnsi="黑体" w:cs="Times New Roman"/>
          <w:sz w:val="24"/>
          <w:szCs w:val="24"/>
        </w:rPr>
        <w:t>…</w:t>
      </w:r>
      <w:r w:rsidR="00314653" w:rsidRPr="004F2C56">
        <w:rPr>
          <w:rFonts w:ascii="黑体" w:eastAsia="黑体" w:hAnsi="黑体" w:cs="Times New Roman"/>
          <w:sz w:val="24"/>
          <w:szCs w:val="24"/>
        </w:rPr>
        <w:t>…</w:t>
      </w:r>
      <w:r w:rsidR="006F5B68" w:rsidRPr="004F2C56">
        <w:rPr>
          <w:rFonts w:ascii="黑体" w:eastAsia="黑体" w:hAnsi="黑体" w:cs="Times New Roman"/>
          <w:sz w:val="24"/>
          <w:szCs w:val="24"/>
        </w:rPr>
        <w:t>…</w:t>
      </w:r>
      <w:r w:rsidR="00314653" w:rsidRPr="004F2C56">
        <w:rPr>
          <w:rFonts w:ascii="黑体" w:eastAsia="黑体" w:hAnsi="黑体" w:cs="Times New Roman"/>
          <w:sz w:val="24"/>
          <w:szCs w:val="24"/>
        </w:rPr>
        <w:t>………</w:t>
      </w:r>
      <w:r w:rsidR="006F5B68" w:rsidRPr="004F2C56">
        <w:rPr>
          <w:rFonts w:ascii="黑体" w:eastAsia="黑体" w:hAnsi="黑体" w:cs="Times New Roman"/>
          <w:sz w:val="24"/>
          <w:szCs w:val="24"/>
        </w:rPr>
        <w:t>………………………</w:t>
      </w:r>
      <w:proofErr w:type="gramEnd"/>
      <w:r w:rsidR="00442736">
        <w:rPr>
          <w:rFonts w:ascii="黑体" w:eastAsia="黑体" w:hAnsi="黑体" w:cs="Times New Roman" w:hint="eastAsia"/>
          <w:sz w:val="24"/>
          <w:szCs w:val="24"/>
        </w:rPr>
        <w:t>52</w:t>
      </w:r>
    </w:p>
    <w:p w14:paraId="6BD06554" w14:textId="77777777" w:rsidR="003901F0" w:rsidRPr="007000BD" w:rsidRDefault="003901F0" w:rsidP="00722A74">
      <w:pPr>
        <w:spacing w:line="480" w:lineRule="auto"/>
        <w:jc w:val="distribute"/>
        <w:rPr>
          <w:rFonts w:ascii="Times New Roman" w:eastAsia="宋体" w:hAnsi="Times New Roman" w:cs="Times New Roman"/>
          <w:b/>
          <w:sz w:val="24"/>
          <w:szCs w:val="24"/>
        </w:rPr>
      </w:pPr>
    </w:p>
    <w:p w14:paraId="34CC4206" w14:textId="77777777" w:rsidR="003901F0" w:rsidRPr="004F2C56" w:rsidRDefault="003901F0" w:rsidP="004F2C56">
      <w:pPr>
        <w:spacing w:line="360" w:lineRule="auto"/>
        <w:ind w:firstLineChars="235" w:firstLine="566"/>
        <w:jc w:val="left"/>
        <w:rPr>
          <w:rFonts w:ascii="黑体" w:eastAsia="黑体" w:hAnsi="黑体" w:cs="Times New Roman"/>
          <w:sz w:val="28"/>
          <w:szCs w:val="28"/>
        </w:rPr>
      </w:pPr>
      <w:r w:rsidRPr="00314653">
        <w:rPr>
          <w:rFonts w:ascii="Times New Roman" w:eastAsia="宋体" w:hAnsi="Times New Roman" w:cs="Times New Roman"/>
          <w:b/>
          <w:kern w:val="0"/>
          <w:sz w:val="24"/>
          <w:szCs w:val="24"/>
        </w:rPr>
        <w:br w:type="page"/>
      </w:r>
      <w:r w:rsidRPr="004F2C56">
        <w:rPr>
          <w:rFonts w:ascii="黑体" w:eastAsia="黑体" w:hAnsi="黑体" w:cs="Times New Roman"/>
          <w:sz w:val="28"/>
          <w:szCs w:val="28"/>
        </w:rPr>
        <w:lastRenderedPageBreak/>
        <w:t>一、前言</w:t>
      </w:r>
    </w:p>
    <w:p w14:paraId="1B0DB96C" w14:textId="54855CA3" w:rsidR="003901F0" w:rsidRPr="004F2C56" w:rsidRDefault="006060B3" w:rsidP="004F2C56">
      <w:pPr>
        <w:spacing w:line="360" w:lineRule="auto"/>
        <w:ind w:firstLineChars="202" w:firstLine="566"/>
        <w:jc w:val="left"/>
        <w:rPr>
          <w:rFonts w:ascii="华文仿宋" w:eastAsia="华文仿宋" w:hAnsi="华文仿宋" w:cs="Times New Roman"/>
          <w:sz w:val="28"/>
          <w:szCs w:val="28"/>
        </w:rPr>
      </w:pPr>
      <w:r w:rsidRPr="004F2C56">
        <w:rPr>
          <w:rFonts w:ascii="华文仿宋" w:eastAsia="华文仿宋" w:hAnsi="华文仿宋" w:cs="Times New Roman"/>
          <w:sz w:val="28"/>
          <w:szCs w:val="28"/>
        </w:rPr>
        <w:t>本指导原则主要用于指导疫苗</w:t>
      </w:r>
      <w:r w:rsidR="00C6211E" w:rsidRPr="004F2C56">
        <w:rPr>
          <w:rFonts w:ascii="华文仿宋" w:eastAsia="华文仿宋" w:hAnsi="华文仿宋" w:cs="Times New Roman"/>
          <w:sz w:val="28"/>
          <w:szCs w:val="28"/>
        </w:rPr>
        <w:t>上市许可</w:t>
      </w:r>
      <w:r w:rsidRPr="004F2C56">
        <w:rPr>
          <w:rFonts w:ascii="华文仿宋" w:eastAsia="华文仿宋" w:hAnsi="华文仿宋" w:cs="Times New Roman"/>
          <w:sz w:val="28"/>
          <w:szCs w:val="28"/>
        </w:rPr>
        <w:t>持有人和/或生产企业（以下简称持有人）开展已上市疫苗的生产工艺变更研究。</w:t>
      </w:r>
      <w:r w:rsidR="003901F0" w:rsidRPr="004F2C56">
        <w:rPr>
          <w:rFonts w:ascii="华文仿宋" w:eastAsia="华文仿宋" w:hAnsi="华文仿宋" w:cs="Times New Roman"/>
          <w:sz w:val="28"/>
          <w:szCs w:val="28"/>
        </w:rPr>
        <w:t>本指导原则</w:t>
      </w:r>
      <w:r w:rsidR="003901F0" w:rsidRPr="004F2C56">
        <w:rPr>
          <w:rFonts w:ascii="华文仿宋" w:eastAsia="华文仿宋" w:hAnsi="华文仿宋" w:cs="Times New Roman"/>
          <w:kern w:val="0"/>
          <w:sz w:val="28"/>
          <w:szCs w:val="28"/>
        </w:rPr>
        <w:t>所指生产工艺变更是指</w:t>
      </w:r>
      <w:r w:rsidR="003901F0" w:rsidRPr="004F2C56">
        <w:rPr>
          <w:rFonts w:ascii="华文仿宋" w:eastAsia="华文仿宋" w:hAnsi="华文仿宋" w:cs="Times New Roman"/>
          <w:sz w:val="28"/>
          <w:szCs w:val="28"/>
        </w:rPr>
        <w:t>对已获得批准疫苗</w:t>
      </w:r>
      <w:r w:rsidR="00BA248F" w:rsidRPr="004F2C56">
        <w:rPr>
          <w:rFonts w:ascii="华文仿宋" w:eastAsia="华文仿宋" w:hAnsi="华文仿宋" w:cs="Times New Roman"/>
          <w:sz w:val="28"/>
          <w:szCs w:val="28"/>
        </w:rPr>
        <w:t>的</w:t>
      </w:r>
      <w:r w:rsidR="003901F0" w:rsidRPr="004F2C56">
        <w:rPr>
          <w:rFonts w:ascii="华文仿宋" w:eastAsia="华文仿宋" w:hAnsi="华文仿宋" w:cs="Times New Roman"/>
          <w:sz w:val="28"/>
          <w:szCs w:val="28"/>
        </w:rPr>
        <w:t>生产全过程</w:t>
      </w:r>
      <w:r w:rsidR="0080438F" w:rsidRPr="004F2C56">
        <w:rPr>
          <w:rFonts w:ascii="华文仿宋" w:eastAsia="华文仿宋" w:hAnsi="华文仿宋" w:cs="Times New Roman"/>
          <w:sz w:val="28"/>
          <w:szCs w:val="28"/>
        </w:rPr>
        <w:t>所进行的</w:t>
      </w:r>
      <w:r w:rsidR="00852994" w:rsidRPr="004F2C56">
        <w:rPr>
          <w:rFonts w:ascii="华文仿宋" w:eastAsia="华文仿宋" w:hAnsi="华文仿宋" w:cs="Times New Roman"/>
          <w:kern w:val="0"/>
          <w:sz w:val="28"/>
          <w:szCs w:val="28"/>
        </w:rPr>
        <w:t>各项</w:t>
      </w:r>
      <w:r w:rsidR="003901F0" w:rsidRPr="004F2C56">
        <w:rPr>
          <w:rFonts w:ascii="华文仿宋" w:eastAsia="华文仿宋" w:hAnsi="华文仿宋" w:cs="Times New Roman"/>
          <w:sz w:val="28"/>
          <w:szCs w:val="28"/>
        </w:rPr>
        <w:t>变动，涵盖原液</w:t>
      </w:r>
      <w:r w:rsidR="00FF73FC" w:rsidRPr="004F2C56">
        <w:rPr>
          <w:rFonts w:ascii="华文仿宋" w:eastAsia="华文仿宋" w:hAnsi="华文仿宋" w:cs="Times New Roman"/>
          <w:sz w:val="28"/>
          <w:szCs w:val="28"/>
        </w:rPr>
        <w:t>（</w:t>
      </w:r>
      <w:r w:rsidR="00D7045A" w:rsidRPr="004F2C56">
        <w:rPr>
          <w:rFonts w:ascii="华文仿宋" w:eastAsia="华文仿宋" w:hAnsi="华文仿宋" w:cs="Times New Roman"/>
          <w:sz w:val="28"/>
          <w:szCs w:val="28"/>
        </w:rPr>
        <w:t>抗原</w:t>
      </w:r>
      <w:r w:rsidR="00FF73FC" w:rsidRPr="004F2C56">
        <w:rPr>
          <w:rFonts w:ascii="华文仿宋" w:eastAsia="华文仿宋" w:hAnsi="华文仿宋" w:cs="Times New Roman"/>
          <w:sz w:val="28"/>
          <w:szCs w:val="28"/>
        </w:rPr>
        <w:t>）</w:t>
      </w:r>
      <w:r w:rsidR="00C16148" w:rsidRPr="004F2C56">
        <w:rPr>
          <w:rFonts w:ascii="华文仿宋" w:eastAsia="华文仿宋" w:hAnsi="华文仿宋" w:cs="Times New Roman"/>
          <w:sz w:val="28"/>
          <w:szCs w:val="28"/>
        </w:rPr>
        <w:t>和/或</w:t>
      </w:r>
      <w:r w:rsidR="003901F0" w:rsidRPr="004F2C56">
        <w:rPr>
          <w:rFonts w:ascii="华文仿宋" w:eastAsia="华文仿宋" w:hAnsi="华文仿宋" w:cs="Times New Roman"/>
          <w:sz w:val="28"/>
          <w:szCs w:val="28"/>
        </w:rPr>
        <w:t>制剂</w:t>
      </w:r>
      <w:r w:rsidR="00BA248F" w:rsidRPr="004F2C56">
        <w:rPr>
          <w:rFonts w:ascii="华文仿宋" w:eastAsia="华文仿宋" w:hAnsi="华文仿宋" w:cs="Times New Roman"/>
          <w:sz w:val="28"/>
          <w:szCs w:val="28"/>
        </w:rPr>
        <w:t>生产</w:t>
      </w:r>
      <w:r w:rsidR="003901F0" w:rsidRPr="004F2C56">
        <w:rPr>
          <w:rFonts w:ascii="华文仿宋" w:eastAsia="华文仿宋" w:hAnsi="华文仿宋" w:cs="Times New Roman"/>
          <w:sz w:val="28"/>
          <w:szCs w:val="28"/>
        </w:rPr>
        <w:t>工艺</w:t>
      </w:r>
      <w:r w:rsidR="0080438F" w:rsidRPr="004F2C56">
        <w:rPr>
          <w:rFonts w:ascii="华文仿宋" w:eastAsia="华文仿宋" w:hAnsi="华文仿宋" w:cs="Times New Roman"/>
          <w:sz w:val="28"/>
          <w:szCs w:val="28"/>
        </w:rPr>
        <w:t>、过程</w:t>
      </w:r>
      <w:r w:rsidR="003901F0" w:rsidRPr="004F2C56">
        <w:rPr>
          <w:rFonts w:ascii="华文仿宋" w:eastAsia="华文仿宋" w:hAnsi="华文仿宋" w:cs="Times New Roman"/>
          <w:sz w:val="28"/>
          <w:szCs w:val="28"/>
        </w:rPr>
        <w:t>控制等各个方面。变更研究是指针对拟进行的变更可能给疫苗</w:t>
      </w:r>
      <w:r w:rsidR="001A50E3" w:rsidRPr="004F2C56">
        <w:rPr>
          <w:rFonts w:ascii="华文仿宋" w:eastAsia="华文仿宋" w:hAnsi="华文仿宋" w:cs="Times New Roman"/>
          <w:sz w:val="28"/>
          <w:szCs w:val="28"/>
        </w:rPr>
        <w:t>安全性、有效性和质量可控性</w:t>
      </w:r>
      <w:r w:rsidR="003901F0" w:rsidRPr="004F2C56">
        <w:rPr>
          <w:rFonts w:ascii="华文仿宋" w:eastAsia="华文仿宋" w:hAnsi="华文仿宋" w:cs="Times New Roman"/>
          <w:sz w:val="28"/>
          <w:szCs w:val="28"/>
        </w:rPr>
        <w:t>产生的影响应开展的研究验证工作。</w:t>
      </w:r>
    </w:p>
    <w:p w14:paraId="788F2485" w14:textId="761A7F54" w:rsidR="00DE35A3" w:rsidRPr="004F2C56" w:rsidRDefault="00AF388B" w:rsidP="004F2C56">
      <w:pPr>
        <w:spacing w:line="360" w:lineRule="auto"/>
        <w:ind w:firstLineChars="202" w:firstLine="566"/>
        <w:jc w:val="left"/>
        <w:rPr>
          <w:rFonts w:ascii="华文仿宋" w:eastAsia="华文仿宋" w:hAnsi="华文仿宋" w:cs="Times New Roman"/>
          <w:sz w:val="28"/>
          <w:szCs w:val="28"/>
        </w:rPr>
      </w:pPr>
      <w:r w:rsidRPr="004F2C56">
        <w:rPr>
          <w:rFonts w:ascii="华文仿宋" w:eastAsia="华文仿宋" w:hAnsi="华文仿宋" w:cs="Times New Roman"/>
          <w:sz w:val="28"/>
          <w:szCs w:val="28"/>
        </w:rPr>
        <w:t>疫苗</w:t>
      </w:r>
      <w:r w:rsidR="003D3A9C" w:rsidRPr="004F2C56">
        <w:rPr>
          <w:rFonts w:ascii="华文仿宋" w:eastAsia="华文仿宋" w:hAnsi="华文仿宋" w:cs="Times New Roman"/>
          <w:sz w:val="28"/>
          <w:szCs w:val="28"/>
        </w:rPr>
        <w:t>生产工艺变更是</w:t>
      </w:r>
      <w:r w:rsidR="003901F0" w:rsidRPr="004F2C56">
        <w:rPr>
          <w:rFonts w:ascii="华文仿宋" w:eastAsia="华文仿宋" w:hAnsi="华文仿宋" w:cs="Times New Roman"/>
          <w:sz w:val="28"/>
          <w:szCs w:val="28"/>
        </w:rPr>
        <w:t>疫苗上市后</w:t>
      </w:r>
      <w:r w:rsidR="003D3A9C" w:rsidRPr="004F2C56">
        <w:rPr>
          <w:rFonts w:ascii="华文仿宋" w:eastAsia="华文仿宋" w:hAnsi="华文仿宋" w:cs="Times New Roman"/>
          <w:sz w:val="28"/>
          <w:szCs w:val="28"/>
        </w:rPr>
        <w:t>变更</w:t>
      </w:r>
      <w:r w:rsidR="003901F0" w:rsidRPr="004F2C56">
        <w:rPr>
          <w:rFonts w:ascii="华文仿宋" w:eastAsia="华文仿宋" w:hAnsi="华文仿宋" w:cs="Times New Roman"/>
          <w:sz w:val="28"/>
          <w:szCs w:val="28"/>
        </w:rPr>
        <w:t>常见</w:t>
      </w:r>
      <w:r w:rsidR="00C6211E" w:rsidRPr="004F2C56">
        <w:rPr>
          <w:rFonts w:ascii="华文仿宋" w:eastAsia="华文仿宋" w:hAnsi="华文仿宋" w:cs="Times New Roman"/>
          <w:sz w:val="28"/>
          <w:szCs w:val="28"/>
        </w:rPr>
        <w:t>的</w:t>
      </w:r>
      <w:r w:rsidR="003901F0" w:rsidRPr="004F2C56">
        <w:rPr>
          <w:rFonts w:ascii="华文仿宋" w:eastAsia="华文仿宋" w:hAnsi="华文仿宋" w:cs="Times New Roman"/>
          <w:sz w:val="28"/>
          <w:szCs w:val="28"/>
        </w:rPr>
        <w:t>情形，是持有人</w:t>
      </w:r>
      <w:r w:rsidR="006475E6" w:rsidRPr="004F2C56">
        <w:rPr>
          <w:rFonts w:ascii="华文仿宋" w:eastAsia="华文仿宋" w:hAnsi="华文仿宋" w:cs="Times New Roman"/>
          <w:sz w:val="28"/>
          <w:szCs w:val="28"/>
        </w:rPr>
        <w:t>持续优化</w:t>
      </w:r>
      <w:r w:rsidR="003901F0" w:rsidRPr="004F2C56">
        <w:rPr>
          <w:rFonts w:ascii="华文仿宋" w:eastAsia="华文仿宋" w:hAnsi="华文仿宋" w:cs="Times New Roman"/>
          <w:sz w:val="28"/>
          <w:szCs w:val="28"/>
        </w:rPr>
        <w:t>疫苗生产工艺、</w:t>
      </w:r>
      <w:r w:rsidR="00DE35A3" w:rsidRPr="004F2C56">
        <w:rPr>
          <w:rFonts w:ascii="华文仿宋" w:eastAsia="华文仿宋" w:hAnsi="华文仿宋" w:cs="Times New Roman"/>
          <w:sz w:val="28"/>
          <w:szCs w:val="28"/>
        </w:rPr>
        <w:t>维持工艺稳定和控制的先进性</w:t>
      </w:r>
      <w:r w:rsidR="00CD6B3C" w:rsidRPr="004F2C56">
        <w:rPr>
          <w:rFonts w:ascii="华文仿宋" w:eastAsia="华文仿宋" w:hAnsi="华文仿宋" w:cs="Times New Roman"/>
          <w:sz w:val="28"/>
          <w:szCs w:val="28"/>
        </w:rPr>
        <w:t>、保证疫苗质量</w:t>
      </w:r>
      <w:r w:rsidR="00DE35A3" w:rsidRPr="004F2C56">
        <w:rPr>
          <w:rFonts w:ascii="华文仿宋" w:eastAsia="华文仿宋" w:hAnsi="华文仿宋" w:cs="Times New Roman"/>
          <w:sz w:val="28"/>
          <w:szCs w:val="28"/>
        </w:rPr>
        <w:t>的重要手段。</w:t>
      </w:r>
      <w:r w:rsidR="00CD6B3C" w:rsidRPr="004F2C56">
        <w:rPr>
          <w:rFonts w:ascii="华文仿宋" w:eastAsia="华文仿宋" w:hAnsi="华文仿宋" w:cs="Times New Roman"/>
          <w:sz w:val="28"/>
          <w:szCs w:val="28"/>
        </w:rPr>
        <w:t>为了持有人有针对性地开展</w:t>
      </w:r>
      <w:r w:rsidR="00BA248F" w:rsidRPr="004F2C56">
        <w:rPr>
          <w:rFonts w:ascii="华文仿宋" w:eastAsia="华文仿宋" w:hAnsi="华文仿宋" w:cs="Times New Roman"/>
          <w:sz w:val="28"/>
          <w:szCs w:val="28"/>
        </w:rPr>
        <w:t>疫苗工艺</w:t>
      </w:r>
      <w:r w:rsidR="00CD6B3C" w:rsidRPr="004F2C56">
        <w:rPr>
          <w:rFonts w:ascii="华文仿宋" w:eastAsia="华文仿宋" w:hAnsi="华文仿宋" w:cs="Times New Roman"/>
          <w:sz w:val="28"/>
          <w:szCs w:val="28"/>
        </w:rPr>
        <w:t>变更研究，</w:t>
      </w:r>
      <w:r w:rsidR="00BE0471" w:rsidRPr="004F2C56">
        <w:rPr>
          <w:rFonts w:ascii="华文仿宋" w:eastAsia="华文仿宋" w:hAnsi="华文仿宋" w:cs="Times New Roman"/>
          <w:sz w:val="28"/>
          <w:szCs w:val="28"/>
        </w:rPr>
        <w:t>引导和促进持有人对疫苗生产工艺的持续改进，</w:t>
      </w:r>
      <w:r w:rsidR="00A75ED3" w:rsidRPr="004F2C56">
        <w:rPr>
          <w:rFonts w:ascii="华文仿宋" w:eastAsia="华文仿宋" w:hAnsi="华文仿宋" w:cs="Times New Roman"/>
          <w:kern w:val="0"/>
          <w:sz w:val="28"/>
          <w:szCs w:val="28"/>
        </w:rPr>
        <w:t>加强疫苗生产变更的监督管理，</w:t>
      </w:r>
      <w:r w:rsidR="00197C70" w:rsidRPr="004F2C56">
        <w:rPr>
          <w:rFonts w:ascii="华文仿宋" w:eastAsia="华文仿宋" w:hAnsi="华文仿宋" w:cs="Times New Roman"/>
          <w:kern w:val="0"/>
          <w:sz w:val="28"/>
          <w:szCs w:val="28"/>
        </w:rPr>
        <w:t>确保变更后</w:t>
      </w:r>
      <w:r w:rsidR="00BE0471" w:rsidRPr="004F2C56">
        <w:rPr>
          <w:rFonts w:ascii="华文仿宋" w:eastAsia="华文仿宋" w:hAnsi="华文仿宋" w:cs="Times New Roman"/>
          <w:sz w:val="28"/>
          <w:szCs w:val="28"/>
        </w:rPr>
        <w:t>疫苗</w:t>
      </w:r>
      <w:r w:rsidR="00197C70" w:rsidRPr="004F2C56">
        <w:rPr>
          <w:rFonts w:ascii="华文仿宋" w:eastAsia="华文仿宋" w:hAnsi="华文仿宋" w:cs="Times New Roman"/>
          <w:sz w:val="28"/>
          <w:szCs w:val="28"/>
        </w:rPr>
        <w:t>的</w:t>
      </w:r>
      <w:r w:rsidR="001A50E3" w:rsidRPr="004F2C56">
        <w:rPr>
          <w:rFonts w:ascii="华文仿宋" w:eastAsia="华文仿宋" w:hAnsi="华文仿宋" w:cs="Times New Roman"/>
          <w:sz w:val="28"/>
          <w:szCs w:val="28"/>
        </w:rPr>
        <w:t>安全性、有效性和质量可控性</w:t>
      </w:r>
      <w:r w:rsidR="00BE0471" w:rsidRPr="004F2C56">
        <w:rPr>
          <w:rFonts w:ascii="华文仿宋" w:eastAsia="华文仿宋" w:hAnsi="华文仿宋" w:cs="Times New Roman"/>
          <w:sz w:val="28"/>
          <w:szCs w:val="28"/>
        </w:rPr>
        <w:t>，制订本指导原则。</w:t>
      </w:r>
    </w:p>
    <w:p w14:paraId="2678FCAD" w14:textId="1D7C8DAC" w:rsidR="003901F0" w:rsidRPr="004F2C56" w:rsidRDefault="00453788" w:rsidP="004F2C56">
      <w:pPr>
        <w:widowControl/>
        <w:spacing w:line="360" w:lineRule="auto"/>
        <w:ind w:firstLineChars="202" w:firstLine="566"/>
        <w:contextualSpacing/>
        <w:jc w:val="left"/>
        <w:rPr>
          <w:rFonts w:ascii="华文仿宋" w:eastAsia="华文仿宋" w:hAnsi="华文仿宋" w:cs="Times New Roman"/>
          <w:sz w:val="28"/>
          <w:szCs w:val="28"/>
        </w:rPr>
      </w:pPr>
      <w:r w:rsidRPr="004F2C56">
        <w:rPr>
          <w:rFonts w:ascii="华文仿宋" w:eastAsia="华文仿宋" w:hAnsi="华文仿宋" w:cs="Times New Roman"/>
          <w:sz w:val="28"/>
          <w:szCs w:val="28"/>
        </w:rPr>
        <w:t>本</w:t>
      </w:r>
      <w:r w:rsidRPr="004F2C56">
        <w:rPr>
          <w:rFonts w:ascii="华文仿宋" w:eastAsia="华文仿宋" w:hAnsi="华文仿宋" w:cs="Times New Roman" w:hint="eastAsia"/>
          <w:sz w:val="28"/>
          <w:szCs w:val="28"/>
        </w:rPr>
        <w:t>指导原则</w:t>
      </w:r>
      <w:r w:rsidRPr="004F2C56">
        <w:rPr>
          <w:rFonts w:ascii="华文仿宋" w:eastAsia="华文仿宋" w:hAnsi="华文仿宋" w:cs="Times New Roman"/>
          <w:sz w:val="28"/>
          <w:szCs w:val="28"/>
        </w:rPr>
        <w:t>所称疫苗，是指为预防、控制疾病的发生、流行，用于人体免疫接种的预防性生物制品，包括免疫规划疫苗和非免疫规划疫苗，涉及灭活疫苗、减毒活疫苗、亚单位疫苗、基因工程重组蛋白疫苗以及其他类疫苗（如联合疫苗）等，但不包括DNA疫苗、合成</w:t>
      </w:r>
      <w:proofErr w:type="gramStart"/>
      <w:r w:rsidRPr="004F2C56">
        <w:rPr>
          <w:rFonts w:ascii="华文仿宋" w:eastAsia="华文仿宋" w:hAnsi="华文仿宋" w:cs="Times New Roman"/>
          <w:sz w:val="28"/>
          <w:szCs w:val="28"/>
        </w:rPr>
        <w:t>肽</w:t>
      </w:r>
      <w:proofErr w:type="gramEnd"/>
      <w:r w:rsidRPr="004F2C56">
        <w:rPr>
          <w:rFonts w:ascii="华文仿宋" w:eastAsia="华文仿宋" w:hAnsi="华文仿宋" w:cs="Times New Roman"/>
          <w:sz w:val="28"/>
          <w:szCs w:val="28"/>
        </w:rPr>
        <w:t>疫苗等新型疫苗。</w:t>
      </w:r>
      <w:r w:rsidR="00613EB5" w:rsidRPr="004F2C56">
        <w:rPr>
          <w:rFonts w:ascii="华文仿宋" w:eastAsia="华文仿宋" w:hAnsi="华文仿宋" w:cs="Times New Roman"/>
          <w:sz w:val="28"/>
          <w:szCs w:val="28"/>
        </w:rPr>
        <w:t>本</w:t>
      </w:r>
      <w:r w:rsidR="00C6211E" w:rsidRPr="004F2C56">
        <w:rPr>
          <w:rFonts w:ascii="华文仿宋" w:eastAsia="华文仿宋" w:hAnsi="华文仿宋" w:cs="Times New Roman"/>
          <w:color w:val="000000"/>
          <w:kern w:val="0"/>
          <w:sz w:val="28"/>
          <w:szCs w:val="28"/>
        </w:rPr>
        <w:t>指导原则</w:t>
      </w:r>
      <w:r w:rsidR="00C6211E" w:rsidRPr="004F2C56">
        <w:rPr>
          <w:rFonts w:ascii="华文仿宋" w:eastAsia="华文仿宋" w:hAnsi="华文仿宋" w:cs="Times New Roman"/>
          <w:sz w:val="28"/>
          <w:szCs w:val="28"/>
        </w:rPr>
        <w:t>也可对研发期间疫苗工艺变更提供参考。</w:t>
      </w:r>
    </w:p>
    <w:p w14:paraId="7BBF3FA3" w14:textId="4F2D8AFC" w:rsidR="00913052" w:rsidRPr="004F2C56" w:rsidRDefault="00913052" w:rsidP="004F2C56">
      <w:pPr>
        <w:spacing w:line="360" w:lineRule="auto"/>
        <w:ind w:firstLineChars="202" w:firstLine="566"/>
        <w:jc w:val="left"/>
        <w:rPr>
          <w:rFonts w:ascii="华文仿宋" w:eastAsia="华文仿宋" w:hAnsi="华文仿宋" w:cs="Times New Roman"/>
          <w:sz w:val="28"/>
          <w:szCs w:val="28"/>
        </w:rPr>
      </w:pPr>
      <w:r w:rsidRPr="004F2C56">
        <w:rPr>
          <w:rFonts w:ascii="华文仿宋" w:eastAsia="华文仿宋" w:hAnsi="华文仿宋" w:cs="Times New Roman"/>
          <w:sz w:val="28"/>
          <w:szCs w:val="28"/>
        </w:rPr>
        <w:t>本指导原则旨</w:t>
      </w:r>
      <w:r w:rsidR="0065058A" w:rsidRPr="004F2C56">
        <w:rPr>
          <w:rFonts w:ascii="华文仿宋" w:eastAsia="华文仿宋" w:hAnsi="华文仿宋" w:cs="Times New Roman" w:hint="eastAsia"/>
          <w:sz w:val="28"/>
          <w:szCs w:val="28"/>
        </w:rPr>
        <w:t>在</w:t>
      </w:r>
      <w:r w:rsidR="0080438F" w:rsidRPr="004F2C56">
        <w:rPr>
          <w:rFonts w:ascii="华文仿宋" w:eastAsia="华文仿宋" w:hAnsi="华文仿宋" w:cs="Times New Roman"/>
          <w:sz w:val="28"/>
          <w:szCs w:val="28"/>
        </w:rPr>
        <w:t>从技术角度阐述</w:t>
      </w:r>
      <w:r w:rsidRPr="004F2C56">
        <w:rPr>
          <w:rFonts w:ascii="华文仿宋" w:eastAsia="华文仿宋" w:hAnsi="华文仿宋" w:cs="Times New Roman"/>
          <w:sz w:val="28"/>
          <w:szCs w:val="28"/>
        </w:rPr>
        <w:t>疫苗</w:t>
      </w:r>
      <w:r w:rsidR="00AE0AC0" w:rsidRPr="004F2C56">
        <w:rPr>
          <w:rFonts w:ascii="华文仿宋" w:eastAsia="华文仿宋" w:hAnsi="华文仿宋" w:cs="Times New Roman"/>
          <w:sz w:val="28"/>
          <w:szCs w:val="28"/>
        </w:rPr>
        <w:t>上市后</w:t>
      </w:r>
      <w:r w:rsidRPr="004F2C56">
        <w:rPr>
          <w:rFonts w:ascii="华文仿宋" w:eastAsia="华文仿宋" w:hAnsi="华文仿宋" w:cs="Times New Roman"/>
          <w:sz w:val="28"/>
          <w:szCs w:val="28"/>
        </w:rPr>
        <w:t>生产工艺变更研究</w:t>
      </w:r>
      <w:r w:rsidR="0080438F" w:rsidRPr="004F2C56">
        <w:rPr>
          <w:rFonts w:ascii="华文仿宋" w:eastAsia="华文仿宋" w:hAnsi="华文仿宋" w:cs="Times New Roman"/>
          <w:sz w:val="28"/>
          <w:szCs w:val="28"/>
        </w:rPr>
        <w:t>的</w:t>
      </w:r>
      <w:r w:rsidR="00514C9F" w:rsidRPr="004F2C56">
        <w:rPr>
          <w:rFonts w:ascii="华文仿宋" w:eastAsia="华文仿宋" w:hAnsi="华文仿宋" w:cs="Times New Roman"/>
          <w:sz w:val="28"/>
          <w:szCs w:val="28"/>
        </w:rPr>
        <w:t>基本研究思路和关注重点，明晰目前疫苗生产工艺常见变更事项的分类以及需要开展的</w:t>
      </w:r>
      <w:r w:rsidR="009E3EC6" w:rsidRPr="004F2C56">
        <w:rPr>
          <w:rFonts w:ascii="华文仿宋" w:eastAsia="华文仿宋" w:hAnsi="华文仿宋" w:cs="Times New Roman"/>
          <w:sz w:val="28"/>
          <w:szCs w:val="28"/>
        </w:rPr>
        <w:t>支持性</w:t>
      </w:r>
      <w:r w:rsidR="00514C9F" w:rsidRPr="004F2C56">
        <w:rPr>
          <w:rFonts w:ascii="华文仿宋" w:eastAsia="华文仿宋" w:hAnsi="华文仿宋" w:cs="Times New Roman"/>
          <w:sz w:val="28"/>
          <w:szCs w:val="28"/>
        </w:rPr>
        <w:t>技术</w:t>
      </w:r>
      <w:r w:rsidR="009E3EC6" w:rsidRPr="004F2C56">
        <w:rPr>
          <w:rFonts w:ascii="华文仿宋" w:eastAsia="华文仿宋" w:hAnsi="华文仿宋" w:cs="Times New Roman"/>
          <w:sz w:val="28"/>
          <w:szCs w:val="28"/>
        </w:rPr>
        <w:t>要求</w:t>
      </w:r>
      <w:r w:rsidR="00BA248F" w:rsidRPr="004F2C56">
        <w:rPr>
          <w:rFonts w:ascii="华文仿宋" w:eastAsia="华文仿宋" w:hAnsi="华文仿宋" w:cs="Times New Roman"/>
          <w:sz w:val="28"/>
          <w:szCs w:val="28"/>
        </w:rPr>
        <w:t>。</w:t>
      </w:r>
      <w:r w:rsidR="00BA1C6C" w:rsidRPr="004F2C56">
        <w:rPr>
          <w:rFonts w:ascii="华文仿宋" w:eastAsia="华文仿宋" w:hAnsi="华文仿宋" w:cs="Times New Roman"/>
          <w:sz w:val="28"/>
          <w:szCs w:val="28"/>
        </w:rPr>
        <w:t>变更类别的划分考虑了目</w:t>
      </w:r>
      <w:r w:rsidR="00BA1C6C" w:rsidRPr="004F2C56">
        <w:rPr>
          <w:rFonts w:ascii="华文仿宋" w:eastAsia="华文仿宋" w:hAnsi="华文仿宋" w:cs="Times New Roman"/>
          <w:sz w:val="28"/>
          <w:szCs w:val="28"/>
        </w:rPr>
        <w:lastRenderedPageBreak/>
        <w:t>前药品注册管理对补充申请的有关规定，并参考了国外的有关技术要求。</w:t>
      </w:r>
      <w:r w:rsidR="00514C9F" w:rsidRPr="004F2C56">
        <w:rPr>
          <w:rFonts w:ascii="华文仿宋" w:eastAsia="华文仿宋" w:hAnsi="华文仿宋" w:cs="Times New Roman"/>
          <w:sz w:val="28"/>
          <w:szCs w:val="28"/>
        </w:rPr>
        <w:t>由于疫苗上市后生产工艺变更情况复杂多样，持有人应结合具体疫苗变更事项，在开展充分的变更研究和风险评估的基础上实施变更。</w:t>
      </w:r>
    </w:p>
    <w:p w14:paraId="3AD48D45" w14:textId="77777777" w:rsidR="00DC2E9F" w:rsidRPr="004F2C56" w:rsidRDefault="00DC2E9F" w:rsidP="004F2C56">
      <w:pPr>
        <w:spacing w:line="360" w:lineRule="auto"/>
        <w:ind w:firstLineChars="202" w:firstLine="566"/>
        <w:jc w:val="left"/>
        <w:rPr>
          <w:rFonts w:ascii="华文仿宋" w:eastAsia="华文仿宋" w:hAnsi="华文仿宋" w:cs="Times New Roman"/>
          <w:sz w:val="28"/>
          <w:szCs w:val="28"/>
        </w:rPr>
      </w:pPr>
      <w:r w:rsidRPr="004F2C56">
        <w:rPr>
          <w:rFonts w:ascii="华文仿宋" w:eastAsia="华文仿宋" w:hAnsi="华文仿宋" w:cs="Times New Roman"/>
          <w:sz w:val="28"/>
          <w:szCs w:val="28"/>
        </w:rPr>
        <w:t>严格实施疫苗药品生产质量管理规范和具有完备的疫苗生产质量管理体系是执行疫苗上市后变更和本指导原则的前提和必要条件。</w:t>
      </w:r>
    </w:p>
    <w:p w14:paraId="52CDAC19" w14:textId="77777777" w:rsidR="00583F44" w:rsidRDefault="009722DB" w:rsidP="00583F44">
      <w:pPr>
        <w:spacing w:line="360" w:lineRule="auto"/>
        <w:ind w:firstLineChars="202" w:firstLine="549"/>
        <w:jc w:val="left"/>
        <w:rPr>
          <w:rFonts w:ascii="华文仿宋" w:eastAsia="华文仿宋" w:hAnsi="华文仿宋" w:cs="Times New Roman"/>
          <w:spacing w:val="-4"/>
          <w:sz w:val="28"/>
          <w:szCs w:val="28"/>
        </w:rPr>
      </w:pPr>
      <w:r w:rsidRPr="004F2C56">
        <w:rPr>
          <w:rFonts w:ascii="华文仿宋" w:eastAsia="华文仿宋" w:hAnsi="华文仿宋" w:cs="Times New Roman"/>
          <w:spacing w:val="-4"/>
          <w:sz w:val="28"/>
          <w:szCs w:val="28"/>
        </w:rPr>
        <w:t>本指导原则仅反映了当前对</w:t>
      </w:r>
      <w:r w:rsidR="000A3CE8" w:rsidRPr="004F2C56">
        <w:rPr>
          <w:rFonts w:ascii="华文仿宋" w:eastAsia="华文仿宋" w:hAnsi="华文仿宋" w:cs="Times New Roman"/>
          <w:spacing w:val="-4"/>
          <w:sz w:val="28"/>
          <w:szCs w:val="28"/>
        </w:rPr>
        <w:t>疫苗工艺</w:t>
      </w:r>
      <w:r w:rsidRPr="004F2C56">
        <w:rPr>
          <w:rFonts w:ascii="华文仿宋" w:eastAsia="华文仿宋" w:hAnsi="华文仿宋" w:cs="Times New Roman"/>
          <w:spacing w:val="-4"/>
          <w:sz w:val="28"/>
          <w:szCs w:val="28"/>
        </w:rPr>
        <w:t>变更技术问题的认知水平，各项具体研究工作的要求可参见已颁布的生物制品相关技术指导原则。</w:t>
      </w:r>
      <w:r w:rsidR="00AE0AC0" w:rsidRPr="004F2C56">
        <w:rPr>
          <w:rFonts w:ascii="华文仿宋" w:eastAsia="华文仿宋" w:hAnsi="华文仿宋" w:cs="Times New Roman"/>
          <w:spacing w:val="-4"/>
          <w:sz w:val="28"/>
          <w:szCs w:val="28"/>
        </w:rPr>
        <w:t>如果通过其他科学的研究工作所得到的结论亦能证明变更对</w:t>
      </w:r>
      <w:r w:rsidR="001A50E3" w:rsidRPr="004F2C56">
        <w:rPr>
          <w:rFonts w:ascii="华文仿宋" w:eastAsia="华文仿宋" w:hAnsi="华文仿宋" w:cs="Times New Roman"/>
          <w:spacing w:val="-4"/>
          <w:sz w:val="28"/>
          <w:szCs w:val="28"/>
        </w:rPr>
        <w:t>疫苗</w:t>
      </w:r>
      <w:r w:rsidR="00AE0AC0" w:rsidRPr="004F2C56">
        <w:rPr>
          <w:rFonts w:ascii="华文仿宋" w:eastAsia="华文仿宋" w:hAnsi="华文仿宋" w:cs="Times New Roman"/>
          <w:spacing w:val="-4"/>
          <w:sz w:val="28"/>
          <w:szCs w:val="28"/>
        </w:rPr>
        <w:t>的</w:t>
      </w:r>
      <w:r w:rsidR="001A50E3" w:rsidRPr="004F2C56">
        <w:rPr>
          <w:rFonts w:ascii="华文仿宋" w:eastAsia="华文仿宋" w:hAnsi="华文仿宋" w:cs="Times New Roman"/>
          <w:spacing w:val="-4"/>
          <w:sz w:val="28"/>
          <w:szCs w:val="28"/>
        </w:rPr>
        <w:t>安全性、有效性和质量可控性</w:t>
      </w:r>
      <w:r w:rsidR="00AE0AC0" w:rsidRPr="004F2C56">
        <w:rPr>
          <w:rFonts w:ascii="华文仿宋" w:eastAsia="华文仿宋" w:hAnsi="华文仿宋" w:cs="Times New Roman"/>
          <w:spacing w:val="-4"/>
          <w:sz w:val="28"/>
          <w:szCs w:val="28"/>
        </w:rPr>
        <w:t>不产生负面影响，在有充分依据的基础上，</w:t>
      </w:r>
      <w:r w:rsidR="00107558" w:rsidRPr="004F2C56">
        <w:rPr>
          <w:rFonts w:ascii="华文仿宋" w:eastAsia="华文仿宋" w:hAnsi="华文仿宋" w:cs="Times New Roman"/>
          <w:spacing w:val="-4"/>
          <w:sz w:val="28"/>
          <w:szCs w:val="28"/>
        </w:rPr>
        <w:t>也</w:t>
      </w:r>
      <w:r w:rsidR="00AE0AC0" w:rsidRPr="004F2C56">
        <w:rPr>
          <w:rFonts w:ascii="华文仿宋" w:eastAsia="华文仿宋" w:hAnsi="华文仿宋" w:cs="Times New Roman"/>
          <w:spacing w:val="-4"/>
          <w:sz w:val="28"/>
          <w:szCs w:val="28"/>
        </w:rPr>
        <w:t>可以不必完全按照本指导原则的要求进行变更研究。</w:t>
      </w:r>
    </w:p>
    <w:p w14:paraId="5D272A45" w14:textId="37502F72" w:rsidR="003901F0" w:rsidRPr="004F2C56" w:rsidRDefault="003901F0" w:rsidP="00442736">
      <w:pPr>
        <w:spacing w:line="360" w:lineRule="auto"/>
        <w:ind w:firstLineChars="202" w:firstLine="566"/>
        <w:jc w:val="left"/>
        <w:rPr>
          <w:rFonts w:ascii="Times New Roman" w:eastAsia="黑体" w:hAnsi="Times New Roman" w:cs="Times New Roman"/>
          <w:sz w:val="28"/>
          <w:szCs w:val="28"/>
        </w:rPr>
      </w:pPr>
      <w:r w:rsidRPr="004F2C56">
        <w:rPr>
          <w:rFonts w:ascii="Times New Roman" w:eastAsia="黑体" w:hAnsi="Times New Roman" w:cs="Times New Roman"/>
          <w:sz w:val="28"/>
          <w:szCs w:val="28"/>
        </w:rPr>
        <w:t>二、</w:t>
      </w:r>
      <w:r w:rsidR="004A4186" w:rsidRPr="004F2C56">
        <w:rPr>
          <w:rFonts w:ascii="Times New Roman" w:eastAsia="黑体" w:hAnsi="Times New Roman" w:cs="Times New Roman"/>
          <w:sz w:val="28"/>
          <w:szCs w:val="28"/>
        </w:rPr>
        <w:t>总体</w:t>
      </w:r>
      <w:proofErr w:type="gramStart"/>
      <w:r w:rsidR="004A4186" w:rsidRPr="004F2C56">
        <w:rPr>
          <w:rFonts w:ascii="Times New Roman" w:eastAsia="黑体" w:hAnsi="Times New Roman" w:cs="Times New Roman"/>
          <w:sz w:val="28"/>
          <w:szCs w:val="28"/>
        </w:rPr>
        <w:t>考量</w:t>
      </w:r>
      <w:proofErr w:type="gramEnd"/>
    </w:p>
    <w:p w14:paraId="428D91B3" w14:textId="7C5A7DAA" w:rsidR="003901F0" w:rsidRPr="004F2C56" w:rsidRDefault="003901F0" w:rsidP="00442736">
      <w:pPr>
        <w:widowControl/>
        <w:tabs>
          <w:tab w:val="left" w:pos="426"/>
        </w:tabs>
        <w:spacing w:line="360" w:lineRule="auto"/>
        <w:ind w:rightChars="-27" w:right="-57" w:firstLineChars="202" w:firstLine="566"/>
        <w:jc w:val="left"/>
        <w:rPr>
          <w:rFonts w:ascii="华文仿宋" w:eastAsia="华文仿宋" w:hAnsi="华文仿宋" w:cs="Times New Roman"/>
          <w:b/>
          <w:sz w:val="28"/>
          <w:szCs w:val="28"/>
        </w:rPr>
      </w:pPr>
      <w:r w:rsidRPr="004F2C56">
        <w:rPr>
          <w:rFonts w:ascii="华文仿宋" w:eastAsia="华文仿宋" w:hAnsi="华文仿宋" w:cs="Times New Roman"/>
          <w:b/>
          <w:sz w:val="28"/>
          <w:szCs w:val="28"/>
        </w:rPr>
        <w:t>（一）主体责任和</w:t>
      </w:r>
      <w:r w:rsidR="007871AE" w:rsidRPr="004F2C56">
        <w:rPr>
          <w:rFonts w:ascii="华文仿宋" w:eastAsia="华文仿宋" w:hAnsi="华文仿宋" w:cs="Times New Roman"/>
          <w:b/>
          <w:sz w:val="28"/>
          <w:szCs w:val="28"/>
        </w:rPr>
        <w:t>持续合</w:t>
      </w:r>
      <w:proofErr w:type="gramStart"/>
      <w:r w:rsidR="007871AE" w:rsidRPr="004F2C56">
        <w:rPr>
          <w:rFonts w:ascii="华文仿宋" w:eastAsia="华文仿宋" w:hAnsi="华文仿宋" w:cs="Times New Roman"/>
          <w:b/>
          <w:sz w:val="28"/>
          <w:szCs w:val="28"/>
        </w:rPr>
        <w:t>规</w:t>
      </w:r>
      <w:proofErr w:type="gramEnd"/>
    </w:p>
    <w:p w14:paraId="72C1FDBC" w14:textId="4EDF74FE" w:rsidR="00CB7506" w:rsidRPr="004F2C56" w:rsidRDefault="00DC2E9F" w:rsidP="00442736">
      <w:pPr>
        <w:tabs>
          <w:tab w:val="left" w:pos="426"/>
        </w:tabs>
        <w:spacing w:line="360" w:lineRule="auto"/>
        <w:ind w:firstLineChars="202" w:firstLine="533"/>
        <w:rPr>
          <w:rFonts w:ascii="华文仿宋" w:eastAsia="华文仿宋" w:hAnsi="华文仿宋" w:cs="Times New Roman"/>
          <w:sz w:val="28"/>
          <w:szCs w:val="28"/>
        </w:rPr>
      </w:pPr>
      <w:r w:rsidRPr="004F2C56">
        <w:rPr>
          <w:rFonts w:ascii="华文仿宋" w:eastAsia="华文仿宋" w:hAnsi="华文仿宋" w:cs="Times New Roman"/>
          <w:spacing w:val="-8"/>
          <w:sz w:val="28"/>
          <w:szCs w:val="28"/>
        </w:rPr>
        <w:t>持有人</w:t>
      </w:r>
      <w:r w:rsidRPr="004F2C56">
        <w:rPr>
          <w:rFonts w:ascii="华文仿宋" w:eastAsia="华文仿宋" w:hAnsi="华文仿宋" w:cs="Times New Roman"/>
          <w:sz w:val="28"/>
          <w:szCs w:val="28"/>
        </w:rPr>
        <w:t>应当遵守法律、法规、规章、标准和规范，按照核准的生产工艺和质量控制标准组织疫苗生产和检验</w:t>
      </w:r>
      <w:r w:rsidRPr="004F2C56">
        <w:rPr>
          <w:rFonts w:ascii="华文仿宋" w:eastAsia="华文仿宋" w:hAnsi="华文仿宋" w:cs="Times New Roman" w:hint="eastAsia"/>
          <w:spacing w:val="-8"/>
          <w:sz w:val="28"/>
          <w:szCs w:val="28"/>
        </w:rPr>
        <w:t>；</w:t>
      </w:r>
      <w:r w:rsidR="003901F0" w:rsidRPr="004F2C56">
        <w:rPr>
          <w:rFonts w:ascii="华文仿宋" w:eastAsia="华文仿宋" w:hAnsi="华文仿宋" w:cs="Times New Roman"/>
          <w:spacing w:val="-8"/>
          <w:sz w:val="28"/>
          <w:szCs w:val="28"/>
        </w:rPr>
        <w:t>对</w:t>
      </w:r>
      <w:r w:rsidR="003901F0" w:rsidRPr="004F2C56">
        <w:rPr>
          <w:rFonts w:ascii="华文仿宋" w:eastAsia="华文仿宋" w:hAnsi="华文仿宋" w:cs="Times New Roman"/>
          <w:sz w:val="28"/>
          <w:szCs w:val="28"/>
        </w:rPr>
        <w:t>疫苗上市后</w:t>
      </w:r>
      <w:r w:rsidR="005F50D1" w:rsidRPr="004F2C56">
        <w:rPr>
          <w:rFonts w:ascii="华文仿宋" w:eastAsia="华文仿宋" w:hAnsi="华文仿宋" w:cs="Times New Roman"/>
          <w:sz w:val="28"/>
          <w:szCs w:val="28"/>
        </w:rPr>
        <w:t>所有</w:t>
      </w:r>
      <w:r w:rsidR="003901F0" w:rsidRPr="004F2C56">
        <w:rPr>
          <w:rFonts w:ascii="华文仿宋" w:eastAsia="华文仿宋" w:hAnsi="华文仿宋" w:cs="Times New Roman"/>
          <w:sz w:val="28"/>
          <w:szCs w:val="28"/>
        </w:rPr>
        <w:t>变更</w:t>
      </w:r>
      <w:r w:rsidR="00937F4D" w:rsidRPr="004F2C56">
        <w:rPr>
          <w:rFonts w:ascii="华文仿宋" w:eastAsia="华文仿宋" w:hAnsi="华文仿宋" w:cs="Times New Roman"/>
          <w:sz w:val="28"/>
          <w:szCs w:val="28"/>
        </w:rPr>
        <w:t>研究、</w:t>
      </w:r>
      <w:r w:rsidR="00937F4D" w:rsidRPr="004F2C56">
        <w:rPr>
          <w:rFonts w:ascii="华文仿宋" w:eastAsia="华文仿宋" w:hAnsi="华文仿宋" w:cs="Times New Roman"/>
          <w:spacing w:val="-8"/>
          <w:sz w:val="28"/>
          <w:szCs w:val="28"/>
        </w:rPr>
        <w:t>研究结果自我评估</w:t>
      </w:r>
      <w:r w:rsidR="003901F0" w:rsidRPr="004F2C56">
        <w:rPr>
          <w:rFonts w:ascii="华文仿宋" w:eastAsia="华文仿宋" w:hAnsi="华文仿宋" w:cs="Times New Roman"/>
          <w:sz w:val="28"/>
          <w:szCs w:val="28"/>
        </w:rPr>
        <w:t>和持续</w:t>
      </w:r>
      <w:r w:rsidR="00D63A40" w:rsidRPr="004F2C56">
        <w:rPr>
          <w:rFonts w:ascii="华文仿宋" w:eastAsia="华文仿宋" w:hAnsi="华文仿宋" w:cs="Times New Roman"/>
          <w:sz w:val="28"/>
          <w:szCs w:val="28"/>
        </w:rPr>
        <w:t>、</w:t>
      </w:r>
      <w:r w:rsidR="003901F0" w:rsidRPr="004F2C56">
        <w:rPr>
          <w:rFonts w:ascii="华文仿宋" w:eastAsia="华文仿宋" w:hAnsi="华文仿宋" w:cs="Times New Roman"/>
          <w:sz w:val="28"/>
          <w:szCs w:val="28"/>
        </w:rPr>
        <w:t>动态的</w:t>
      </w:r>
      <w:r w:rsidR="005F50D1" w:rsidRPr="004F2C56">
        <w:rPr>
          <w:rFonts w:ascii="华文仿宋" w:eastAsia="华文仿宋" w:hAnsi="华文仿宋" w:cs="Times New Roman"/>
          <w:sz w:val="28"/>
          <w:szCs w:val="28"/>
        </w:rPr>
        <w:t>变更</w:t>
      </w:r>
      <w:r w:rsidR="003901F0" w:rsidRPr="004F2C56">
        <w:rPr>
          <w:rFonts w:ascii="华文仿宋" w:eastAsia="华文仿宋" w:hAnsi="华文仿宋" w:cs="Times New Roman"/>
          <w:sz w:val="28"/>
          <w:szCs w:val="28"/>
        </w:rPr>
        <w:t>管理担负主体责任</w:t>
      </w:r>
      <w:r w:rsidRPr="004F2C56">
        <w:rPr>
          <w:rFonts w:ascii="华文仿宋" w:eastAsia="华文仿宋" w:hAnsi="华文仿宋" w:cs="Times New Roman" w:hint="eastAsia"/>
          <w:sz w:val="28"/>
          <w:szCs w:val="28"/>
        </w:rPr>
        <w:t>；</w:t>
      </w:r>
      <w:r w:rsidR="000031DF" w:rsidRPr="004F2C56">
        <w:rPr>
          <w:rFonts w:ascii="华文仿宋" w:eastAsia="华文仿宋" w:hAnsi="华文仿宋" w:cs="Times New Roman"/>
          <w:sz w:val="28"/>
          <w:szCs w:val="28"/>
        </w:rPr>
        <w:t>应在健全、有效的疫苗全生命周期质量管理体系（PQS）下，严格执行企业内部变更的申请、评估、审核、批准和实施程序。疫苗上市后所有变更必须按照现行药品生产管理规范（GMP）进行管理和执行，确保疫苗生产过程持续合</w:t>
      </w:r>
      <w:proofErr w:type="gramStart"/>
      <w:r w:rsidR="000031DF" w:rsidRPr="004F2C56">
        <w:rPr>
          <w:rFonts w:ascii="华文仿宋" w:eastAsia="华文仿宋" w:hAnsi="华文仿宋" w:cs="Times New Roman"/>
          <w:sz w:val="28"/>
          <w:szCs w:val="28"/>
        </w:rPr>
        <w:t>规</w:t>
      </w:r>
      <w:proofErr w:type="gramEnd"/>
      <w:r w:rsidR="000031DF" w:rsidRPr="004F2C56">
        <w:rPr>
          <w:rFonts w:ascii="华文仿宋" w:eastAsia="华文仿宋" w:hAnsi="华文仿宋" w:cs="Times New Roman"/>
          <w:sz w:val="28"/>
          <w:szCs w:val="28"/>
        </w:rPr>
        <w:t>。</w:t>
      </w:r>
      <w:r w:rsidR="00573CE5" w:rsidRPr="004F2C56">
        <w:rPr>
          <w:rFonts w:ascii="华文仿宋" w:eastAsia="华文仿宋" w:hAnsi="华文仿宋" w:cs="Times New Roman"/>
          <w:sz w:val="28"/>
          <w:szCs w:val="28"/>
        </w:rPr>
        <w:t>任何</w:t>
      </w:r>
      <w:r w:rsidR="001A50E3" w:rsidRPr="004F2C56">
        <w:rPr>
          <w:rFonts w:ascii="华文仿宋" w:eastAsia="华文仿宋" w:hAnsi="华文仿宋" w:cs="Times New Roman"/>
          <w:sz w:val="28"/>
          <w:szCs w:val="28"/>
        </w:rPr>
        <w:t>疫苗</w:t>
      </w:r>
      <w:r w:rsidR="00CB7506" w:rsidRPr="004F2C56">
        <w:rPr>
          <w:rFonts w:ascii="华文仿宋" w:eastAsia="华文仿宋" w:hAnsi="华文仿宋" w:cs="Times New Roman"/>
          <w:sz w:val="28"/>
          <w:szCs w:val="28"/>
        </w:rPr>
        <w:t>上市后</w:t>
      </w:r>
      <w:r w:rsidR="00573CE5" w:rsidRPr="004F2C56">
        <w:rPr>
          <w:rFonts w:ascii="华文仿宋" w:eastAsia="华文仿宋" w:hAnsi="华文仿宋" w:cs="Times New Roman"/>
          <w:sz w:val="28"/>
          <w:szCs w:val="28"/>
        </w:rPr>
        <w:t>变更均应</w:t>
      </w:r>
      <w:r w:rsidR="00573CE5" w:rsidRPr="004F2C56">
        <w:rPr>
          <w:rFonts w:ascii="华文仿宋" w:eastAsia="华文仿宋" w:hAnsi="华文仿宋" w:cs="Times New Roman"/>
          <w:spacing w:val="2"/>
          <w:sz w:val="28"/>
          <w:szCs w:val="28"/>
        </w:rPr>
        <w:t>按照疫苗注册管理的相关规定及程序提交年度报告</w:t>
      </w:r>
      <w:r w:rsidR="00400921" w:rsidRPr="004F2C56">
        <w:rPr>
          <w:rFonts w:ascii="华文仿宋" w:eastAsia="华文仿宋" w:hAnsi="华文仿宋" w:cs="Times New Roman" w:hint="eastAsia"/>
          <w:spacing w:val="2"/>
          <w:sz w:val="28"/>
          <w:szCs w:val="28"/>
        </w:rPr>
        <w:t>、</w:t>
      </w:r>
      <w:r w:rsidR="00400921" w:rsidRPr="004F2C56">
        <w:rPr>
          <w:rFonts w:ascii="华文仿宋" w:eastAsia="华文仿宋" w:hAnsi="华文仿宋" w:cs="Times New Roman"/>
          <w:spacing w:val="2"/>
          <w:sz w:val="28"/>
          <w:szCs w:val="28"/>
        </w:rPr>
        <w:t>备案</w:t>
      </w:r>
      <w:r w:rsidR="00400921" w:rsidRPr="004F2C56">
        <w:rPr>
          <w:rFonts w:ascii="华文仿宋" w:eastAsia="华文仿宋" w:hAnsi="华文仿宋" w:cs="Times New Roman" w:hint="eastAsia"/>
          <w:spacing w:val="2"/>
          <w:sz w:val="28"/>
          <w:szCs w:val="28"/>
        </w:rPr>
        <w:t>或</w:t>
      </w:r>
      <w:r w:rsidR="00400921" w:rsidRPr="004F2C56">
        <w:rPr>
          <w:rFonts w:ascii="华文仿宋" w:eastAsia="华文仿宋" w:hAnsi="华文仿宋" w:cs="Times New Roman"/>
          <w:spacing w:val="2"/>
          <w:sz w:val="28"/>
          <w:szCs w:val="28"/>
        </w:rPr>
        <w:t>补充申请</w:t>
      </w:r>
      <w:r w:rsidR="00573CE5" w:rsidRPr="004F2C56">
        <w:rPr>
          <w:rFonts w:ascii="华文仿宋" w:eastAsia="华文仿宋" w:hAnsi="华文仿宋" w:cs="Times New Roman"/>
          <w:spacing w:val="2"/>
          <w:sz w:val="28"/>
          <w:szCs w:val="28"/>
        </w:rPr>
        <w:t>。</w:t>
      </w:r>
    </w:p>
    <w:p w14:paraId="5E35B24B" w14:textId="1554E075" w:rsidR="007871AE" w:rsidRPr="004F2C56" w:rsidRDefault="007871AE" w:rsidP="004F2C56">
      <w:pPr>
        <w:widowControl/>
        <w:tabs>
          <w:tab w:val="left" w:pos="426"/>
        </w:tabs>
        <w:spacing w:line="360" w:lineRule="auto"/>
        <w:ind w:rightChars="-27" w:right="-57" w:firstLineChars="236" w:firstLine="661"/>
        <w:jc w:val="left"/>
        <w:rPr>
          <w:rFonts w:ascii="华文仿宋" w:eastAsia="华文仿宋" w:hAnsi="华文仿宋" w:cs="Times New Roman"/>
          <w:b/>
          <w:sz w:val="28"/>
          <w:szCs w:val="28"/>
        </w:rPr>
      </w:pPr>
      <w:r w:rsidRPr="004F2C56">
        <w:rPr>
          <w:rFonts w:ascii="华文仿宋" w:eastAsia="华文仿宋" w:hAnsi="华文仿宋" w:cs="Times New Roman"/>
          <w:b/>
          <w:sz w:val="28"/>
          <w:szCs w:val="28"/>
        </w:rPr>
        <w:lastRenderedPageBreak/>
        <w:t>（二）变更控制策略与管理</w:t>
      </w:r>
    </w:p>
    <w:p w14:paraId="7640D387" w14:textId="21E5673C" w:rsidR="004C4328" w:rsidRPr="004F2C56" w:rsidRDefault="004C4328" w:rsidP="004F2C56">
      <w:pPr>
        <w:widowControl/>
        <w:tabs>
          <w:tab w:val="left" w:pos="426"/>
        </w:tabs>
        <w:spacing w:line="360" w:lineRule="auto"/>
        <w:ind w:rightChars="-27" w:right="-57" w:firstLineChars="236" w:firstLine="661"/>
        <w:jc w:val="left"/>
        <w:rPr>
          <w:rFonts w:ascii="华文仿宋" w:eastAsia="华文仿宋" w:hAnsi="华文仿宋" w:cs="Times New Roman"/>
          <w:b/>
          <w:sz w:val="28"/>
          <w:szCs w:val="28"/>
        </w:rPr>
      </w:pPr>
      <w:r w:rsidRPr="004F2C56">
        <w:rPr>
          <w:rFonts w:ascii="华文仿宋" w:eastAsia="华文仿宋" w:hAnsi="华文仿宋" w:cs="Times New Roman" w:hint="eastAsia"/>
          <w:b/>
          <w:sz w:val="28"/>
          <w:szCs w:val="28"/>
        </w:rPr>
        <w:t>1、</w:t>
      </w:r>
      <w:r w:rsidRPr="004F2C56">
        <w:rPr>
          <w:rFonts w:ascii="华文仿宋" w:eastAsia="华文仿宋" w:hAnsi="华文仿宋" w:cs="Times New Roman"/>
          <w:b/>
          <w:sz w:val="28"/>
          <w:szCs w:val="28"/>
        </w:rPr>
        <w:t>风险</w:t>
      </w:r>
      <w:r w:rsidRPr="004F2C56">
        <w:rPr>
          <w:rFonts w:ascii="华文仿宋" w:eastAsia="华文仿宋" w:hAnsi="华文仿宋" w:cs="Times New Roman" w:hint="eastAsia"/>
          <w:b/>
          <w:sz w:val="28"/>
          <w:szCs w:val="28"/>
        </w:rPr>
        <w:t>评估</w:t>
      </w:r>
    </w:p>
    <w:p w14:paraId="59D38B25" w14:textId="4E6B3D5D" w:rsidR="00F87D46" w:rsidRPr="004F2C56" w:rsidRDefault="004C4328" w:rsidP="004F2C56">
      <w:pPr>
        <w:widowControl/>
        <w:tabs>
          <w:tab w:val="left" w:pos="426"/>
        </w:tabs>
        <w:spacing w:line="360" w:lineRule="auto"/>
        <w:ind w:rightChars="-27" w:right="-57" w:firstLineChars="236" w:firstLine="661"/>
        <w:jc w:val="left"/>
        <w:rPr>
          <w:rFonts w:ascii="华文仿宋" w:eastAsia="华文仿宋" w:hAnsi="华文仿宋" w:cs="Times New Roman"/>
          <w:sz w:val="28"/>
          <w:szCs w:val="28"/>
        </w:rPr>
      </w:pPr>
      <w:r w:rsidRPr="004F2C56">
        <w:rPr>
          <w:rFonts w:ascii="华文仿宋" w:eastAsia="华文仿宋" w:hAnsi="华文仿宋" w:cs="Times New Roman"/>
          <w:sz w:val="28"/>
          <w:szCs w:val="28"/>
        </w:rPr>
        <w:t>风险管理是构成有效药品质量体系</w:t>
      </w:r>
      <w:r w:rsidR="00086C7C" w:rsidRPr="004F2C56">
        <w:rPr>
          <w:rFonts w:ascii="华文仿宋" w:eastAsia="华文仿宋" w:hAnsi="华文仿宋" w:cs="Times New Roman" w:hint="eastAsia"/>
          <w:sz w:val="28"/>
          <w:szCs w:val="28"/>
        </w:rPr>
        <w:t>极</w:t>
      </w:r>
      <w:r w:rsidR="00400921" w:rsidRPr="004F2C56">
        <w:rPr>
          <w:rFonts w:ascii="华文仿宋" w:eastAsia="华文仿宋" w:hAnsi="华文仿宋" w:cs="Times New Roman" w:hint="eastAsia"/>
          <w:sz w:val="28"/>
          <w:szCs w:val="28"/>
        </w:rPr>
        <w:t>其重要</w:t>
      </w:r>
      <w:r w:rsidR="00400921" w:rsidRPr="004F2C56">
        <w:rPr>
          <w:rFonts w:ascii="华文仿宋" w:eastAsia="华文仿宋" w:hAnsi="华文仿宋" w:cs="Times New Roman"/>
          <w:sz w:val="28"/>
          <w:szCs w:val="28"/>
        </w:rPr>
        <w:t>的</w:t>
      </w:r>
      <w:r w:rsidRPr="004F2C56">
        <w:rPr>
          <w:rFonts w:ascii="华文仿宋" w:eastAsia="华文仿宋" w:hAnsi="华文仿宋" w:cs="Times New Roman"/>
          <w:sz w:val="28"/>
          <w:szCs w:val="28"/>
        </w:rPr>
        <w:t>部分，也是上市后变更管理的重要保障</w:t>
      </w:r>
      <w:r w:rsidR="008714F3" w:rsidRPr="004F2C56">
        <w:rPr>
          <w:rFonts w:ascii="华文仿宋" w:eastAsia="华文仿宋" w:hAnsi="华文仿宋" w:cs="Times New Roman" w:hint="eastAsia"/>
          <w:sz w:val="28"/>
          <w:szCs w:val="28"/>
        </w:rPr>
        <w:t>, 其最终目的在于保护</w:t>
      </w:r>
      <w:r w:rsidR="00400921" w:rsidRPr="004F2C56">
        <w:rPr>
          <w:rFonts w:ascii="华文仿宋" w:eastAsia="华文仿宋" w:hAnsi="华文仿宋" w:cs="Times New Roman" w:hint="eastAsia"/>
          <w:sz w:val="28"/>
          <w:szCs w:val="28"/>
        </w:rPr>
        <w:t>接种者</w:t>
      </w:r>
      <w:r w:rsidR="008714F3" w:rsidRPr="004F2C56">
        <w:rPr>
          <w:rFonts w:ascii="华文仿宋" w:eastAsia="华文仿宋" w:hAnsi="华文仿宋" w:cs="Times New Roman"/>
          <w:sz w:val="28"/>
          <w:szCs w:val="28"/>
        </w:rPr>
        <w:t>。</w:t>
      </w:r>
      <w:r w:rsidR="00022216" w:rsidRPr="004F2C56">
        <w:rPr>
          <w:rFonts w:ascii="华文仿宋" w:eastAsia="华文仿宋" w:hAnsi="华文仿宋" w:cs="Times New Roman"/>
          <w:bCs/>
          <w:kern w:val="24"/>
          <w:sz w:val="28"/>
          <w:szCs w:val="28"/>
        </w:rPr>
        <w:t>上市后</w:t>
      </w:r>
      <w:r w:rsidR="00022216" w:rsidRPr="004F2C56">
        <w:rPr>
          <w:rFonts w:ascii="华文仿宋" w:eastAsia="华文仿宋" w:hAnsi="华文仿宋" w:cs="Times New Roman" w:hint="eastAsia"/>
          <w:bCs/>
          <w:kern w:val="24"/>
          <w:sz w:val="28"/>
          <w:szCs w:val="28"/>
        </w:rPr>
        <w:t>生产</w:t>
      </w:r>
      <w:r w:rsidR="00022216" w:rsidRPr="004F2C56">
        <w:rPr>
          <w:rFonts w:ascii="华文仿宋" w:eastAsia="华文仿宋" w:hAnsi="华文仿宋" w:cs="Times New Roman"/>
          <w:bCs/>
          <w:kern w:val="24"/>
          <w:sz w:val="28"/>
          <w:szCs w:val="28"/>
        </w:rPr>
        <w:t>工艺变更给疫苗质量带来的风险各有不同，</w:t>
      </w:r>
      <w:r w:rsidR="00022216" w:rsidRPr="004F2C56">
        <w:rPr>
          <w:rFonts w:ascii="华文仿宋" w:eastAsia="华文仿宋" w:hAnsi="华文仿宋" w:cs="Times New Roman" w:hint="eastAsia"/>
          <w:sz w:val="28"/>
          <w:szCs w:val="28"/>
        </w:rPr>
        <w:t>应根据疫苗的性质，变更涉及的范围和程度，对产品质量、安全性和有效性的可能影响程度，识别并综合评估工艺变更的风险高低，</w:t>
      </w:r>
      <w:r w:rsidR="00F87D46" w:rsidRPr="004F2C56">
        <w:rPr>
          <w:rFonts w:ascii="华文仿宋" w:eastAsia="华文仿宋" w:hAnsi="华文仿宋" w:hint="eastAsia"/>
          <w:bCs/>
          <w:sz w:val="28"/>
          <w:szCs w:val="28"/>
        </w:rPr>
        <w:t>基于科学</w:t>
      </w:r>
      <w:r w:rsidR="00400921" w:rsidRPr="004F2C56">
        <w:rPr>
          <w:rFonts w:ascii="华文仿宋" w:eastAsia="华文仿宋" w:hAnsi="华文仿宋" w:hint="eastAsia"/>
          <w:bCs/>
          <w:sz w:val="28"/>
          <w:szCs w:val="28"/>
        </w:rPr>
        <w:t>研究</w:t>
      </w:r>
      <w:r w:rsidR="00F87D46" w:rsidRPr="004F2C56">
        <w:rPr>
          <w:rFonts w:ascii="华文仿宋" w:eastAsia="华文仿宋" w:hAnsi="华文仿宋" w:hint="eastAsia"/>
          <w:bCs/>
          <w:sz w:val="28"/>
          <w:szCs w:val="28"/>
        </w:rPr>
        <w:t>数据</w:t>
      </w:r>
      <w:r w:rsidR="00400921" w:rsidRPr="004F2C56">
        <w:rPr>
          <w:rFonts w:ascii="华文仿宋" w:eastAsia="华文仿宋" w:hAnsi="华文仿宋" w:hint="eastAsia"/>
          <w:bCs/>
          <w:sz w:val="28"/>
          <w:szCs w:val="28"/>
        </w:rPr>
        <w:t>进行</w:t>
      </w:r>
      <w:r w:rsidR="00F87D46" w:rsidRPr="004F2C56">
        <w:rPr>
          <w:rFonts w:ascii="华文仿宋" w:eastAsia="华文仿宋" w:hAnsi="华文仿宋" w:hint="eastAsia"/>
          <w:bCs/>
          <w:sz w:val="28"/>
          <w:szCs w:val="28"/>
        </w:rPr>
        <w:t>风险评估</w:t>
      </w:r>
      <w:r w:rsidR="00400921" w:rsidRPr="004F2C56">
        <w:rPr>
          <w:rFonts w:ascii="华文仿宋" w:eastAsia="华文仿宋" w:hAnsi="华文仿宋" w:hint="eastAsia"/>
          <w:bCs/>
          <w:sz w:val="28"/>
          <w:szCs w:val="28"/>
        </w:rPr>
        <w:t>，</w:t>
      </w:r>
      <w:r w:rsidR="00F87D46" w:rsidRPr="004F2C56">
        <w:rPr>
          <w:rFonts w:ascii="华文仿宋" w:eastAsia="华文仿宋" w:hAnsi="华文仿宋" w:hint="eastAsia"/>
          <w:bCs/>
          <w:sz w:val="28"/>
          <w:szCs w:val="28"/>
        </w:rPr>
        <w:t>确认变更的风险分类，制定风险</w:t>
      </w:r>
      <w:r w:rsidR="0063588E" w:rsidRPr="004F2C56">
        <w:rPr>
          <w:rFonts w:ascii="华文仿宋" w:eastAsia="华文仿宋" w:hAnsi="华文仿宋" w:hint="eastAsia"/>
          <w:bCs/>
          <w:sz w:val="28"/>
          <w:szCs w:val="28"/>
        </w:rPr>
        <w:t>管控</w:t>
      </w:r>
      <w:r w:rsidR="00F87D46" w:rsidRPr="004F2C56">
        <w:rPr>
          <w:rFonts w:ascii="华文仿宋" w:eastAsia="华文仿宋" w:hAnsi="华文仿宋" w:hint="eastAsia"/>
          <w:bCs/>
          <w:sz w:val="28"/>
          <w:szCs w:val="28"/>
        </w:rPr>
        <w:t>措施。</w:t>
      </w:r>
      <w:r w:rsidR="008714F3" w:rsidRPr="004F2C56">
        <w:rPr>
          <w:rFonts w:ascii="华文仿宋" w:eastAsia="华文仿宋" w:hAnsi="华文仿宋" w:hint="eastAsia"/>
          <w:bCs/>
          <w:sz w:val="28"/>
          <w:szCs w:val="28"/>
        </w:rPr>
        <w:t>风险管理过程的工作</w:t>
      </w:r>
      <w:r w:rsidR="00400921" w:rsidRPr="004F2C56">
        <w:rPr>
          <w:rFonts w:ascii="华文仿宋" w:eastAsia="华文仿宋" w:hAnsi="华文仿宋" w:hint="eastAsia"/>
          <w:bCs/>
          <w:sz w:val="28"/>
          <w:szCs w:val="28"/>
        </w:rPr>
        <w:t>内容</w:t>
      </w:r>
      <w:r w:rsidR="008714F3" w:rsidRPr="004F2C56">
        <w:rPr>
          <w:rFonts w:ascii="华文仿宋" w:eastAsia="华文仿宋" w:hAnsi="华文仿宋" w:hint="eastAsia"/>
          <w:bCs/>
          <w:sz w:val="28"/>
          <w:szCs w:val="28"/>
        </w:rPr>
        <w:t>、形式及文件管理应与风险级别相称。</w:t>
      </w:r>
    </w:p>
    <w:p w14:paraId="31932D62" w14:textId="5D37C0A5" w:rsidR="004C4328" w:rsidRPr="004F2C56" w:rsidRDefault="004C4328" w:rsidP="004F2C56">
      <w:pPr>
        <w:widowControl/>
        <w:tabs>
          <w:tab w:val="left" w:pos="426"/>
        </w:tabs>
        <w:spacing w:line="360" w:lineRule="auto"/>
        <w:ind w:rightChars="-27" w:right="-57" w:firstLineChars="236" w:firstLine="661"/>
        <w:jc w:val="left"/>
        <w:rPr>
          <w:rFonts w:ascii="华文仿宋" w:eastAsia="华文仿宋" w:hAnsi="华文仿宋" w:cs="Times New Roman"/>
          <w:sz w:val="28"/>
          <w:szCs w:val="28"/>
        </w:rPr>
      </w:pPr>
      <w:r w:rsidRPr="004F2C56">
        <w:rPr>
          <w:rFonts w:ascii="华文仿宋" w:eastAsia="华文仿宋" w:hAnsi="华文仿宋" w:cs="Times New Roman"/>
          <w:sz w:val="28"/>
          <w:szCs w:val="28"/>
        </w:rPr>
        <w:t>为了支持疫苗上市后</w:t>
      </w:r>
      <w:r w:rsidRPr="004F2C56">
        <w:rPr>
          <w:rFonts w:ascii="华文仿宋" w:eastAsia="华文仿宋" w:hAnsi="华文仿宋" w:cs="Times New Roman" w:hint="eastAsia"/>
          <w:sz w:val="28"/>
          <w:szCs w:val="28"/>
        </w:rPr>
        <w:t>生产</w:t>
      </w:r>
      <w:r w:rsidRPr="004F2C56">
        <w:rPr>
          <w:rFonts w:ascii="华文仿宋" w:eastAsia="华文仿宋" w:hAnsi="华文仿宋" w:cs="Times New Roman"/>
          <w:sz w:val="28"/>
          <w:szCs w:val="28"/>
        </w:rPr>
        <w:t>工艺变更，持有人自身</w:t>
      </w:r>
      <w:r w:rsidR="00266CDD" w:rsidRPr="004F2C56">
        <w:rPr>
          <w:rFonts w:ascii="华文仿宋" w:eastAsia="华文仿宋" w:hAnsi="华文仿宋" w:cs="Times New Roman" w:hint="eastAsia"/>
          <w:sz w:val="28"/>
          <w:szCs w:val="28"/>
        </w:rPr>
        <w:t>应具有</w:t>
      </w:r>
      <w:r w:rsidRPr="004F2C56">
        <w:rPr>
          <w:rFonts w:ascii="华文仿宋" w:eastAsia="华文仿宋" w:hAnsi="华文仿宋" w:cs="Times New Roman"/>
          <w:sz w:val="28"/>
          <w:szCs w:val="28"/>
        </w:rPr>
        <w:t>足够的知识储备和变更风险管理经验。风险评估的结果可以是定量的，也可以是定性的</w:t>
      </w:r>
      <w:r w:rsidR="00DC2E9F" w:rsidRPr="004F2C56">
        <w:rPr>
          <w:rFonts w:ascii="华文仿宋" w:eastAsia="华文仿宋" w:hAnsi="华文仿宋" w:cs="Times New Roman" w:hint="eastAsia"/>
          <w:sz w:val="28"/>
          <w:szCs w:val="28"/>
        </w:rPr>
        <w:t>，</w:t>
      </w:r>
      <w:r w:rsidR="00400921" w:rsidRPr="004F2C56">
        <w:rPr>
          <w:rFonts w:ascii="华文仿宋" w:eastAsia="华文仿宋" w:hAnsi="华文仿宋" w:cs="Times New Roman" w:hint="eastAsia"/>
          <w:sz w:val="28"/>
          <w:szCs w:val="28"/>
        </w:rPr>
        <w:t>抑或</w:t>
      </w:r>
      <w:r w:rsidR="00400921" w:rsidRPr="004F2C56">
        <w:rPr>
          <w:rFonts w:ascii="华文仿宋" w:eastAsia="华文仿宋" w:hAnsi="华文仿宋" w:cs="Times New Roman"/>
          <w:sz w:val="28"/>
          <w:szCs w:val="28"/>
        </w:rPr>
        <w:t>是两者的结合</w:t>
      </w:r>
      <w:r w:rsidRPr="004F2C56">
        <w:rPr>
          <w:rFonts w:ascii="华文仿宋" w:eastAsia="华文仿宋" w:hAnsi="华文仿宋" w:cs="Times New Roman"/>
          <w:sz w:val="28"/>
          <w:szCs w:val="28"/>
        </w:rPr>
        <w:t>。风险评估除了评估变更</w:t>
      </w:r>
      <w:r w:rsidR="00266CDD" w:rsidRPr="004F2C56">
        <w:rPr>
          <w:rFonts w:ascii="华文仿宋" w:eastAsia="华文仿宋" w:hAnsi="华文仿宋" w:cs="Times New Roman" w:hint="eastAsia"/>
          <w:sz w:val="28"/>
          <w:szCs w:val="28"/>
        </w:rPr>
        <w:t>事项</w:t>
      </w:r>
      <w:r w:rsidRPr="004F2C56">
        <w:rPr>
          <w:rFonts w:ascii="华文仿宋" w:eastAsia="华文仿宋" w:hAnsi="华文仿宋" w:cs="Times New Roman"/>
          <w:sz w:val="28"/>
          <w:szCs w:val="28"/>
        </w:rPr>
        <w:t>本身</w:t>
      </w:r>
      <w:r w:rsidR="00400921" w:rsidRPr="004F2C56">
        <w:rPr>
          <w:rFonts w:ascii="华文仿宋" w:eastAsia="华文仿宋" w:hAnsi="华文仿宋" w:cs="Times New Roman" w:hint="eastAsia"/>
          <w:sz w:val="28"/>
          <w:szCs w:val="28"/>
        </w:rPr>
        <w:t>潜在</w:t>
      </w:r>
      <w:r w:rsidRPr="004F2C56">
        <w:rPr>
          <w:rFonts w:ascii="华文仿宋" w:eastAsia="华文仿宋" w:hAnsi="华文仿宋" w:cs="Times New Roman"/>
          <w:sz w:val="28"/>
          <w:szCs w:val="28"/>
        </w:rPr>
        <w:t>的风险，</w:t>
      </w:r>
      <w:r w:rsidR="00400921" w:rsidRPr="004F2C56">
        <w:rPr>
          <w:rFonts w:ascii="华文仿宋" w:eastAsia="华文仿宋" w:hAnsi="华文仿宋" w:cs="Times New Roman" w:hint="eastAsia"/>
          <w:sz w:val="28"/>
          <w:szCs w:val="28"/>
        </w:rPr>
        <w:t>还</w:t>
      </w:r>
      <w:r w:rsidRPr="004F2C56">
        <w:rPr>
          <w:rFonts w:ascii="华文仿宋" w:eastAsia="华文仿宋" w:hAnsi="华文仿宋" w:cs="Times New Roman"/>
          <w:sz w:val="28"/>
          <w:szCs w:val="28"/>
        </w:rPr>
        <w:t>应考虑执行变更</w:t>
      </w:r>
      <w:r w:rsidR="00DC2E9F" w:rsidRPr="004F2C56">
        <w:rPr>
          <w:rFonts w:ascii="华文仿宋" w:eastAsia="华文仿宋" w:hAnsi="华文仿宋" w:cs="Times New Roman" w:hint="eastAsia"/>
          <w:sz w:val="28"/>
          <w:szCs w:val="28"/>
        </w:rPr>
        <w:t>中伴随</w:t>
      </w:r>
      <w:r w:rsidRPr="004F2C56">
        <w:rPr>
          <w:rFonts w:ascii="华文仿宋" w:eastAsia="华文仿宋" w:hAnsi="华文仿宋" w:cs="Times New Roman"/>
          <w:sz w:val="28"/>
          <w:szCs w:val="28"/>
        </w:rPr>
        <w:t>的不确定性</w:t>
      </w:r>
      <w:r w:rsidR="00DC2E9F" w:rsidRPr="004F2C56">
        <w:rPr>
          <w:rFonts w:ascii="华文仿宋" w:eastAsia="华文仿宋" w:hAnsi="华文仿宋" w:cs="Times New Roman" w:hint="eastAsia"/>
          <w:sz w:val="28"/>
          <w:szCs w:val="28"/>
        </w:rPr>
        <w:t>，这些</w:t>
      </w:r>
      <w:r w:rsidRPr="004F2C56">
        <w:rPr>
          <w:rFonts w:ascii="华文仿宋" w:eastAsia="华文仿宋" w:hAnsi="华文仿宋" w:cs="Times New Roman"/>
          <w:sz w:val="28"/>
          <w:szCs w:val="28"/>
        </w:rPr>
        <w:t>主要来源于申请人在工艺理解、工艺变异性、工艺失效模式</w:t>
      </w:r>
      <w:r w:rsidR="00266CDD" w:rsidRPr="004F2C56">
        <w:rPr>
          <w:rFonts w:ascii="华文仿宋" w:eastAsia="华文仿宋" w:hAnsi="华文仿宋" w:cs="Times New Roman" w:hint="eastAsia"/>
          <w:sz w:val="28"/>
          <w:szCs w:val="28"/>
        </w:rPr>
        <w:t>和</w:t>
      </w:r>
      <w:r w:rsidRPr="004F2C56">
        <w:rPr>
          <w:rFonts w:ascii="华文仿宋" w:eastAsia="华文仿宋" w:hAnsi="华文仿宋" w:cs="Times New Roman"/>
          <w:sz w:val="28"/>
          <w:szCs w:val="28"/>
        </w:rPr>
        <w:t>检测能力等方面与应具备的产品和工艺知识</w:t>
      </w:r>
      <w:r w:rsidR="00400921" w:rsidRPr="004F2C56">
        <w:rPr>
          <w:rFonts w:ascii="华文仿宋" w:eastAsia="华文仿宋" w:hAnsi="华文仿宋" w:cs="Times New Roman" w:hint="eastAsia"/>
          <w:sz w:val="28"/>
          <w:szCs w:val="28"/>
        </w:rPr>
        <w:t>等</w:t>
      </w:r>
      <w:r w:rsidR="00400921" w:rsidRPr="004F2C56">
        <w:rPr>
          <w:rFonts w:ascii="华文仿宋" w:eastAsia="华文仿宋" w:hAnsi="华文仿宋" w:cs="Times New Roman"/>
          <w:sz w:val="28"/>
          <w:szCs w:val="28"/>
        </w:rPr>
        <w:t>方面</w:t>
      </w:r>
      <w:r w:rsidR="00400921" w:rsidRPr="004F2C56">
        <w:rPr>
          <w:rFonts w:ascii="华文仿宋" w:eastAsia="华文仿宋" w:hAnsi="华文仿宋" w:cs="Times New Roman" w:hint="eastAsia"/>
          <w:sz w:val="28"/>
          <w:szCs w:val="28"/>
        </w:rPr>
        <w:t>的</w:t>
      </w:r>
      <w:r w:rsidRPr="004F2C56">
        <w:rPr>
          <w:rFonts w:ascii="华文仿宋" w:eastAsia="华文仿宋" w:hAnsi="华文仿宋" w:cs="Times New Roman"/>
          <w:sz w:val="28"/>
          <w:szCs w:val="28"/>
        </w:rPr>
        <w:t>差距</w:t>
      </w:r>
      <w:r w:rsidRPr="004F2C56">
        <w:rPr>
          <w:rFonts w:ascii="华文仿宋" w:eastAsia="华文仿宋" w:hAnsi="华文仿宋" w:cs="Times New Roman" w:hint="eastAsia"/>
          <w:sz w:val="28"/>
          <w:szCs w:val="28"/>
        </w:rPr>
        <w:t>。</w:t>
      </w:r>
      <w:r w:rsidR="008714F3" w:rsidRPr="004F2C56">
        <w:rPr>
          <w:rFonts w:ascii="华文仿宋" w:eastAsia="华文仿宋" w:hAnsi="华文仿宋" w:cs="Times New Roman" w:hint="eastAsia"/>
          <w:sz w:val="28"/>
          <w:szCs w:val="28"/>
        </w:rPr>
        <w:t>持有人应基于自身现状建立系统化的质量风险管理流程，参考国内外风险管理指导原则，采用公认的风险管理工具和/或内部程序评估及管理风险。</w:t>
      </w:r>
    </w:p>
    <w:p w14:paraId="26193F03" w14:textId="161477EA" w:rsidR="004C4328" w:rsidRPr="004F2C56" w:rsidRDefault="004C4328" w:rsidP="004F2C56">
      <w:pPr>
        <w:widowControl/>
        <w:tabs>
          <w:tab w:val="left" w:pos="426"/>
        </w:tabs>
        <w:spacing w:line="360" w:lineRule="auto"/>
        <w:ind w:rightChars="-27" w:right="-57" w:firstLineChars="236" w:firstLine="661"/>
        <w:jc w:val="left"/>
        <w:rPr>
          <w:rFonts w:ascii="华文仿宋" w:eastAsia="华文仿宋" w:hAnsi="华文仿宋" w:cs="Times New Roman"/>
          <w:b/>
          <w:sz w:val="28"/>
          <w:szCs w:val="28"/>
        </w:rPr>
      </w:pPr>
      <w:r w:rsidRPr="004F2C56">
        <w:rPr>
          <w:rFonts w:ascii="华文仿宋" w:eastAsia="华文仿宋" w:hAnsi="华文仿宋" w:cs="Times New Roman" w:hint="eastAsia"/>
          <w:b/>
          <w:sz w:val="28"/>
          <w:szCs w:val="28"/>
        </w:rPr>
        <w:t>2、</w:t>
      </w:r>
      <w:r w:rsidRPr="004F2C56">
        <w:rPr>
          <w:rFonts w:ascii="华文仿宋" w:eastAsia="华文仿宋" w:hAnsi="华文仿宋" w:cs="Times New Roman"/>
          <w:b/>
          <w:sz w:val="28"/>
          <w:szCs w:val="28"/>
        </w:rPr>
        <w:t>变更控制策略</w:t>
      </w:r>
    </w:p>
    <w:p w14:paraId="2D1C2D62" w14:textId="77777777" w:rsidR="00E256D4" w:rsidRPr="004F2C56" w:rsidRDefault="00E256D4" w:rsidP="004F2C56">
      <w:pPr>
        <w:widowControl/>
        <w:tabs>
          <w:tab w:val="left" w:pos="426"/>
        </w:tabs>
        <w:spacing w:line="360" w:lineRule="auto"/>
        <w:ind w:rightChars="-27" w:right="-57" w:firstLineChars="236" w:firstLine="661"/>
        <w:jc w:val="left"/>
        <w:rPr>
          <w:rFonts w:ascii="华文仿宋" w:eastAsia="华文仿宋" w:hAnsi="华文仿宋" w:cs="Times New Roman"/>
          <w:kern w:val="0"/>
          <w:sz w:val="28"/>
          <w:szCs w:val="28"/>
        </w:rPr>
      </w:pPr>
      <w:r w:rsidRPr="004F2C56">
        <w:rPr>
          <w:rFonts w:ascii="华文仿宋" w:eastAsia="华文仿宋" w:hAnsi="华文仿宋" w:cs="Times New Roman"/>
          <w:sz w:val="28"/>
          <w:szCs w:val="28"/>
        </w:rPr>
        <w:t>疫苗上市后生产工艺变更原则上</w:t>
      </w:r>
      <w:r w:rsidRPr="004F2C56">
        <w:rPr>
          <w:rFonts w:ascii="华文仿宋" w:eastAsia="华文仿宋" w:hAnsi="华文仿宋" w:cs="Times New Roman"/>
          <w:kern w:val="0"/>
          <w:sz w:val="28"/>
          <w:szCs w:val="28"/>
        </w:rPr>
        <w:t>应在持续优化生产工艺、提高或保证疫苗</w:t>
      </w:r>
      <w:r w:rsidRPr="004F2C56">
        <w:rPr>
          <w:rFonts w:ascii="华文仿宋" w:eastAsia="华文仿宋" w:hAnsi="华文仿宋" w:cs="Times New Roman"/>
          <w:sz w:val="28"/>
          <w:szCs w:val="28"/>
        </w:rPr>
        <w:t>安全性、有效性和质量可控性</w:t>
      </w:r>
      <w:r w:rsidRPr="004F2C56">
        <w:rPr>
          <w:rFonts w:ascii="华文仿宋" w:eastAsia="华文仿宋" w:hAnsi="华文仿宋" w:cs="Times New Roman"/>
          <w:kern w:val="0"/>
          <w:sz w:val="28"/>
          <w:szCs w:val="28"/>
        </w:rPr>
        <w:t>的基础上进行相关改进。同时，应结合疫苗供给情况</w:t>
      </w:r>
      <w:r w:rsidRPr="004F2C56">
        <w:rPr>
          <w:rFonts w:ascii="华文仿宋" w:eastAsia="华文仿宋" w:hAnsi="华文仿宋" w:cs="Times New Roman" w:hint="eastAsia"/>
          <w:kern w:val="0"/>
          <w:sz w:val="28"/>
          <w:szCs w:val="28"/>
        </w:rPr>
        <w:t>，有</w:t>
      </w:r>
      <w:r w:rsidRPr="004F2C56">
        <w:rPr>
          <w:rFonts w:ascii="华文仿宋" w:eastAsia="华文仿宋" w:hAnsi="华文仿宋" w:cs="Times New Roman"/>
          <w:kern w:val="0"/>
          <w:sz w:val="28"/>
          <w:szCs w:val="28"/>
        </w:rPr>
        <w:t>前瞻性设计并有计划地逐步推进疫</w:t>
      </w:r>
      <w:r w:rsidRPr="004F2C56">
        <w:rPr>
          <w:rFonts w:ascii="华文仿宋" w:eastAsia="华文仿宋" w:hAnsi="华文仿宋" w:cs="Times New Roman"/>
          <w:kern w:val="0"/>
          <w:sz w:val="28"/>
          <w:szCs w:val="28"/>
        </w:rPr>
        <w:lastRenderedPageBreak/>
        <w:t>苗生产工艺变更过程。</w:t>
      </w:r>
      <w:r w:rsidRPr="004F2C56">
        <w:rPr>
          <w:rFonts w:ascii="华文仿宋" w:eastAsia="华文仿宋" w:hAnsi="华文仿宋" w:cs="Times New Roman"/>
          <w:sz w:val="28"/>
          <w:szCs w:val="28"/>
        </w:rPr>
        <w:t>每年应将疫苗上市后研究、风险管理等情况按照规定如实向药品监督机构报告。</w:t>
      </w:r>
    </w:p>
    <w:p w14:paraId="4204425B" w14:textId="77777777" w:rsidR="0098054B" w:rsidRPr="004F2C56" w:rsidRDefault="0098054B" w:rsidP="004F2C56">
      <w:pPr>
        <w:widowControl/>
        <w:tabs>
          <w:tab w:val="left" w:pos="426"/>
        </w:tabs>
        <w:spacing w:line="360" w:lineRule="auto"/>
        <w:ind w:rightChars="-27" w:right="-57" w:firstLineChars="236" w:firstLine="661"/>
        <w:jc w:val="left"/>
        <w:rPr>
          <w:rFonts w:ascii="华文仿宋" w:eastAsia="华文仿宋" w:hAnsi="华文仿宋" w:cs="Times New Roman"/>
          <w:sz w:val="28"/>
          <w:szCs w:val="28"/>
        </w:rPr>
      </w:pPr>
      <w:r w:rsidRPr="004F2C56">
        <w:rPr>
          <w:rFonts w:ascii="华文仿宋" w:eastAsia="华文仿宋" w:hAnsi="华文仿宋" w:cs="Times New Roman"/>
          <w:sz w:val="28"/>
          <w:szCs w:val="28"/>
        </w:rPr>
        <w:t>生产工艺变更研究工作应以既往疫苗注册阶段以及实际生产过程中的研究和数据积累为基础，研究工作越系统、深入，生产过程中积累的数据越充分，对上市后的工艺变更研究越有帮助。</w:t>
      </w:r>
    </w:p>
    <w:p w14:paraId="77A20AC5" w14:textId="10C1B5EF" w:rsidR="007871AE" w:rsidRPr="004F2C56" w:rsidRDefault="0098054B" w:rsidP="004F2C56">
      <w:pPr>
        <w:widowControl/>
        <w:tabs>
          <w:tab w:val="left" w:pos="426"/>
        </w:tabs>
        <w:spacing w:line="360" w:lineRule="auto"/>
        <w:ind w:rightChars="-27" w:right="-57" w:firstLineChars="236" w:firstLine="623"/>
        <w:jc w:val="left"/>
        <w:rPr>
          <w:rFonts w:ascii="华文仿宋" w:eastAsia="华文仿宋" w:hAnsi="华文仿宋" w:cs="Times New Roman"/>
          <w:sz w:val="28"/>
          <w:szCs w:val="28"/>
        </w:rPr>
      </w:pPr>
      <w:r w:rsidRPr="004F2C56">
        <w:rPr>
          <w:rFonts w:ascii="华文仿宋" w:eastAsia="华文仿宋" w:hAnsi="华文仿宋" w:cs="Times New Roman"/>
          <w:spacing w:val="-8"/>
          <w:sz w:val="28"/>
          <w:szCs w:val="28"/>
        </w:rPr>
        <w:t>实施</w:t>
      </w:r>
      <w:r w:rsidR="00877A48" w:rsidRPr="004F2C56">
        <w:rPr>
          <w:rFonts w:ascii="华文仿宋" w:eastAsia="华文仿宋" w:hAnsi="华文仿宋" w:cs="Times New Roman"/>
          <w:spacing w:val="-8"/>
          <w:sz w:val="28"/>
          <w:szCs w:val="28"/>
        </w:rPr>
        <w:t>每一</w:t>
      </w:r>
      <w:r w:rsidR="00383924" w:rsidRPr="004F2C56">
        <w:rPr>
          <w:rFonts w:ascii="华文仿宋" w:eastAsia="华文仿宋" w:hAnsi="华文仿宋" w:cs="Times New Roman"/>
          <w:spacing w:val="-8"/>
          <w:sz w:val="28"/>
          <w:szCs w:val="28"/>
        </w:rPr>
        <w:t>变更前，</w:t>
      </w:r>
      <w:r w:rsidR="005A3F6F" w:rsidRPr="004F2C56">
        <w:rPr>
          <w:rFonts w:ascii="华文仿宋" w:eastAsia="华文仿宋" w:hAnsi="华文仿宋" w:cs="Times New Roman"/>
          <w:spacing w:val="-8"/>
          <w:sz w:val="28"/>
          <w:szCs w:val="28"/>
        </w:rPr>
        <w:t>持有人</w:t>
      </w:r>
      <w:r w:rsidR="005A3F6F" w:rsidRPr="004F2C56">
        <w:rPr>
          <w:rFonts w:ascii="华文仿宋" w:eastAsia="华文仿宋" w:hAnsi="华文仿宋" w:cs="Times New Roman"/>
          <w:sz w:val="28"/>
          <w:szCs w:val="28"/>
        </w:rPr>
        <w:t>应</w:t>
      </w:r>
      <w:r w:rsidR="007871AE" w:rsidRPr="004F2C56">
        <w:rPr>
          <w:rFonts w:ascii="华文仿宋" w:eastAsia="华文仿宋" w:hAnsi="华文仿宋" w:cs="Times New Roman"/>
          <w:spacing w:val="2"/>
          <w:sz w:val="28"/>
          <w:szCs w:val="28"/>
        </w:rPr>
        <w:t>结合疫苗特点、依据变更风险</w:t>
      </w:r>
      <w:r w:rsidR="00FF73FC" w:rsidRPr="004F2C56">
        <w:rPr>
          <w:rFonts w:ascii="华文仿宋" w:eastAsia="华文仿宋" w:hAnsi="华文仿宋" w:cs="Times New Roman"/>
          <w:spacing w:val="2"/>
          <w:sz w:val="28"/>
          <w:szCs w:val="28"/>
        </w:rPr>
        <w:t>等级和</w:t>
      </w:r>
      <w:r w:rsidR="007871AE" w:rsidRPr="004F2C56">
        <w:rPr>
          <w:rFonts w:ascii="华文仿宋" w:eastAsia="华文仿宋" w:hAnsi="华文仿宋" w:cs="Times New Roman"/>
          <w:spacing w:val="2"/>
          <w:sz w:val="28"/>
          <w:szCs w:val="28"/>
        </w:rPr>
        <w:t>程度、</w:t>
      </w:r>
      <w:r w:rsidR="00FF73FC" w:rsidRPr="004F2C56">
        <w:rPr>
          <w:rFonts w:ascii="华文仿宋" w:eastAsia="华文仿宋" w:hAnsi="华文仿宋" w:cs="Times New Roman"/>
          <w:spacing w:val="2"/>
          <w:sz w:val="28"/>
          <w:szCs w:val="28"/>
        </w:rPr>
        <w:t>并</w:t>
      </w:r>
      <w:r w:rsidR="007871AE" w:rsidRPr="004F2C56">
        <w:rPr>
          <w:rFonts w:ascii="华文仿宋" w:eastAsia="华文仿宋" w:hAnsi="华文仿宋" w:cs="Times New Roman"/>
          <w:spacing w:val="2"/>
          <w:sz w:val="28"/>
          <w:szCs w:val="28"/>
        </w:rPr>
        <w:t>参照本指导原则的要求</w:t>
      </w:r>
      <w:r w:rsidR="00400921" w:rsidRPr="004F2C56">
        <w:rPr>
          <w:rFonts w:ascii="华文仿宋" w:eastAsia="华文仿宋" w:hAnsi="华文仿宋" w:cs="Times New Roman" w:hint="eastAsia"/>
          <w:spacing w:val="2"/>
          <w:sz w:val="28"/>
          <w:szCs w:val="28"/>
        </w:rPr>
        <w:t>设计</w:t>
      </w:r>
      <w:r w:rsidR="00400921" w:rsidRPr="004F2C56">
        <w:rPr>
          <w:rFonts w:ascii="华文仿宋" w:eastAsia="华文仿宋" w:hAnsi="华文仿宋" w:cs="Times New Roman"/>
          <w:spacing w:val="2"/>
          <w:sz w:val="28"/>
          <w:szCs w:val="28"/>
        </w:rPr>
        <w:t>规划并</w:t>
      </w:r>
      <w:r w:rsidR="007871AE" w:rsidRPr="004F2C56">
        <w:rPr>
          <w:rFonts w:ascii="华文仿宋" w:eastAsia="华文仿宋" w:hAnsi="华文仿宋" w:cs="Times New Roman"/>
          <w:spacing w:val="2"/>
          <w:sz w:val="28"/>
          <w:szCs w:val="28"/>
        </w:rPr>
        <w:t>开展</w:t>
      </w:r>
      <w:r w:rsidR="007871AE" w:rsidRPr="004F2C56">
        <w:rPr>
          <w:rFonts w:ascii="华文仿宋" w:eastAsia="华文仿宋" w:hAnsi="华文仿宋" w:cs="Times New Roman"/>
          <w:kern w:val="0"/>
          <w:sz w:val="28"/>
          <w:szCs w:val="28"/>
        </w:rPr>
        <w:t>充分的研究和验证</w:t>
      </w:r>
      <w:r w:rsidR="005A3F6F" w:rsidRPr="004F2C56">
        <w:rPr>
          <w:rFonts w:ascii="华文仿宋" w:eastAsia="华文仿宋" w:hAnsi="华文仿宋" w:cs="Times New Roman"/>
          <w:kern w:val="0"/>
          <w:sz w:val="28"/>
          <w:szCs w:val="28"/>
        </w:rPr>
        <w:t>；</w:t>
      </w:r>
      <w:r w:rsidR="005A3F6F" w:rsidRPr="004F2C56">
        <w:rPr>
          <w:rFonts w:ascii="华文仿宋" w:eastAsia="华文仿宋" w:hAnsi="华文仿宋" w:cs="Times New Roman"/>
          <w:spacing w:val="-8"/>
          <w:sz w:val="28"/>
          <w:szCs w:val="28"/>
        </w:rPr>
        <w:t>持有人</w:t>
      </w:r>
      <w:r w:rsidR="005A3F6F" w:rsidRPr="004F2C56">
        <w:rPr>
          <w:rFonts w:ascii="华文仿宋" w:eastAsia="华文仿宋" w:hAnsi="华文仿宋" w:cs="Times New Roman"/>
          <w:kern w:val="0"/>
          <w:sz w:val="28"/>
          <w:szCs w:val="28"/>
        </w:rPr>
        <w:t>应</w:t>
      </w:r>
      <w:r w:rsidR="007871AE" w:rsidRPr="004F2C56">
        <w:rPr>
          <w:rFonts w:ascii="华文仿宋" w:eastAsia="华文仿宋" w:hAnsi="华文仿宋" w:cs="Times New Roman"/>
          <w:sz w:val="28"/>
          <w:szCs w:val="28"/>
        </w:rPr>
        <w:t>以变更研究验证数据为依据，经科学论证</w:t>
      </w:r>
      <w:r w:rsidR="00877A48" w:rsidRPr="004F2C56">
        <w:rPr>
          <w:rFonts w:ascii="华文仿宋" w:eastAsia="华文仿宋" w:hAnsi="华文仿宋" w:cs="Times New Roman"/>
          <w:sz w:val="28"/>
          <w:szCs w:val="28"/>
        </w:rPr>
        <w:t>和</w:t>
      </w:r>
      <w:r w:rsidR="007871AE" w:rsidRPr="004F2C56">
        <w:rPr>
          <w:rFonts w:ascii="华文仿宋" w:eastAsia="华文仿宋" w:hAnsi="华文仿宋" w:cs="Times New Roman"/>
          <w:kern w:val="0"/>
          <w:sz w:val="28"/>
          <w:szCs w:val="28"/>
        </w:rPr>
        <w:t>评估</w:t>
      </w:r>
      <w:r w:rsidR="00266CDD" w:rsidRPr="004F2C56">
        <w:rPr>
          <w:rFonts w:ascii="华文仿宋" w:eastAsia="华文仿宋" w:hAnsi="华文仿宋" w:cs="Times New Roman" w:hint="eastAsia"/>
          <w:kern w:val="0"/>
          <w:sz w:val="28"/>
          <w:szCs w:val="28"/>
        </w:rPr>
        <w:t>，</w:t>
      </w:r>
      <w:r w:rsidR="005A6ACB" w:rsidRPr="004F2C56">
        <w:rPr>
          <w:rFonts w:ascii="华文仿宋" w:eastAsia="华文仿宋" w:hAnsi="华文仿宋" w:cs="Times New Roman" w:hint="eastAsia"/>
          <w:kern w:val="0"/>
          <w:sz w:val="28"/>
          <w:szCs w:val="28"/>
        </w:rPr>
        <w:t>确</w:t>
      </w:r>
      <w:r w:rsidR="00CD4E82" w:rsidRPr="004F2C56">
        <w:rPr>
          <w:rFonts w:ascii="华文仿宋" w:eastAsia="华文仿宋" w:hAnsi="华文仿宋" w:cs="Times New Roman" w:hint="eastAsia"/>
          <w:kern w:val="0"/>
          <w:sz w:val="28"/>
          <w:szCs w:val="28"/>
        </w:rPr>
        <w:t>保</w:t>
      </w:r>
      <w:r w:rsidR="00877A48" w:rsidRPr="004F2C56">
        <w:rPr>
          <w:rFonts w:ascii="华文仿宋" w:eastAsia="华文仿宋" w:hAnsi="华文仿宋" w:cs="Times New Roman"/>
          <w:kern w:val="0"/>
          <w:sz w:val="28"/>
          <w:szCs w:val="28"/>
        </w:rPr>
        <w:t>变更</w:t>
      </w:r>
      <w:r w:rsidR="00573CE5" w:rsidRPr="004F2C56">
        <w:rPr>
          <w:rFonts w:ascii="华文仿宋" w:eastAsia="华文仿宋" w:hAnsi="华文仿宋" w:cs="Times New Roman"/>
          <w:kern w:val="0"/>
          <w:sz w:val="28"/>
          <w:szCs w:val="28"/>
        </w:rPr>
        <w:t>没有改变疫苗的理化性质和生物学特性，没有</w:t>
      </w:r>
      <w:r w:rsidR="00877A48" w:rsidRPr="004F2C56">
        <w:rPr>
          <w:rFonts w:ascii="华文仿宋" w:eastAsia="华文仿宋" w:hAnsi="华文仿宋" w:cs="Times New Roman"/>
          <w:kern w:val="0"/>
          <w:sz w:val="28"/>
          <w:szCs w:val="28"/>
        </w:rPr>
        <w:t>对疫苗</w:t>
      </w:r>
      <w:r w:rsidR="001A50E3" w:rsidRPr="004F2C56">
        <w:rPr>
          <w:rFonts w:ascii="华文仿宋" w:eastAsia="华文仿宋" w:hAnsi="华文仿宋" w:cs="Times New Roman"/>
          <w:sz w:val="28"/>
          <w:szCs w:val="28"/>
        </w:rPr>
        <w:t>安全性、有效性和质量可控性</w:t>
      </w:r>
      <w:r w:rsidR="00573CE5" w:rsidRPr="004F2C56">
        <w:rPr>
          <w:rFonts w:ascii="华文仿宋" w:eastAsia="华文仿宋" w:hAnsi="华文仿宋" w:cs="Times New Roman"/>
          <w:kern w:val="0"/>
          <w:sz w:val="28"/>
          <w:szCs w:val="28"/>
        </w:rPr>
        <w:t>产生</w:t>
      </w:r>
      <w:r w:rsidR="00877A48" w:rsidRPr="004F2C56">
        <w:rPr>
          <w:rFonts w:ascii="华文仿宋" w:eastAsia="华文仿宋" w:hAnsi="华文仿宋" w:cs="Times New Roman"/>
          <w:kern w:val="0"/>
          <w:sz w:val="28"/>
          <w:szCs w:val="28"/>
        </w:rPr>
        <w:t>负面影响</w:t>
      </w:r>
      <w:r w:rsidR="00573CE5" w:rsidRPr="004F2C56">
        <w:rPr>
          <w:rFonts w:ascii="华文仿宋" w:eastAsia="华文仿宋" w:hAnsi="华文仿宋" w:cs="Times New Roman"/>
          <w:sz w:val="28"/>
          <w:szCs w:val="28"/>
        </w:rPr>
        <w:t>。</w:t>
      </w:r>
    </w:p>
    <w:p w14:paraId="1D748F2B" w14:textId="107B4FEA" w:rsidR="004C4328" w:rsidRPr="004F2C56" w:rsidRDefault="004C4328" w:rsidP="004F2C56">
      <w:pPr>
        <w:widowControl/>
        <w:tabs>
          <w:tab w:val="left" w:pos="426"/>
        </w:tabs>
        <w:spacing w:line="360" w:lineRule="auto"/>
        <w:ind w:rightChars="-27" w:right="-57" w:firstLineChars="236" w:firstLine="661"/>
        <w:jc w:val="left"/>
        <w:rPr>
          <w:rFonts w:ascii="华文仿宋" w:eastAsia="华文仿宋" w:hAnsi="华文仿宋" w:cs="Times New Roman"/>
          <w:b/>
          <w:kern w:val="0"/>
          <w:sz w:val="28"/>
          <w:szCs w:val="28"/>
        </w:rPr>
      </w:pPr>
      <w:r w:rsidRPr="004F2C56">
        <w:rPr>
          <w:rFonts w:ascii="华文仿宋" w:eastAsia="华文仿宋" w:hAnsi="华文仿宋" w:cs="Times New Roman" w:hint="eastAsia"/>
          <w:b/>
          <w:kern w:val="0"/>
          <w:sz w:val="28"/>
          <w:szCs w:val="28"/>
        </w:rPr>
        <w:t>3、变更管理工具</w:t>
      </w:r>
    </w:p>
    <w:p w14:paraId="7C4CC5E4" w14:textId="14DDA747" w:rsidR="00C8266D" w:rsidRPr="004F2C56" w:rsidRDefault="002A20C7" w:rsidP="002A20C7">
      <w:pPr>
        <w:autoSpaceDE w:val="0"/>
        <w:autoSpaceDN w:val="0"/>
        <w:adjustRightInd w:val="0"/>
        <w:ind w:firstLine="566"/>
        <w:jc w:val="left"/>
        <w:rPr>
          <w:rFonts w:ascii="华文仿宋" w:eastAsia="华文仿宋" w:hAnsi="华文仿宋" w:cs="Times New Roman"/>
          <w:sz w:val="28"/>
          <w:szCs w:val="28"/>
        </w:rPr>
      </w:pPr>
      <w:r w:rsidRPr="004F2C56">
        <w:rPr>
          <w:rFonts w:ascii="华文仿宋" w:eastAsia="华文仿宋" w:hAnsi="华文仿宋" w:cs="Times New Roman" w:hint="eastAsia"/>
          <w:sz w:val="28"/>
          <w:szCs w:val="28"/>
        </w:rPr>
        <w:t>为</w:t>
      </w:r>
      <w:r w:rsidRPr="004F2C56">
        <w:rPr>
          <w:rFonts w:ascii="华文仿宋" w:eastAsia="华文仿宋" w:hAnsi="华文仿宋" w:cs="Times New Roman"/>
          <w:sz w:val="28"/>
          <w:szCs w:val="28"/>
        </w:rPr>
        <w:t>鼓励</w:t>
      </w:r>
      <w:r w:rsidRPr="004F2C56">
        <w:rPr>
          <w:rFonts w:ascii="华文仿宋" w:eastAsia="华文仿宋" w:hAnsi="华文仿宋" w:cs="Times New Roman" w:hint="eastAsia"/>
          <w:sz w:val="28"/>
          <w:szCs w:val="28"/>
        </w:rPr>
        <w:t>持有人</w:t>
      </w:r>
      <w:r w:rsidRPr="004F2C56">
        <w:rPr>
          <w:rFonts w:ascii="华文仿宋" w:eastAsia="华文仿宋" w:hAnsi="华文仿宋" w:cs="Times New Roman"/>
          <w:sz w:val="28"/>
          <w:szCs w:val="28"/>
        </w:rPr>
        <w:t>持续</w:t>
      </w:r>
      <w:r w:rsidRPr="004F2C56">
        <w:rPr>
          <w:rFonts w:ascii="华文仿宋" w:eastAsia="华文仿宋" w:hAnsi="华文仿宋" w:cs="Times New Roman" w:hint="eastAsia"/>
          <w:sz w:val="28"/>
          <w:szCs w:val="28"/>
        </w:rPr>
        <w:t>进行</w:t>
      </w:r>
      <w:r w:rsidRPr="004F2C56">
        <w:rPr>
          <w:rFonts w:ascii="华文仿宋" w:eastAsia="华文仿宋" w:hAnsi="华文仿宋" w:cs="Times New Roman"/>
          <w:sz w:val="28"/>
          <w:szCs w:val="28"/>
        </w:rPr>
        <w:t>工艺改进</w:t>
      </w:r>
      <w:r w:rsidRPr="004F2C56">
        <w:rPr>
          <w:rFonts w:ascii="华文仿宋" w:eastAsia="华文仿宋" w:hAnsi="华文仿宋" w:cs="Times New Roman" w:hint="eastAsia"/>
          <w:sz w:val="28"/>
          <w:szCs w:val="28"/>
        </w:rPr>
        <w:t>，应用各种新技术并促进技术进步，保证疫苗供给和疫苗质量不断提升，</w:t>
      </w:r>
      <w:r w:rsidR="00FA3789" w:rsidRPr="004F2C56">
        <w:rPr>
          <w:rFonts w:ascii="华文仿宋" w:eastAsia="华文仿宋" w:hAnsi="华文仿宋" w:cs="Times New Roman"/>
          <w:kern w:val="0"/>
          <w:sz w:val="28"/>
          <w:szCs w:val="28"/>
        </w:rPr>
        <w:t>在</w:t>
      </w:r>
      <w:r w:rsidR="00F333DA" w:rsidRPr="004F2C56">
        <w:rPr>
          <w:rFonts w:ascii="华文仿宋" w:eastAsia="华文仿宋" w:hAnsi="华文仿宋" w:cs="Times New Roman"/>
          <w:kern w:val="0"/>
          <w:sz w:val="28"/>
          <w:szCs w:val="28"/>
        </w:rPr>
        <w:t>以风险</w:t>
      </w:r>
      <w:r w:rsidR="003C06E4" w:rsidRPr="004F2C56">
        <w:rPr>
          <w:rFonts w:ascii="华文仿宋" w:eastAsia="华文仿宋" w:hAnsi="华文仿宋" w:cs="Times New Roman"/>
          <w:kern w:val="0"/>
          <w:sz w:val="28"/>
          <w:szCs w:val="28"/>
        </w:rPr>
        <w:t>为依据</w:t>
      </w:r>
      <w:r w:rsidR="00F333DA" w:rsidRPr="004F2C56">
        <w:rPr>
          <w:rFonts w:ascii="华文仿宋" w:eastAsia="华文仿宋" w:hAnsi="华文仿宋" w:cs="Times New Roman"/>
          <w:kern w:val="0"/>
          <w:sz w:val="28"/>
          <w:szCs w:val="28"/>
        </w:rPr>
        <w:t>划分变更类</w:t>
      </w:r>
      <w:r w:rsidR="00FA3789" w:rsidRPr="004F2C56">
        <w:rPr>
          <w:rFonts w:ascii="华文仿宋" w:eastAsia="华文仿宋" w:hAnsi="华文仿宋" w:cs="Times New Roman"/>
          <w:kern w:val="0"/>
          <w:sz w:val="28"/>
          <w:szCs w:val="28"/>
        </w:rPr>
        <w:t>别的</w:t>
      </w:r>
      <w:r w:rsidR="00F333DA" w:rsidRPr="004F2C56">
        <w:rPr>
          <w:rFonts w:ascii="华文仿宋" w:eastAsia="华文仿宋" w:hAnsi="华文仿宋" w:cs="Times New Roman"/>
          <w:kern w:val="0"/>
          <w:sz w:val="28"/>
          <w:szCs w:val="28"/>
        </w:rPr>
        <w:t>基础</w:t>
      </w:r>
      <w:r w:rsidR="00FA3789" w:rsidRPr="004F2C56">
        <w:rPr>
          <w:rFonts w:ascii="华文仿宋" w:eastAsia="华文仿宋" w:hAnsi="华文仿宋" w:cs="Times New Roman"/>
          <w:kern w:val="0"/>
          <w:sz w:val="28"/>
          <w:szCs w:val="28"/>
        </w:rPr>
        <w:t>上</w:t>
      </w:r>
      <w:r w:rsidR="00F333DA" w:rsidRPr="004F2C56">
        <w:rPr>
          <w:rFonts w:ascii="华文仿宋" w:eastAsia="华文仿宋" w:hAnsi="华文仿宋" w:cs="Times New Roman"/>
          <w:kern w:val="0"/>
          <w:sz w:val="28"/>
          <w:szCs w:val="28"/>
        </w:rPr>
        <w:t>，</w:t>
      </w:r>
      <w:r w:rsidR="00F333DA" w:rsidRPr="004F2C56">
        <w:rPr>
          <w:rFonts w:ascii="华文仿宋" w:eastAsia="华文仿宋" w:hAnsi="华文仿宋" w:cs="Times New Roman"/>
          <w:sz w:val="28"/>
          <w:szCs w:val="28"/>
        </w:rPr>
        <w:t>持有人可随着</w:t>
      </w:r>
      <w:r w:rsidR="00F333DA" w:rsidRPr="004F2C56">
        <w:rPr>
          <w:rFonts w:ascii="华文仿宋" w:eastAsia="华文仿宋" w:hAnsi="华文仿宋" w:cs="Times New Roman"/>
          <w:kern w:val="0"/>
          <w:sz w:val="28"/>
          <w:szCs w:val="28"/>
        </w:rPr>
        <w:t>知识</w:t>
      </w:r>
      <w:r w:rsidR="00F333DA" w:rsidRPr="004F2C56">
        <w:rPr>
          <w:rFonts w:ascii="华文仿宋" w:eastAsia="华文仿宋" w:hAnsi="华文仿宋" w:cs="Times New Roman"/>
          <w:sz w:val="28"/>
          <w:szCs w:val="28"/>
        </w:rPr>
        <w:t>和经验的积累，</w:t>
      </w:r>
      <w:r w:rsidR="00972CEC" w:rsidRPr="004F2C56">
        <w:rPr>
          <w:rFonts w:ascii="华文仿宋" w:eastAsia="华文仿宋" w:hAnsi="华文仿宋" w:cs="Times New Roman"/>
          <w:sz w:val="28"/>
          <w:szCs w:val="28"/>
        </w:rPr>
        <w:t>选择</w:t>
      </w:r>
      <w:r w:rsidR="0024200E" w:rsidRPr="004F2C56">
        <w:rPr>
          <w:rFonts w:ascii="华文仿宋" w:eastAsia="华文仿宋" w:hAnsi="华文仿宋" w:cs="Times New Roman"/>
          <w:sz w:val="28"/>
          <w:szCs w:val="28"/>
        </w:rPr>
        <w:t>性地</w:t>
      </w:r>
      <w:r w:rsidR="00972CEC" w:rsidRPr="004F2C56">
        <w:rPr>
          <w:rFonts w:ascii="华文仿宋" w:eastAsia="华文仿宋" w:hAnsi="华文仿宋" w:cs="Times New Roman"/>
          <w:sz w:val="28"/>
          <w:szCs w:val="28"/>
        </w:rPr>
        <w:t>使用</w:t>
      </w:r>
      <w:r w:rsidR="005A3F6F" w:rsidRPr="004F2C56">
        <w:rPr>
          <w:rFonts w:ascii="华文仿宋" w:eastAsia="华文仿宋" w:hAnsi="华文仿宋" w:cs="Times New Roman"/>
          <w:kern w:val="0"/>
          <w:sz w:val="28"/>
          <w:szCs w:val="28"/>
          <w:lang w:val="zh-CN" w:bidi="zh-CN"/>
        </w:rPr>
        <w:t>变更管理工具，</w:t>
      </w:r>
      <w:r w:rsidR="003901F0" w:rsidRPr="004F2C56">
        <w:rPr>
          <w:rFonts w:ascii="华文仿宋" w:eastAsia="华文仿宋" w:hAnsi="华文仿宋" w:cs="Times New Roman"/>
          <w:sz w:val="28"/>
          <w:szCs w:val="28"/>
        </w:rPr>
        <w:t>使疫苗上市后工艺变更</w:t>
      </w:r>
      <w:r w:rsidR="003901F0" w:rsidRPr="004F2C56">
        <w:rPr>
          <w:rFonts w:ascii="华文仿宋" w:eastAsia="华文仿宋" w:hAnsi="华文仿宋" w:cs="Times New Roman"/>
          <w:sz w:val="28"/>
          <w:szCs w:val="28"/>
          <w:lang w:val="de-DE"/>
        </w:rPr>
        <w:t>具</w:t>
      </w:r>
      <w:r w:rsidR="00297B76" w:rsidRPr="004F2C56">
        <w:rPr>
          <w:rFonts w:ascii="华文仿宋" w:eastAsia="华文仿宋" w:hAnsi="华文仿宋" w:cs="Times New Roman"/>
          <w:sz w:val="28"/>
          <w:szCs w:val="28"/>
          <w:lang w:val="de-DE"/>
        </w:rPr>
        <w:t>有</w:t>
      </w:r>
      <w:r w:rsidR="003901F0" w:rsidRPr="004F2C56">
        <w:rPr>
          <w:rFonts w:ascii="华文仿宋" w:eastAsia="华文仿宋" w:hAnsi="华文仿宋" w:cs="Times New Roman"/>
          <w:sz w:val="28"/>
          <w:szCs w:val="28"/>
          <w:lang w:val="de-DE"/>
        </w:rPr>
        <w:t>可规划性</w:t>
      </w:r>
      <w:r w:rsidR="00990618" w:rsidRPr="004F2C56">
        <w:rPr>
          <w:rFonts w:ascii="华文仿宋" w:eastAsia="华文仿宋" w:hAnsi="华文仿宋" w:cs="Times New Roman"/>
          <w:sz w:val="28"/>
          <w:szCs w:val="28"/>
          <w:lang w:val="de-DE"/>
        </w:rPr>
        <w:t>、可预测性和透明度（申请人与监管部门之间已达成协议</w:t>
      </w:r>
      <w:r w:rsidR="00C5062F">
        <w:rPr>
          <w:rFonts w:ascii="华文仿宋" w:eastAsia="华文仿宋" w:hAnsi="华文仿宋" w:cs="Times New Roman" w:hint="eastAsia"/>
          <w:sz w:val="28"/>
          <w:szCs w:val="28"/>
          <w:lang w:val="de-DE"/>
        </w:rPr>
        <w:t>，认可方案</w:t>
      </w:r>
      <w:r w:rsidR="00990618" w:rsidRPr="004F2C56">
        <w:rPr>
          <w:rFonts w:ascii="华文仿宋" w:eastAsia="华文仿宋" w:hAnsi="华文仿宋" w:cs="Times New Roman"/>
          <w:sz w:val="28"/>
          <w:szCs w:val="28"/>
          <w:lang w:val="de-DE"/>
        </w:rPr>
        <w:t>）</w:t>
      </w:r>
      <w:r w:rsidR="003901F0" w:rsidRPr="004F2C56">
        <w:rPr>
          <w:rFonts w:ascii="华文仿宋" w:eastAsia="华文仿宋" w:hAnsi="华文仿宋" w:cs="Times New Roman"/>
          <w:sz w:val="28"/>
          <w:szCs w:val="28"/>
          <w:lang w:val="de-DE"/>
        </w:rPr>
        <w:t>，</w:t>
      </w:r>
      <w:r w:rsidR="003901F0" w:rsidRPr="004F2C56">
        <w:rPr>
          <w:rFonts w:ascii="华文仿宋" w:eastAsia="华文仿宋" w:hAnsi="华文仿宋" w:cs="Times New Roman"/>
          <w:kern w:val="24"/>
          <w:sz w:val="28"/>
          <w:szCs w:val="28"/>
        </w:rPr>
        <w:t>实现对</w:t>
      </w:r>
      <w:r w:rsidR="009E3EC6" w:rsidRPr="004F2C56">
        <w:rPr>
          <w:rFonts w:ascii="华文仿宋" w:eastAsia="华文仿宋" w:hAnsi="华文仿宋" w:cs="Times New Roman"/>
          <w:sz w:val="28"/>
          <w:szCs w:val="28"/>
        </w:rPr>
        <w:t>未来的</w:t>
      </w:r>
      <w:r w:rsidR="0008196D" w:rsidRPr="004F2C56">
        <w:rPr>
          <w:rFonts w:ascii="华文仿宋" w:eastAsia="华文仿宋" w:hAnsi="华文仿宋" w:cs="Times New Roman"/>
          <w:bCs/>
          <w:kern w:val="24"/>
          <w:sz w:val="28"/>
          <w:szCs w:val="28"/>
        </w:rPr>
        <w:t>疫苗上市后变更</w:t>
      </w:r>
      <w:r w:rsidR="003901F0" w:rsidRPr="004F2C56">
        <w:rPr>
          <w:rFonts w:ascii="华文仿宋" w:eastAsia="华文仿宋" w:hAnsi="华文仿宋" w:cs="Times New Roman"/>
          <w:bCs/>
          <w:kern w:val="24"/>
          <w:sz w:val="28"/>
          <w:szCs w:val="28"/>
        </w:rPr>
        <w:t>策略</w:t>
      </w:r>
      <w:r w:rsidR="0008196D" w:rsidRPr="004F2C56">
        <w:rPr>
          <w:rFonts w:ascii="华文仿宋" w:eastAsia="华文仿宋" w:hAnsi="华文仿宋" w:cs="Times New Roman"/>
          <w:bCs/>
          <w:kern w:val="24"/>
          <w:sz w:val="28"/>
          <w:szCs w:val="28"/>
        </w:rPr>
        <w:t>性</w:t>
      </w:r>
      <w:r w:rsidR="003901F0" w:rsidRPr="004F2C56">
        <w:rPr>
          <w:rFonts w:ascii="华文仿宋" w:eastAsia="华文仿宋" w:hAnsi="华文仿宋" w:cs="Times New Roman"/>
          <w:kern w:val="24"/>
          <w:sz w:val="28"/>
          <w:szCs w:val="28"/>
        </w:rPr>
        <w:t>的</w:t>
      </w:r>
      <w:r w:rsidR="009E3EC6" w:rsidRPr="004F2C56">
        <w:rPr>
          <w:rFonts w:ascii="华文仿宋" w:eastAsia="华文仿宋" w:hAnsi="华文仿宋" w:cs="Times New Roman"/>
          <w:kern w:val="24"/>
          <w:sz w:val="28"/>
          <w:szCs w:val="28"/>
        </w:rPr>
        <w:t>规划</w:t>
      </w:r>
      <w:r w:rsidR="00C82B7D" w:rsidRPr="004F2C56">
        <w:rPr>
          <w:rFonts w:ascii="华文仿宋" w:eastAsia="华文仿宋" w:hAnsi="华文仿宋" w:cs="Times New Roman"/>
          <w:kern w:val="24"/>
          <w:sz w:val="28"/>
          <w:szCs w:val="28"/>
        </w:rPr>
        <w:t>和更高效的</w:t>
      </w:r>
      <w:r w:rsidR="003901F0" w:rsidRPr="004F2C56">
        <w:rPr>
          <w:rFonts w:ascii="华文仿宋" w:eastAsia="华文仿宋" w:hAnsi="华文仿宋" w:cs="Times New Roman"/>
          <w:kern w:val="24"/>
          <w:sz w:val="28"/>
          <w:szCs w:val="28"/>
        </w:rPr>
        <w:t>管理</w:t>
      </w:r>
      <w:r w:rsidR="00F4164A" w:rsidRPr="004F2C56">
        <w:rPr>
          <w:rFonts w:ascii="华文仿宋" w:eastAsia="华文仿宋" w:hAnsi="华文仿宋" w:cs="Times New Roman"/>
          <w:kern w:val="24"/>
          <w:sz w:val="28"/>
          <w:szCs w:val="28"/>
        </w:rPr>
        <w:t>，</w:t>
      </w:r>
      <w:r w:rsidR="0050394B" w:rsidRPr="004F2C56">
        <w:rPr>
          <w:rFonts w:ascii="华文仿宋" w:eastAsia="华文仿宋" w:hAnsi="华文仿宋" w:cs="Times New Roman"/>
          <w:sz w:val="28"/>
          <w:szCs w:val="28"/>
        </w:rPr>
        <w:t>也</w:t>
      </w:r>
      <w:r w:rsidR="00F933FC" w:rsidRPr="004F2C56">
        <w:rPr>
          <w:rFonts w:ascii="华文仿宋" w:eastAsia="华文仿宋" w:hAnsi="华文仿宋" w:cs="Times New Roman"/>
          <w:sz w:val="28"/>
          <w:szCs w:val="28"/>
        </w:rPr>
        <w:t>有助于</w:t>
      </w:r>
      <w:r w:rsidR="0050394B" w:rsidRPr="004F2C56">
        <w:rPr>
          <w:rFonts w:ascii="华文仿宋" w:eastAsia="华文仿宋" w:hAnsi="华文仿宋" w:cs="Times New Roman"/>
          <w:sz w:val="28"/>
          <w:szCs w:val="28"/>
        </w:rPr>
        <w:t>解决</w:t>
      </w:r>
      <w:r w:rsidR="00C82B7D" w:rsidRPr="004F2C56">
        <w:rPr>
          <w:rFonts w:ascii="华文仿宋" w:eastAsia="华文仿宋" w:hAnsi="华文仿宋" w:cs="Times New Roman"/>
          <w:sz w:val="28"/>
          <w:szCs w:val="28"/>
        </w:rPr>
        <w:t>变更研究</w:t>
      </w:r>
      <w:r w:rsidR="0050394B" w:rsidRPr="004F2C56">
        <w:rPr>
          <w:rFonts w:ascii="华文仿宋" w:eastAsia="华文仿宋" w:hAnsi="华文仿宋" w:cs="Times New Roman"/>
          <w:sz w:val="28"/>
          <w:szCs w:val="28"/>
        </w:rPr>
        <w:t>与技术</w:t>
      </w:r>
      <w:r w:rsidR="00453CF3" w:rsidRPr="004F2C56">
        <w:rPr>
          <w:rFonts w:ascii="华文仿宋" w:eastAsia="华文仿宋" w:hAnsi="华文仿宋" w:cs="Times New Roman"/>
          <w:sz w:val="28"/>
          <w:szCs w:val="28"/>
        </w:rPr>
        <w:t>审评</w:t>
      </w:r>
      <w:r w:rsidR="0050394B" w:rsidRPr="004F2C56">
        <w:rPr>
          <w:rFonts w:ascii="华文仿宋" w:eastAsia="华文仿宋" w:hAnsi="华文仿宋" w:cs="Times New Roman"/>
          <w:sz w:val="28"/>
          <w:szCs w:val="28"/>
        </w:rPr>
        <w:t>要求不匹配，过度申报或漏报等问题</w:t>
      </w:r>
      <w:r w:rsidR="00266CDD" w:rsidRPr="004F2C56">
        <w:rPr>
          <w:rFonts w:ascii="华文仿宋" w:eastAsia="华文仿宋" w:hAnsi="华文仿宋" w:cs="Times New Roman" w:hint="eastAsia"/>
          <w:sz w:val="28"/>
          <w:szCs w:val="28"/>
        </w:rPr>
        <w:t>,</w:t>
      </w:r>
      <w:r w:rsidR="00F260D6" w:rsidRPr="004F2C56">
        <w:rPr>
          <w:rFonts w:ascii="华文仿宋" w:eastAsia="华文仿宋" w:hAnsi="华文仿宋" w:cs="Times New Roman"/>
          <w:kern w:val="24"/>
          <w:sz w:val="28"/>
          <w:szCs w:val="28"/>
        </w:rPr>
        <w:t>在</w:t>
      </w:r>
      <w:r w:rsidR="00D5374C" w:rsidRPr="004F2C56">
        <w:rPr>
          <w:rFonts w:ascii="华文仿宋" w:eastAsia="华文仿宋" w:hAnsi="华文仿宋" w:cs="Times New Roman"/>
          <w:kern w:val="24"/>
          <w:sz w:val="28"/>
          <w:szCs w:val="28"/>
        </w:rPr>
        <w:t>具备</w:t>
      </w:r>
      <w:r w:rsidR="00266CDD" w:rsidRPr="004F2C56">
        <w:rPr>
          <w:rFonts w:ascii="华文仿宋" w:eastAsia="华文仿宋" w:hAnsi="华文仿宋" w:cs="Times New Roman" w:hint="eastAsia"/>
          <w:kern w:val="24"/>
          <w:sz w:val="28"/>
          <w:szCs w:val="28"/>
        </w:rPr>
        <w:t>充分</w:t>
      </w:r>
      <w:r w:rsidR="00F260D6" w:rsidRPr="004F2C56">
        <w:rPr>
          <w:rFonts w:ascii="华文仿宋" w:eastAsia="华文仿宋" w:hAnsi="华文仿宋" w:cs="Times New Roman"/>
          <w:kern w:val="24"/>
          <w:sz w:val="28"/>
          <w:szCs w:val="28"/>
        </w:rPr>
        <w:t>条件的情形下</w:t>
      </w:r>
      <w:r w:rsidR="00C5062F">
        <w:rPr>
          <w:rFonts w:ascii="华文仿宋" w:eastAsia="华文仿宋" w:hAnsi="华文仿宋" w:cs="Times New Roman" w:hint="eastAsia"/>
          <w:kern w:val="24"/>
          <w:sz w:val="28"/>
          <w:szCs w:val="28"/>
        </w:rPr>
        <w:t>，</w:t>
      </w:r>
      <w:r w:rsidR="00266CDD" w:rsidRPr="004F2C56">
        <w:rPr>
          <w:rFonts w:ascii="华文仿宋" w:eastAsia="华文仿宋" w:hAnsi="华文仿宋" w:cs="Times New Roman" w:hint="eastAsia"/>
          <w:kern w:val="24"/>
          <w:sz w:val="28"/>
          <w:szCs w:val="28"/>
        </w:rPr>
        <w:t>经</w:t>
      </w:r>
      <w:r w:rsidR="00C5062F">
        <w:rPr>
          <w:rFonts w:ascii="华文仿宋" w:eastAsia="华文仿宋" w:hAnsi="华文仿宋" w:cs="Times New Roman" w:hint="eastAsia"/>
          <w:kern w:val="24"/>
          <w:sz w:val="28"/>
          <w:szCs w:val="28"/>
        </w:rPr>
        <w:t>审定</w:t>
      </w:r>
      <w:r w:rsidR="00DE4E8B" w:rsidRPr="004F2C56">
        <w:rPr>
          <w:rFonts w:ascii="华文仿宋" w:eastAsia="华文仿宋" w:hAnsi="华文仿宋" w:cs="Times New Roman" w:hint="eastAsia"/>
          <w:kern w:val="24"/>
          <w:sz w:val="28"/>
          <w:szCs w:val="28"/>
        </w:rPr>
        <w:t>，</w:t>
      </w:r>
      <w:r w:rsidR="00F260D6" w:rsidRPr="004F2C56">
        <w:rPr>
          <w:rFonts w:ascii="华文仿宋" w:eastAsia="华文仿宋" w:hAnsi="华文仿宋" w:cs="Times New Roman"/>
          <w:kern w:val="24"/>
          <w:sz w:val="28"/>
          <w:szCs w:val="28"/>
        </w:rPr>
        <w:t>可降低变更分类级别，</w:t>
      </w:r>
      <w:r w:rsidR="008772C9" w:rsidRPr="004F2C56">
        <w:rPr>
          <w:rFonts w:ascii="华文仿宋" w:eastAsia="华文仿宋" w:hAnsi="华文仿宋" w:cs="Times New Roman" w:hint="eastAsia"/>
          <w:kern w:val="24"/>
          <w:sz w:val="28"/>
          <w:szCs w:val="28"/>
        </w:rPr>
        <w:t>提升</w:t>
      </w:r>
      <w:r w:rsidR="008772C9" w:rsidRPr="004F2C56">
        <w:rPr>
          <w:rFonts w:ascii="华文仿宋" w:eastAsia="华文仿宋" w:hAnsi="华文仿宋" w:cs="Times New Roman"/>
          <w:kern w:val="24"/>
          <w:sz w:val="28"/>
          <w:szCs w:val="28"/>
        </w:rPr>
        <w:t>监管效能。</w:t>
      </w:r>
    </w:p>
    <w:p w14:paraId="1C0D3209" w14:textId="19AEE04B" w:rsidR="00C8266D" w:rsidRPr="004F2C56" w:rsidRDefault="003901F0" w:rsidP="004F2C56">
      <w:pPr>
        <w:widowControl/>
        <w:tabs>
          <w:tab w:val="left" w:pos="426"/>
        </w:tabs>
        <w:spacing w:line="360" w:lineRule="auto"/>
        <w:ind w:rightChars="-27" w:right="-57" w:firstLineChars="236" w:firstLine="661"/>
        <w:jc w:val="left"/>
        <w:rPr>
          <w:rFonts w:ascii="华文仿宋" w:eastAsia="华文仿宋" w:hAnsi="华文仿宋" w:cs="Times New Roman"/>
          <w:sz w:val="28"/>
          <w:szCs w:val="28"/>
        </w:rPr>
      </w:pPr>
      <w:r w:rsidRPr="004F2C56">
        <w:rPr>
          <w:rFonts w:ascii="华文仿宋" w:eastAsia="华文仿宋" w:hAnsi="华文仿宋" w:cs="Times New Roman"/>
          <w:b/>
          <w:sz w:val="28"/>
          <w:szCs w:val="28"/>
        </w:rPr>
        <w:t>上市后变更管理方案</w:t>
      </w:r>
      <w:r w:rsidRPr="004F2C56">
        <w:rPr>
          <w:rFonts w:ascii="华文仿宋" w:eastAsia="华文仿宋" w:hAnsi="华文仿宋" w:cs="Times New Roman"/>
          <w:b/>
          <w:kern w:val="0"/>
          <w:sz w:val="28"/>
          <w:szCs w:val="28"/>
          <w:lang w:val="zh-CN" w:bidi="zh-CN"/>
        </w:rPr>
        <w:t>（PACMPs）：</w:t>
      </w:r>
      <w:r w:rsidR="00076644" w:rsidRPr="004F2C56">
        <w:rPr>
          <w:rFonts w:ascii="华文仿宋" w:eastAsia="华文仿宋" w:hAnsi="华文仿宋" w:cs="Times New Roman" w:hint="eastAsia"/>
          <w:kern w:val="0"/>
          <w:sz w:val="28"/>
          <w:szCs w:val="28"/>
          <w:lang w:val="zh-CN" w:bidi="zh-CN"/>
        </w:rPr>
        <w:t>持有人应在方案中</w:t>
      </w:r>
      <w:r w:rsidR="008772C9" w:rsidRPr="004F2C56">
        <w:rPr>
          <w:rFonts w:ascii="华文仿宋" w:eastAsia="华文仿宋" w:hAnsi="华文仿宋" w:cs="Times New Roman" w:hint="eastAsia"/>
          <w:kern w:val="0"/>
          <w:sz w:val="28"/>
          <w:szCs w:val="28"/>
          <w:lang w:val="zh-CN" w:bidi="zh-CN"/>
        </w:rPr>
        <w:t>描述</w:t>
      </w:r>
      <w:r w:rsidR="0024200E" w:rsidRPr="004F2C56">
        <w:rPr>
          <w:rFonts w:ascii="华文仿宋" w:eastAsia="华文仿宋" w:hAnsi="华文仿宋" w:cs="Times New Roman"/>
          <w:kern w:val="0"/>
          <w:sz w:val="28"/>
          <w:szCs w:val="28"/>
        </w:rPr>
        <w:t>在疫苗</w:t>
      </w:r>
      <w:hyperlink r:id="rId8" w:tooltip="分类:生命周期" w:history="1">
        <w:r w:rsidR="0024200E" w:rsidRPr="004F2C56">
          <w:rPr>
            <w:rFonts w:ascii="华文仿宋" w:eastAsia="华文仿宋" w:hAnsi="华文仿宋" w:cs="Times New Roman" w:hint="eastAsia"/>
            <w:kern w:val="0"/>
            <w:sz w:val="28"/>
            <w:szCs w:val="28"/>
          </w:rPr>
          <w:t>生命周期</w:t>
        </w:r>
      </w:hyperlink>
      <w:r w:rsidR="0024200E" w:rsidRPr="004F2C56">
        <w:rPr>
          <w:rFonts w:ascii="华文仿宋" w:eastAsia="华文仿宋" w:hAnsi="华文仿宋" w:cs="Times New Roman"/>
          <w:kern w:val="0"/>
          <w:sz w:val="28"/>
          <w:szCs w:val="28"/>
        </w:rPr>
        <w:t>中</w:t>
      </w:r>
      <w:r w:rsidR="008772C9" w:rsidRPr="004F2C56">
        <w:rPr>
          <w:rFonts w:ascii="华文仿宋" w:eastAsia="华文仿宋" w:hAnsi="华文仿宋" w:cs="Times New Roman" w:hint="eastAsia"/>
          <w:kern w:val="0"/>
          <w:sz w:val="28"/>
          <w:szCs w:val="28"/>
        </w:rPr>
        <w:t>拟</w:t>
      </w:r>
      <w:r w:rsidR="0024200E" w:rsidRPr="004F2C56">
        <w:rPr>
          <w:rFonts w:ascii="华文仿宋" w:eastAsia="华文仿宋" w:hAnsi="华文仿宋" w:cs="Times New Roman"/>
          <w:kern w:val="0"/>
          <w:sz w:val="28"/>
          <w:szCs w:val="28"/>
        </w:rPr>
        <w:t>实施的生产工艺变更</w:t>
      </w:r>
      <w:r w:rsidR="00453CF3" w:rsidRPr="004F2C56">
        <w:rPr>
          <w:rFonts w:ascii="华文仿宋" w:eastAsia="华文仿宋" w:hAnsi="华文仿宋" w:cs="Times New Roman"/>
          <w:kern w:val="0"/>
          <w:sz w:val="28"/>
          <w:szCs w:val="28"/>
        </w:rPr>
        <w:t>以及如何准备和验证该变更</w:t>
      </w:r>
      <w:r w:rsidR="0024200E" w:rsidRPr="004F2C56">
        <w:rPr>
          <w:rFonts w:ascii="华文仿宋" w:eastAsia="华文仿宋" w:hAnsi="华文仿宋" w:cs="Times New Roman"/>
          <w:kern w:val="0"/>
          <w:sz w:val="28"/>
          <w:szCs w:val="28"/>
        </w:rPr>
        <w:t>，</w:t>
      </w:r>
      <w:r w:rsidR="0024200E" w:rsidRPr="004F2C56">
        <w:rPr>
          <w:rFonts w:ascii="华文仿宋" w:eastAsia="华文仿宋" w:hAnsi="华文仿宋" w:cs="Times New Roman"/>
          <w:sz w:val="28"/>
          <w:szCs w:val="28"/>
        </w:rPr>
        <w:t>包括变更</w:t>
      </w:r>
      <w:r w:rsidR="007401AC" w:rsidRPr="004F2C56">
        <w:rPr>
          <w:rFonts w:ascii="华文仿宋" w:eastAsia="华文仿宋" w:hAnsi="华文仿宋" w:cs="Times New Roman"/>
          <w:sz w:val="28"/>
          <w:szCs w:val="28"/>
        </w:rPr>
        <w:t>的详细说明</w:t>
      </w:r>
      <w:r w:rsidR="0024200E" w:rsidRPr="004F2C56">
        <w:rPr>
          <w:rFonts w:ascii="华文仿宋" w:eastAsia="华文仿宋" w:hAnsi="华文仿宋" w:cs="Times New Roman"/>
          <w:sz w:val="28"/>
          <w:szCs w:val="28"/>
        </w:rPr>
        <w:t>、</w:t>
      </w:r>
      <w:r w:rsidR="00DE4E8B" w:rsidRPr="004F2C56">
        <w:rPr>
          <w:rFonts w:ascii="华文仿宋" w:eastAsia="华文仿宋" w:hAnsi="华文仿宋" w:cs="Times New Roman" w:hint="eastAsia"/>
          <w:sz w:val="28"/>
          <w:szCs w:val="28"/>
        </w:rPr>
        <w:t>拟</w:t>
      </w:r>
      <w:r w:rsidR="007401AC" w:rsidRPr="004F2C56">
        <w:rPr>
          <w:rFonts w:ascii="华文仿宋" w:eastAsia="华文仿宋" w:hAnsi="华文仿宋" w:cs="Times New Roman"/>
          <w:sz w:val="28"/>
          <w:szCs w:val="28"/>
        </w:rPr>
        <w:t>进行的</w:t>
      </w:r>
      <w:r w:rsidR="00453CF3" w:rsidRPr="004F2C56">
        <w:rPr>
          <w:rFonts w:ascii="华文仿宋" w:eastAsia="华文仿宋" w:hAnsi="华文仿宋" w:cs="Times New Roman"/>
          <w:sz w:val="28"/>
          <w:szCs w:val="28"/>
        </w:rPr>
        <w:t>研究和应符合的具体条件及</w:t>
      </w:r>
      <w:r w:rsidR="007401AC" w:rsidRPr="004F2C56">
        <w:rPr>
          <w:rFonts w:ascii="华文仿宋" w:eastAsia="华文仿宋" w:hAnsi="华文仿宋" w:cs="Times New Roman"/>
          <w:sz w:val="28"/>
          <w:szCs w:val="28"/>
        </w:rPr>
        <w:t>可</w:t>
      </w:r>
      <w:r w:rsidR="007401AC" w:rsidRPr="004F2C56">
        <w:rPr>
          <w:rFonts w:ascii="华文仿宋" w:eastAsia="华文仿宋" w:hAnsi="华文仿宋" w:cs="Times New Roman"/>
          <w:sz w:val="28"/>
          <w:szCs w:val="28"/>
        </w:rPr>
        <w:lastRenderedPageBreak/>
        <w:t>接受标准、</w:t>
      </w:r>
      <w:r w:rsidR="00453CF3" w:rsidRPr="004F2C56">
        <w:rPr>
          <w:rFonts w:ascii="华文仿宋" w:eastAsia="华文仿宋" w:hAnsi="华文仿宋" w:cs="Times New Roman"/>
          <w:sz w:val="28"/>
          <w:szCs w:val="28"/>
        </w:rPr>
        <w:t>评估拟定变更的影响和</w:t>
      </w:r>
      <w:r w:rsidR="007401AC" w:rsidRPr="004F2C56">
        <w:rPr>
          <w:rFonts w:ascii="华文仿宋" w:eastAsia="华文仿宋" w:hAnsi="华文仿宋" w:cs="Times New Roman"/>
          <w:sz w:val="28"/>
          <w:szCs w:val="28"/>
        </w:rPr>
        <w:t>质量风险管理计划</w:t>
      </w:r>
      <w:r w:rsidR="00AC7A33" w:rsidRPr="004F2C56">
        <w:rPr>
          <w:rFonts w:ascii="华文仿宋" w:eastAsia="华文仿宋" w:hAnsi="华文仿宋" w:cs="Times New Roman"/>
          <w:sz w:val="28"/>
          <w:szCs w:val="28"/>
        </w:rPr>
        <w:t>、拟定的变更申报类别以及其他支持信息等。</w:t>
      </w:r>
      <w:r w:rsidR="00453CF3" w:rsidRPr="004F2C56">
        <w:rPr>
          <w:rFonts w:ascii="华文仿宋" w:eastAsia="华文仿宋" w:hAnsi="华文仿宋" w:cs="Times New Roman"/>
          <w:sz w:val="28"/>
          <w:szCs w:val="28"/>
        </w:rPr>
        <w:t>一个PACMP对变更描述的详细程度应与变更的复杂程度相匹配。</w:t>
      </w:r>
      <w:r w:rsidR="0050394B" w:rsidRPr="004F2C56">
        <w:rPr>
          <w:rFonts w:ascii="华文仿宋" w:eastAsia="华文仿宋" w:hAnsi="华文仿宋" w:cs="Times New Roman"/>
          <w:sz w:val="28"/>
          <w:szCs w:val="28"/>
        </w:rPr>
        <w:t>上市后变更管理方案可</w:t>
      </w:r>
      <w:proofErr w:type="gramStart"/>
      <w:r w:rsidR="0050394B" w:rsidRPr="004F2C56">
        <w:rPr>
          <w:rFonts w:ascii="华文仿宋" w:eastAsia="华文仿宋" w:hAnsi="华文仿宋" w:cs="Times New Roman"/>
          <w:sz w:val="28"/>
          <w:szCs w:val="28"/>
        </w:rPr>
        <w:t>随</w:t>
      </w:r>
      <w:r w:rsidR="00DE0076" w:rsidRPr="004F2C56">
        <w:rPr>
          <w:rFonts w:ascii="华文仿宋" w:eastAsia="华文仿宋" w:hAnsi="华文仿宋" w:cs="Times New Roman"/>
          <w:sz w:val="28"/>
          <w:szCs w:val="28"/>
        </w:rPr>
        <w:t>注册</w:t>
      </w:r>
      <w:proofErr w:type="gramEnd"/>
      <w:r w:rsidR="0050394B" w:rsidRPr="004F2C56">
        <w:rPr>
          <w:rFonts w:ascii="华文仿宋" w:eastAsia="华文仿宋" w:hAnsi="华文仿宋" w:cs="Times New Roman"/>
          <w:sz w:val="28"/>
          <w:szCs w:val="28"/>
        </w:rPr>
        <w:t>申请或以上市后补充申请的方式递交。</w:t>
      </w:r>
      <w:r w:rsidR="00C83582" w:rsidRPr="004F2C56">
        <w:rPr>
          <w:rFonts w:ascii="华文仿宋" w:eastAsia="华文仿宋" w:hAnsi="华文仿宋" w:cs="Times New Roman" w:hint="eastAsia"/>
          <w:sz w:val="28"/>
          <w:szCs w:val="28"/>
        </w:rPr>
        <w:t>变更</w:t>
      </w:r>
      <w:r w:rsidR="00076644" w:rsidRPr="004F2C56">
        <w:rPr>
          <w:rFonts w:ascii="华文仿宋" w:eastAsia="华文仿宋" w:hAnsi="华文仿宋" w:cs="Times New Roman"/>
          <w:sz w:val="28"/>
          <w:szCs w:val="28"/>
        </w:rPr>
        <w:t>实施</w:t>
      </w:r>
      <w:r w:rsidR="00453CF3" w:rsidRPr="004F2C56">
        <w:rPr>
          <w:rFonts w:ascii="华文仿宋" w:eastAsia="华文仿宋" w:hAnsi="华文仿宋" w:cs="Times New Roman"/>
          <w:sz w:val="28"/>
          <w:szCs w:val="28"/>
        </w:rPr>
        <w:t>必须符合方案中</w:t>
      </w:r>
      <w:r w:rsidR="00076644" w:rsidRPr="004F2C56">
        <w:rPr>
          <w:rFonts w:ascii="华文仿宋" w:eastAsia="华文仿宋" w:hAnsi="华文仿宋" w:cs="Times New Roman" w:hint="eastAsia"/>
          <w:sz w:val="28"/>
          <w:szCs w:val="28"/>
        </w:rPr>
        <w:t>制定</w:t>
      </w:r>
      <w:r w:rsidR="00453CF3" w:rsidRPr="004F2C56">
        <w:rPr>
          <w:rFonts w:ascii="华文仿宋" w:eastAsia="华文仿宋" w:hAnsi="华文仿宋" w:cs="Times New Roman"/>
          <w:sz w:val="28"/>
          <w:szCs w:val="28"/>
        </w:rPr>
        <w:t>的条件和</w:t>
      </w:r>
      <w:proofErr w:type="gramStart"/>
      <w:r w:rsidR="00453CF3" w:rsidRPr="004F2C56">
        <w:rPr>
          <w:rFonts w:ascii="华文仿宋" w:eastAsia="华文仿宋" w:hAnsi="华文仿宋" w:cs="Times New Roman"/>
          <w:sz w:val="28"/>
          <w:szCs w:val="28"/>
        </w:rPr>
        <w:t>可</w:t>
      </w:r>
      <w:proofErr w:type="gramEnd"/>
      <w:r w:rsidR="00453CF3" w:rsidRPr="004F2C56">
        <w:rPr>
          <w:rFonts w:ascii="华文仿宋" w:eastAsia="华文仿宋" w:hAnsi="华文仿宋" w:cs="Times New Roman"/>
          <w:sz w:val="28"/>
          <w:szCs w:val="28"/>
        </w:rPr>
        <w:t>接受标准，确认控制策略能继续保证产品在实施变更后被持续稳定生产</w:t>
      </w:r>
      <w:r w:rsidR="00076644" w:rsidRPr="004F2C56">
        <w:rPr>
          <w:rFonts w:ascii="华文仿宋" w:eastAsia="华文仿宋" w:hAnsi="华文仿宋" w:cs="Times New Roman" w:hint="eastAsia"/>
          <w:sz w:val="28"/>
          <w:szCs w:val="28"/>
        </w:rPr>
        <w:t>。</w:t>
      </w:r>
      <w:r w:rsidR="00C8266D" w:rsidRPr="004F2C56">
        <w:rPr>
          <w:rFonts w:ascii="华文仿宋" w:eastAsia="华文仿宋" w:hAnsi="华文仿宋" w:cs="Times New Roman"/>
          <w:kern w:val="0"/>
          <w:sz w:val="28"/>
          <w:szCs w:val="28"/>
        </w:rPr>
        <w:t>对于可能导致疫苗质量具有不可接受的高风险或不确定风险的CMC变更</w:t>
      </w:r>
      <w:r w:rsidR="0098054B" w:rsidRPr="004F2C56">
        <w:rPr>
          <w:rFonts w:ascii="华文仿宋" w:eastAsia="华文仿宋" w:hAnsi="华文仿宋" w:cs="Times New Roman" w:hint="eastAsia"/>
          <w:kern w:val="0"/>
          <w:sz w:val="28"/>
          <w:szCs w:val="28"/>
        </w:rPr>
        <w:t>，或</w:t>
      </w:r>
      <w:proofErr w:type="gramStart"/>
      <w:r w:rsidR="0098054B" w:rsidRPr="004F2C56">
        <w:rPr>
          <w:rFonts w:ascii="华文仿宋" w:eastAsia="华文仿宋" w:hAnsi="华文仿宋" w:cs="Times New Roman"/>
          <w:sz w:val="28"/>
          <w:szCs w:val="28"/>
        </w:rPr>
        <w:t>需要非</w:t>
      </w:r>
      <w:proofErr w:type="gramEnd"/>
      <w:r w:rsidR="0098054B" w:rsidRPr="004F2C56">
        <w:rPr>
          <w:rFonts w:ascii="华文仿宋" w:eastAsia="华文仿宋" w:hAnsi="华文仿宋" w:cs="Times New Roman"/>
          <w:sz w:val="28"/>
          <w:szCs w:val="28"/>
        </w:rPr>
        <w:t>临床</w:t>
      </w:r>
      <w:r w:rsidR="00076644" w:rsidRPr="004F2C56">
        <w:rPr>
          <w:rFonts w:ascii="华文仿宋" w:eastAsia="华文仿宋" w:hAnsi="华文仿宋" w:cs="Times New Roman" w:hint="eastAsia"/>
          <w:sz w:val="28"/>
          <w:szCs w:val="28"/>
        </w:rPr>
        <w:t>/</w:t>
      </w:r>
      <w:r w:rsidR="0098054B" w:rsidRPr="004F2C56">
        <w:rPr>
          <w:rFonts w:ascii="华文仿宋" w:eastAsia="华文仿宋" w:hAnsi="华文仿宋" w:cs="Times New Roman"/>
          <w:sz w:val="28"/>
          <w:szCs w:val="28"/>
        </w:rPr>
        <w:t>临床数据支撑的变更</w:t>
      </w:r>
      <w:r w:rsidR="00367B79" w:rsidRPr="004F2C56">
        <w:rPr>
          <w:rFonts w:ascii="华文仿宋" w:eastAsia="华文仿宋" w:hAnsi="华文仿宋" w:cs="Times New Roman"/>
          <w:sz w:val="28"/>
          <w:szCs w:val="28"/>
        </w:rPr>
        <w:t>不</w:t>
      </w:r>
      <w:r w:rsidR="0098054B" w:rsidRPr="004F2C56">
        <w:rPr>
          <w:rFonts w:ascii="华文仿宋" w:eastAsia="华文仿宋" w:hAnsi="华文仿宋" w:cs="Times New Roman" w:hint="eastAsia"/>
          <w:sz w:val="28"/>
          <w:szCs w:val="28"/>
        </w:rPr>
        <w:t>宜</w:t>
      </w:r>
      <w:r w:rsidR="00C8266D" w:rsidRPr="004F2C56">
        <w:rPr>
          <w:rFonts w:ascii="华文仿宋" w:eastAsia="华文仿宋" w:hAnsi="华文仿宋" w:cs="Times New Roman"/>
          <w:sz w:val="28"/>
          <w:szCs w:val="28"/>
        </w:rPr>
        <w:t>提交PACMP</w:t>
      </w:r>
      <w:r w:rsidR="00C8266D" w:rsidRPr="004F2C56">
        <w:rPr>
          <w:rFonts w:ascii="华文仿宋" w:eastAsia="华文仿宋" w:hAnsi="华文仿宋" w:cs="Times New Roman"/>
          <w:kern w:val="0"/>
          <w:sz w:val="28"/>
          <w:szCs w:val="28"/>
        </w:rPr>
        <w:t>。</w:t>
      </w:r>
    </w:p>
    <w:p w14:paraId="334D7448" w14:textId="4A2AA98B" w:rsidR="003901F0" w:rsidRPr="004F2C56" w:rsidRDefault="003901F0" w:rsidP="004F2C56">
      <w:pPr>
        <w:tabs>
          <w:tab w:val="left" w:pos="426"/>
        </w:tabs>
        <w:spacing w:line="360" w:lineRule="auto"/>
        <w:ind w:firstLineChars="236" w:firstLine="661"/>
        <w:jc w:val="left"/>
        <w:rPr>
          <w:rFonts w:ascii="华文仿宋" w:eastAsia="华文仿宋" w:hAnsi="华文仿宋" w:cs="Times New Roman"/>
          <w:sz w:val="28"/>
          <w:szCs w:val="28"/>
          <w:lang w:val="de-DE"/>
        </w:rPr>
      </w:pPr>
      <w:r w:rsidRPr="004F2C56">
        <w:rPr>
          <w:rFonts w:ascii="华文仿宋" w:eastAsia="华文仿宋" w:hAnsi="华文仿宋" w:cs="Times New Roman"/>
          <w:b/>
          <w:sz w:val="28"/>
          <w:szCs w:val="28"/>
        </w:rPr>
        <w:t>既定条件（</w:t>
      </w:r>
      <w:r w:rsidRPr="004F2C56">
        <w:rPr>
          <w:rFonts w:ascii="华文仿宋" w:eastAsia="华文仿宋" w:hAnsi="华文仿宋" w:cs="Times New Roman"/>
          <w:b/>
          <w:bCs/>
          <w:sz w:val="28"/>
          <w:szCs w:val="28"/>
        </w:rPr>
        <w:t>ECs</w:t>
      </w:r>
      <w:r w:rsidRPr="004F2C56">
        <w:rPr>
          <w:rFonts w:ascii="华文仿宋" w:eastAsia="华文仿宋" w:hAnsi="华文仿宋" w:cs="Times New Roman"/>
          <w:b/>
          <w:sz w:val="28"/>
          <w:szCs w:val="28"/>
        </w:rPr>
        <w:t>）</w:t>
      </w:r>
      <w:r w:rsidRPr="004F2C56">
        <w:rPr>
          <w:rFonts w:ascii="华文仿宋" w:eastAsia="华文仿宋" w:hAnsi="华文仿宋" w:cs="Times New Roman"/>
          <w:sz w:val="28"/>
          <w:szCs w:val="28"/>
        </w:rPr>
        <w:t>:</w:t>
      </w:r>
      <w:r w:rsidR="00C83582" w:rsidRPr="004F2C56">
        <w:rPr>
          <w:rFonts w:ascii="华文仿宋" w:eastAsia="华文仿宋" w:hAnsi="华文仿宋" w:cs="Times New Roman"/>
          <w:sz w:val="28"/>
          <w:szCs w:val="28"/>
        </w:rPr>
        <w:t xml:space="preserve"> </w:t>
      </w:r>
      <w:r w:rsidR="00C83582" w:rsidRPr="004F2C56">
        <w:rPr>
          <w:rFonts w:ascii="华文仿宋" w:eastAsia="华文仿宋" w:hAnsi="华文仿宋" w:cs="Times New Roman" w:hint="eastAsia"/>
          <w:sz w:val="28"/>
          <w:szCs w:val="28"/>
        </w:rPr>
        <w:t>是指</w:t>
      </w:r>
      <w:r w:rsidR="00C83582" w:rsidRPr="004F2C56">
        <w:rPr>
          <w:rFonts w:ascii="华文仿宋" w:eastAsia="华文仿宋" w:hAnsi="华文仿宋" w:cs="Times New Roman"/>
          <w:sz w:val="28"/>
          <w:szCs w:val="28"/>
        </w:rPr>
        <w:t>对有关产品、生产工艺、设施设备以及相关控制策略</w:t>
      </w:r>
      <w:r w:rsidR="00E256D4" w:rsidRPr="004F2C56">
        <w:rPr>
          <w:rFonts w:ascii="华文仿宋" w:eastAsia="华文仿宋" w:hAnsi="华文仿宋" w:cs="Times New Roman" w:hint="eastAsia"/>
          <w:sz w:val="28"/>
          <w:szCs w:val="28"/>
        </w:rPr>
        <w:t>具有法定</w:t>
      </w:r>
      <w:r w:rsidR="00C83582" w:rsidRPr="004F2C56">
        <w:rPr>
          <w:rFonts w:ascii="华文仿宋" w:eastAsia="华文仿宋" w:hAnsi="华文仿宋" w:cs="Times New Roman" w:hint="eastAsia"/>
          <w:sz w:val="28"/>
          <w:szCs w:val="28"/>
        </w:rPr>
        <w:t>效力</w:t>
      </w:r>
      <w:r w:rsidR="00C83582" w:rsidRPr="004F2C56">
        <w:rPr>
          <w:rFonts w:ascii="华文仿宋" w:eastAsia="华文仿宋" w:hAnsi="华文仿宋" w:cs="Times New Roman"/>
          <w:sz w:val="28"/>
          <w:szCs w:val="28"/>
        </w:rPr>
        <w:t>的</w:t>
      </w:r>
      <w:r w:rsidR="00E256D4" w:rsidRPr="004F2C56">
        <w:rPr>
          <w:rFonts w:ascii="华文仿宋" w:eastAsia="华文仿宋" w:hAnsi="华文仿宋" w:cs="Times New Roman" w:hint="eastAsia"/>
          <w:sz w:val="28"/>
          <w:szCs w:val="28"/>
        </w:rPr>
        <w:t>限制性</w:t>
      </w:r>
      <w:r w:rsidR="00E256D4" w:rsidRPr="004F2C56">
        <w:rPr>
          <w:rFonts w:ascii="华文仿宋" w:eastAsia="华文仿宋" w:hAnsi="华文仿宋" w:cs="Times New Roman"/>
          <w:sz w:val="28"/>
          <w:szCs w:val="28"/>
        </w:rPr>
        <w:t>规定</w:t>
      </w:r>
      <w:r w:rsidR="00C83582" w:rsidRPr="004F2C56">
        <w:rPr>
          <w:rFonts w:ascii="华文仿宋" w:eastAsia="华文仿宋" w:hAnsi="华文仿宋" w:cs="Times New Roman" w:hint="eastAsia"/>
          <w:sz w:val="28"/>
          <w:szCs w:val="28"/>
        </w:rPr>
        <w:t>，用于</w:t>
      </w:r>
      <w:r w:rsidRPr="004F2C56">
        <w:rPr>
          <w:rFonts w:ascii="华文仿宋" w:eastAsia="华文仿宋" w:hAnsi="华文仿宋" w:cs="Times New Roman"/>
          <w:sz w:val="28"/>
          <w:szCs w:val="28"/>
        </w:rPr>
        <w:t>确保工艺性能和批准</w:t>
      </w:r>
      <w:r w:rsidR="00C83582" w:rsidRPr="004F2C56">
        <w:rPr>
          <w:rFonts w:ascii="华文仿宋" w:eastAsia="华文仿宋" w:hAnsi="华文仿宋" w:cs="Times New Roman" w:hint="eastAsia"/>
          <w:sz w:val="28"/>
          <w:szCs w:val="28"/>
        </w:rPr>
        <w:t>的</w:t>
      </w:r>
      <w:r w:rsidRPr="004F2C56">
        <w:rPr>
          <w:rFonts w:ascii="华文仿宋" w:eastAsia="华文仿宋" w:hAnsi="华文仿宋" w:cs="Times New Roman"/>
          <w:sz w:val="28"/>
          <w:szCs w:val="28"/>
        </w:rPr>
        <w:t>产品质量</w:t>
      </w:r>
      <w:r w:rsidR="00C5062F">
        <w:rPr>
          <w:rFonts w:ascii="华文仿宋" w:eastAsia="华文仿宋" w:hAnsi="华文仿宋" w:cs="Times New Roman" w:hint="eastAsia"/>
          <w:sz w:val="28"/>
          <w:szCs w:val="28"/>
        </w:rPr>
        <w:t>，</w:t>
      </w:r>
      <w:r w:rsidRPr="004F2C56">
        <w:rPr>
          <w:rFonts w:ascii="华文仿宋" w:eastAsia="华文仿宋" w:hAnsi="华文仿宋" w:cs="Times New Roman"/>
          <w:sz w:val="28"/>
          <w:szCs w:val="28"/>
        </w:rPr>
        <w:t>申请人可以在上市申请时或通过上市后补充申请</w:t>
      </w:r>
      <w:r w:rsidR="00957EA9" w:rsidRPr="004F2C56">
        <w:rPr>
          <w:rFonts w:ascii="华文仿宋" w:eastAsia="华文仿宋" w:hAnsi="华文仿宋" w:cs="Times New Roman"/>
          <w:sz w:val="28"/>
          <w:szCs w:val="28"/>
        </w:rPr>
        <w:t>的方式提出ECs申请和支持依据，约定ECs</w:t>
      </w:r>
      <w:r w:rsidRPr="004F2C56">
        <w:rPr>
          <w:rFonts w:ascii="华文仿宋" w:eastAsia="华文仿宋" w:hAnsi="华文仿宋" w:cs="Times New Roman"/>
          <w:sz w:val="28"/>
          <w:szCs w:val="28"/>
        </w:rPr>
        <w:t>内容及其变更的类别。</w:t>
      </w:r>
      <w:r w:rsidRPr="004F2C56">
        <w:rPr>
          <w:rFonts w:ascii="华文仿宋" w:eastAsia="华文仿宋" w:hAnsi="华文仿宋" w:cs="Times New Roman"/>
          <w:sz w:val="28"/>
          <w:szCs w:val="28"/>
          <w:lang w:val="de-DE"/>
        </w:rPr>
        <w:t>对</w:t>
      </w:r>
      <w:r w:rsidR="00990618" w:rsidRPr="004F2C56">
        <w:rPr>
          <w:rFonts w:ascii="华文仿宋" w:eastAsia="华文仿宋" w:hAnsi="华文仿宋" w:cs="Times New Roman"/>
          <w:sz w:val="28"/>
          <w:szCs w:val="28"/>
          <w:lang w:val="de-DE"/>
        </w:rPr>
        <w:t>非</w:t>
      </w:r>
      <w:r w:rsidRPr="004F2C56">
        <w:rPr>
          <w:rFonts w:ascii="华文仿宋" w:eastAsia="华文仿宋" w:hAnsi="华文仿宋" w:cs="Times New Roman"/>
          <w:sz w:val="28"/>
          <w:szCs w:val="28"/>
          <w:lang w:val="de-DE"/>
        </w:rPr>
        <w:t>ECs</w:t>
      </w:r>
      <w:r w:rsidR="00990618" w:rsidRPr="004F2C56">
        <w:rPr>
          <w:rFonts w:ascii="华文仿宋" w:eastAsia="华文仿宋" w:hAnsi="华文仿宋" w:cs="Times New Roman"/>
          <w:sz w:val="28"/>
          <w:szCs w:val="28"/>
          <w:lang w:val="de-DE"/>
        </w:rPr>
        <w:t>的任何变更不</w:t>
      </w:r>
      <w:r w:rsidRPr="004F2C56">
        <w:rPr>
          <w:rFonts w:ascii="华文仿宋" w:eastAsia="华文仿宋" w:hAnsi="华文仿宋" w:cs="Times New Roman"/>
          <w:sz w:val="28"/>
          <w:szCs w:val="28"/>
          <w:lang w:val="de-DE"/>
        </w:rPr>
        <w:t>需要申报。</w:t>
      </w:r>
      <w:r w:rsidR="00990618" w:rsidRPr="004F2C56">
        <w:rPr>
          <w:rFonts w:ascii="华文仿宋" w:eastAsia="华文仿宋" w:hAnsi="华文仿宋" w:cs="Times New Roman"/>
          <w:sz w:val="28"/>
          <w:szCs w:val="28"/>
          <w:lang w:val="de-DE"/>
        </w:rPr>
        <w:t>持有人应</w:t>
      </w:r>
      <w:r w:rsidR="00990618" w:rsidRPr="004F2C56">
        <w:rPr>
          <w:rFonts w:ascii="华文仿宋" w:eastAsia="华文仿宋" w:hAnsi="华文仿宋" w:cs="Times New Roman"/>
          <w:sz w:val="28"/>
          <w:szCs w:val="28"/>
        </w:rPr>
        <w:t>提供拟订的</w:t>
      </w:r>
      <w:r w:rsidR="00C83582" w:rsidRPr="004F2C56">
        <w:rPr>
          <w:rFonts w:ascii="华文仿宋" w:eastAsia="华文仿宋" w:hAnsi="华文仿宋" w:cs="Times New Roman" w:hint="eastAsia"/>
          <w:sz w:val="28"/>
          <w:szCs w:val="28"/>
        </w:rPr>
        <w:t>既定</w:t>
      </w:r>
      <w:r w:rsidR="00990618" w:rsidRPr="004F2C56">
        <w:rPr>
          <w:rFonts w:ascii="华文仿宋" w:eastAsia="华文仿宋" w:hAnsi="华文仿宋" w:cs="Times New Roman"/>
          <w:sz w:val="28"/>
          <w:szCs w:val="28"/>
        </w:rPr>
        <w:t>条件的足够详细的信息，以确保已批准产品的</w:t>
      </w:r>
      <w:r w:rsidR="003C652C">
        <w:rPr>
          <w:rFonts w:ascii="华文仿宋" w:eastAsia="华文仿宋" w:hAnsi="华文仿宋" w:cs="Times New Roman" w:hint="eastAsia"/>
          <w:sz w:val="28"/>
          <w:szCs w:val="28"/>
        </w:rPr>
        <w:t>生产</w:t>
      </w:r>
      <w:r w:rsidR="00990618" w:rsidRPr="004F2C56">
        <w:rPr>
          <w:rFonts w:ascii="华文仿宋" w:eastAsia="华文仿宋" w:hAnsi="华文仿宋" w:cs="Times New Roman"/>
          <w:sz w:val="28"/>
          <w:szCs w:val="28"/>
        </w:rPr>
        <w:t>工艺性能和质量。</w:t>
      </w:r>
    </w:p>
    <w:p w14:paraId="3D72BFC1" w14:textId="362B749A" w:rsidR="003901F0" w:rsidRPr="004F2C56" w:rsidRDefault="003901F0" w:rsidP="004F2C56">
      <w:pPr>
        <w:tabs>
          <w:tab w:val="left" w:pos="426"/>
        </w:tabs>
        <w:ind w:firstLineChars="236" w:firstLine="661"/>
        <w:rPr>
          <w:rFonts w:ascii="华文仿宋" w:eastAsia="华文仿宋" w:hAnsi="华文仿宋" w:cs="Times New Roman"/>
          <w:sz w:val="28"/>
          <w:szCs w:val="28"/>
        </w:rPr>
      </w:pPr>
      <w:r w:rsidRPr="004F2C56">
        <w:rPr>
          <w:rFonts w:ascii="华文仿宋" w:eastAsia="华文仿宋" w:hAnsi="华文仿宋" w:cs="Times New Roman"/>
          <w:b/>
          <w:sz w:val="28"/>
          <w:szCs w:val="28"/>
        </w:rPr>
        <w:t>产品生命周期管理（PLCM）文件：</w:t>
      </w:r>
      <w:r w:rsidR="003C29BE" w:rsidRPr="004F2C56">
        <w:rPr>
          <w:rFonts w:ascii="华文仿宋" w:eastAsia="华文仿宋" w:hAnsi="华文仿宋" w:cs="Times New Roman" w:hint="eastAsia"/>
          <w:sz w:val="28"/>
          <w:szCs w:val="28"/>
        </w:rPr>
        <w:t>是</w:t>
      </w:r>
      <w:r w:rsidR="003C29BE" w:rsidRPr="004F2C56">
        <w:rPr>
          <w:rFonts w:ascii="华文仿宋" w:eastAsia="华文仿宋" w:hAnsi="华文仿宋" w:cs="Times New Roman"/>
          <w:sz w:val="28"/>
          <w:szCs w:val="28"/>
        </w:rPr>
        <w:t>指</w:t>
      </w:r>
      <w:r w:rsidR="00083894" w:rsidRPr="004F2C56">
        <w:rPr>
          <w:rFonts w:ascii="华文仿宋" w:eastAsia="华文仿宋" w:hAnsi="华文仿宋" w:cs="Times New Roman" w:hint="eastAsia"/>
          <w:sz w:val="28"/>
          <w:szCs w:val="28"/>
        </w:rPr>
        <w:t>持有人</w:t>
      </w:r>
      <w:r w:rsidR="003C29BE" w:rsidRPr="004F2C56">
        <w:rPr>
          <w:rFonts w:ascii="华文仿宋" w:eastAsia="华文仿宋" w:hAnsi="华文仿宋" w:cs="Times New Roman"/>
          <w:sz w:val="28"/>
          <w:szCs w:val="28"/>
        </w:rPr>
        <w:t>对</w:t>
      </w:r>
      <w:r w:rsidRPr="004F2C56">
        <w:rPr>
          <w:rFonts w:ascii="华文仿宋" w:eastAsia="华文仿宋" w:hAnsi="华文仿宋" w:cs="Times New Roman"/>
          <w:sz w:val="28"/>
          <w:szCs w:val="28"/>
        </w:rPr>
        <w:t>产品生命周期</w:t>
      </w:r>
      <w:r w:rsidR="00083894" w:rsidRPr="004F2C56">
        <w:rPr>
          <w:rFonts w:ascii="华文仿宋" w:eastAsia="华文仿宋" w:hAnsi="华文仿宋" w:cs="Times New Roman" w:hint="eastAsia"/>
          <w:sz w:val="28"/>
          <w:szCs w:val="28"/>
        </w:rPr>
        <w:t>实施</w:t>
      </w:r>
      <w:r w:rsidR="00170FD8" w:rsidRPr="004F2C56">
        <w:rPr>
          <w:rFonts w:ascii="华文仿宋" w:eastAsia="华文仿宋" w:hAnsi="华文仿宋" w:cs="Times New Roman" w:hint="eastAsia"/>
          <w:sz w:val="28"/>
          <w:szCs w:val="28"/>
        </w:rPr>
        <w:t>全</w:t>
      </w:r>
      <w:r w:rsidR="00083894" w:rsidRPr="004F2C56">
        <w:rPr>
          <w:rFonts w:ascii="华文仿宋" w:eastAsia="华文仿宋" w:hAnsi="华文仿宋" w:cs="Times New Roman" w:hint="eastAsia"/>
          <w:sz w:val="28"/>
          <w:szCs w:val="28"/>
        </w:rPr>
        <w:t>过程</w:t>
      </w:r>
      <w:r w:rsidRPr="004F2C56">
        <w:rPr>
          <w:rFonts w:ascii="华文仿宋" w:eastAsia="华文仿宋" w:hAnsi="华文仿宋" w:cs="Times New Roman"/>
          <w:sz w:val="28"/>
          <w:szCs w:val="28"/>
        </w:rPr>
        <w:t>管理的</w:t>
      </w:r>
      <w:r w:rsidR="00CA0F92" w:rsidRPr="004F2C56">
        <w:rPr>
          <w:rFonts w:ascii="华文仿宋" w:eastAsia="华文仿宋" w:hAnsi="华文仿宋" w:cs="Times New Roman" w:hint="eastAsia"/>
          <w:sz w:val="28"/>
          <w:szCs w:val="28"/>
        </w:rPr>
        <w:t>规范性</w:t>
      </w:r>
      <w:r w:rsidR="00CA0F92" w:rsidRPr="004F2C56">
        <w:rPr>
          <w:rFonts w:ascii="华文仿宋" w:eastAsia="华文仿宋" w:hAnsi="华文仿宋" w:cs="Times New Roman"/>
          <w:sz w:val="28"/>
          <w:szCs w:val="28"/>
        </w:rPr>
        <w:t>文件</w:t>
      </w:r>
      <w:r w:rsidR="00CA0F92" w:rsidRPr="004F2C56">
        <w:rPr>
          <w:rFonts w:ascii="华文仿宋" w:eastAsia="华文仿宋" w:hAnsi="华文仿宋" w:cs="Times New Roman" w:hint="eastAsia"/>
          <w:sz w:val="28"/>
          <w:szCs w:val="28"/>
        </w:rPr>
        <w:t>，</w:t>
      </w:r>
      <w:r w:rsidR="00CA0F92" w:rsidRPr="004F2C56">
        <w:rPr>
          <w:rFonts w:ascii="华文仿宋" w:eastAsia="华文仿宋" w:hAnsi="华文仿宋" w:cs="Times New Roman"/>
          <w:sz w:val="28"/>
          <w:szCs w:val="28"/>
        </w:rPr>
        <w:t>呈现</w:t>
      </w:r>
      <w:r w:rsidR="00CA0F92" w:rsidRPr="004F2C56">
        <w:rPr>
          <w:rFonts w:ascii="华文仿宋" w:eastAsia="华文仿宋" w:hAnsi="华文仿宋" w:cs="Times New Roman" w:hint="eastAsia"/>
          <w:sz w:val="28"/>
          <w:szCs w:val="28"/>
        </w:rPr>
        <w:t>内容主要</w:t>
      </w:r>
      <w:r w:rsidRPr="004F2C56">
        <w:rPr>
          <w:rFonts w:ascii="华文仿宋" w:eastAsia="华文仿宋" w:hAnsi="华文仿宋" w:cs="Times New Roman"/>
          <w:sz w:val="28"/>
          <w:szCs w:val="28"/>
        </w:rPr>
        <w:t>包括控制策略的关键要素、EC</w:t>
      </w:r>
      <w:r w:rsidR="00AC3AB3" w:rsidRPr="004F2C56">
        <w:rPr>
          <w:rFonts w:ascii="华文仿宋" w:eastAsia="华文仿宋" w:hAnsi="华文仿宋" w:cs="Times New Roman"/>
          <w:sz w:val="28"/>
          <w:szCs w:val="28"/>
        </w:rPr>
        <w:t>s</w:t>
      </w:r>
      <w:r w:rsidRPr="004F2C56">
        <w:rPr>
          <w:rFonts w:ascii="华文仿宋" w:eastAsia="华文仿宋" w:hAnsi="华文仿宋" w:cs="Times New Roman"/>
          <w:sz w:val="28"/>
          <w:szCs w:val="28"/>
        </w:rPr>
        <w:t>、EC</w:t>
      </w:r>
      <w:r w:rsidR="00AC3AB3" w:rsidRPr="004F2C56">
        <w:rPr>
          <w:rFonts w:ascii="华文仿宋" w:eastAsia="华文仿宋" w:hAnsi="华文仿宋" w:cs="Times New Roman"/>
          <w:sz w:val="28"/>
          <w:szCs w:val="28"/>
        </w:rPr>
        <w:t>s</w:t>
      </w:r>
      <w:r w:rsidRPr="004F2C56">
        <w:rPr>
          <w:rFonts w:ascii="华文仿宋" w:eastAsia="华文仿宋" w:hAnsi="华文仿宋" w:cs="Times New Roman"/>
          <w:sz w:val="28"/>
          <w:szCs w:val="28"/>
        </w:rPr>
        <w:t>变更的拟定报告类别、PACMP（如使用）以及任何批准后的CMC承诺。</w:t>
      </w:r>
      <w:r w:rsidR="008A03AC" w:rsidRPr="004F2C56">
        <w:rPr>
          <w:rFonts w:ascii="华文仿宋" w:eastAsia="华文仿宋" w:hAnsi="华文仿宋" w:cs="Times New Roman" w:hint="eastAsia"/>
          <w:sz w:val="28"/>
          <w:szCs w:val="28"/>
        </w:rPr>
        <w:t>这将有助于上市许可持有人的前瞻性生命周期管理计划，并促进监管评估和检查。</w:t>
      </w:r>
    </w:p>
    <w:p w14:paraId="40633BC5" w14:textId="45B61156" w:rsidR="00407688" w:rsidRPr="004F2C56" w:rsidRDefault="00367B79" w:rsidP="004F2C56">
      <w:pPr>
        <w:tabs>
          <w:tab w:val="left" w:pos="426"/>
        </w:tabs>
        <w:ind w:firstLineChars="236" w:firstLine="661"/>
        <w:rPr>
          <w:rFonts w:ascii="华文仿宋" w:eastAsia="华文仿宋" w:hAnsi="华文仿宋" w:cs="Times New Roman"/>
          <w:sz w:val="28"/>
          <w:szCs w:val="28"/>
        </w:rPr>
      </w:pPr>
      <w:r w:rsidRPr="004F2C56">
        <w:rPr>
          <w:rFonts w:ascii="华文仿宋" w:eastAsia="华文仿宋" w:hAnsi="华文仿宋" w:cs="Times New Roman" w:hint="eastAsia"/>
          <w:sz w:val="28"/>
          <w:szCs w:val="28"/>
        </w:rPr>
        <w:t>变更管理</w:t>
      </w:r>
      <w:r w:rsidRPr="004F2C56">
        <w:rPr>
          <w:rFonts w:ascii="华文仿宋" w:eastAsia="华文仿宋" w:hAnsi="华文仿宋" w:cs="Times New Roman"/>
          <w:sz w:val="28"/>
          <w:szCs w:val="28"/>
        </w:rPr>
        <w:t>工具</w:t>
      </w:r>
      <w:r w:rsidR="00407688" w:rsidRPr="004F2C56">
        <w:rPr>
          <w:rFonts w:ascii="华文仿宋" w:eastAsia="华文仿宋" w:hAnsi="华文仿宋" w:cs="Times New Roman" w:hint="eastAsia"/>
          <w:sz w:val="28"/>
          <w:szCs w:val="28"/>
        </w:rPr>
        <w:t>具体实施依赖于</w:t>
      </w:r>
      <w:r w:rsidRPr="004F2C56">
        <w:rPr>
          <w:rFonts w:ascii="华文仿宋" w:eastAsia="华文仿宋" w:hAnsi="华文仿宋" w:cs="Times New Roman" w:hint="eastAsia"/>
          <w:sz w:val="28"/>
          <w:szCs w:val="28"/>
        </w:rPr>
        <w:t>持有人</w:t>
      </w:r>
      <w:r w:rsidR="00407688" w:rsidRPr="004F2C56">
        <w:rPr>
          <w:rFonts w:ascii="华文仿宋" w:eastAsia="华文仿宋" w:hAnsi="华文仿宋" w:cs="Times New Roman" w:hint="eastAsia"/>
          <w:sz w:val="28"/>
          <w:szCs w:val="28"/>
        </w:rPr>
        <w:t>对产品、工艺的持续认知和研究的深入，依赖于完备生产质量管理系统的建立，依赖于各方面经验不断的积累。</w:t>
      </w:r>
    </w:p>
    <w:p w14:paraId="76332188" w14:textId="7C99F0DD" w:rsidR="003901F0" w:rsidRPr="004F2C56" w:rsidRDefault="003901F0" w:rsidP="004F2C56">
      <w:pPr>
        <w:widowControl/>
        <w:spacing w:line="360" w:lineRule="auto"/>
        <w:ind w:rightChars="-27" w:right="-57" w:firstLineChars="202" w:firstLine="566"/>
        <w:jc w:val="left"/>
        <w:rPr>
          <w:rFonts w:ascii="华文仿宋" w:eastAsia="华文仿宋" w:hAnsi="华文仿宋" w:cs="Times New Roman"/>
          <w:b/>
          <w:sz w:val="28"/>
          <w:szCs w:val="28"/>
        </w:rPr>
      </w:pPr>
      <w:r w:rsidRPr="004F2C56">
        <w:rPr>
          <w:rFonts w:ascii="华文仿宋" w:eastAsia="华文仿宋" w:hAnsi="华文仿宋" w:cs="Times New Roman"/>
          <w:sz w:val="28"/>
          <w:szCs w:val="28"/>
          <w:lang w:val="de-DE"/>
        </w:rPr>
        <w:lastRenderedPageBreak/>
        <w:t>（</w:t>
      </w:r>
      <w:r w:rsidRPr="004F2C56">
        <w:rPr>
          <w:rFonts w:ascii="华文仿宋" w:eastAsia="华文仿宋" w:hAnsi="华文仿宋" w:cs="Times New Roman"/>
          <w:b/>
          <w:sz w:val="28"/>
          <w:szCs w:val="28"/>
        </w:rPr>
        <w:t>三</w:t>
      </w:r>
      <w:r w:rsidRPr="004F2C56">
        <w:rPr>
          <w:rFonts w:ascii="华文仿宋" w:eastAsia="华文仿宋" w:hAnsi="华文仿宋" w:cs="Times New Roman"/>
          <w:sz w:val="28"/>
          <w:szCs w:val="28"/>
          <w:lang w:val="de-DE"/>
        </w:rPr>
        <w:t>）</w:t>
      </w:r>
      <w:r w:rsidRPr="004F2C56">
        <w:rPr>
          <w:rFonts w:ascii="华文仿宋" w:eastAsia="华文仿宋" w:hAnsi="华文仿宋" w:cs="Times New Roman"/>
          <w:b/>
          <w:sz w:val="28"/>
          <w:szCs w:val="28"/>
        </w:rPr>
        <w:t>变更可比性研究</w:t>
      </w:r>
    </w:p>
    <w:p w14:paraId="6CE0FE55" w14:textId="772E31CE" w:rsidR="00A71C79" w:rsidRPr="004F2C56" w:rsidRDefault="003901F0" w:rsidP="004F2C56">
      <w:pPr>
        <w:widowControl/>
        <w:spacing w:line="360" w:lineRule="auto"/>
        <w:ind w:rightChars="-27" w:right="-57" w:firstLineChars="236" w:firstLine="661"/>
        <w:jc w:val="left"/>
        <w:rPr>
          <w:rFonts w:ascii="华文仿宋" w:eastAsia="华文仿宋" w:hAnsi="华文仿宋" w:cs="Times New Roman"/>
          <w:sz w:val="28"/>
          <w:szCs w:val="28"/>
        </w:rPr>
      </w:pPr>
      <w:r w:rsidRPr="004F2C56">
        <w:rPr>
          <w:rFonts w:ascii="华文仿宋" w:eastAsia="华文仿宋" w:hAnsi="华文仿宋" w:cs="Times New Roman"/>
          <w:sz w:val="28"/>
          <w:szCs w:val="28"/>
        </w:rPr>
        <w:t>可比性研究是疫苗工艺变更评价的基础和</w:t>
      </w:r>
      <w:r w:rsidRPr="004F2C56">
        <w:rPr>
          <w:rFonts w:ascii="华文仿宋" w:eastAsia="华文仿宋" w:hAnsi="华文仿宋" w:cs="Times New Roman"/>
          <w:bCs/>
          <w:sz w:val="28"/>
          <w:szCs w:val="28"/>
        </w:rPr>
        <w:t>成功的关键</w:t>
      </w:r>
      <w:r w:rsidR="00197C70" w:rsidRPr="004F2C56">
        <w:rPr>
          <w:rFonts w:ascii="华文仿宋" w:eastAsia="华文仿宋" w:hAnsi="华文仿宋" w:cs="Times New Roman"/>
          <w:bCs/>
          <w:sz w:val="28"/>
          <w:szCs w:val="28"/>
        </w:rPr>
        <w:t>，</w:t>
      </w:r>
      <w:r w:rsidR="00197C70" w:rsidRPr="004F2C56">
        <w:rPr>
          <w:rFonts w:ascii="华文仿宋" w:eastAsia="华文仿宋" w:hAnsi="华文仿宋" w:cs="Times New Roman"/>
          <w:kern w:val="0"/>
          <w:sz w:val="28"/>
          <w:szCs w:val="28"/>
        </w:rPr>
        <w:t>包括工艺可比性和产品本身的可比性。</w:t>
      </w:r>
      <w:r w:rsidR="00943CE6" w:rsidRPr="004F2C56">
        <w:rPr>
          <w:rFonts w:ascii="华文仿宋" w:eastAsia="华文仿宋" w:hAnsi="华文仿宋" w:cs="Times New Roman"/>
          <w:sz w:val="28"/>
          <w:szCs w:val="28"/>
        </w:rPr>
        <w:t>疫苗变更可比性研究</w:t>
      </w:r>
      <w:r w:rsidR="00083894" w:rsidRPr="004F2C56">
        <w:rPr>
          <w:rFonts w:ascii="华文仿宋" w:eastAsia="华文仿宋" w:hAnsi="华文仿宋" w:cs="Times New Roman"/>
          <w:sz w:val="28"/>
          <w:szCs w:val="28"/>
        </w:rPr>
        <w:t>，</w:t>
      </w:r>
      <w:r w:rsidR="00A8596A" w:rsidRPr="004F2C56">
        <w:rPr>
          <w:rFonts w:ascii="华文仿宋" w:eastAsia="华文仿宋" w:hAnsi="华文仿宋" w:cs="Times New Roman"/>
          <w:sz w:val="28"/>
          <w:szCs w:val="28"/>
        </w:rPr>
        <w:t>应</w:t>
      </w:r>
      <w:r w:rsidRPr="004F2C56">
        <w:rPr>
          <w:rFonts w:ascii="华文仿宋" w:eastAsia="华文仿宋" w:hAnsi="华文仿宋" w:cs="Times New Roman"/>
          <w:sz w:val="28"/>
          <w:szCs w:val="28"/>
        </w:rPr>
        <w:t>根据变更类型、变更对疫苗影响程度的预期以及对疫苗安全性和</w:t>
      </w:r>
      <w:r w:rsidR="00A71C79" w:rsidRPr="004F2C56">
        <w:rPr>
          <w:rFonts w:ascii="华文仿宋" w:eastAsia="华文仿宋" w:hAnsi="华文仿宋" w:cs="Times New Roman" w:hint="eastAsia"/>
          <w:sz w:val="28"/>
          <w:szCs w:val="28"/>
        </w:rPr>
        <w:t>免疫原性（</w:t>
      </w:r>
      <w:r w:rsidR="00A71C79" w:rsidRPr="004F2C56">
        <w:rPr>
          <w:rFonts w:ascii="华文仿宋" w:eastAsia="华文仿宋" w:hAnsi="华文仿宋" w:cs="Times New Roman"/>
          <w:sz w:val="28"/>
          <w:szCs w:val="28"/>
        </w:rPr>
        <w:t>保护效果</w:t>
      </w:r>
      <w:r w:rsidR="00A71C79" w:rsidRPr="004F2C56">
        <w:rPr>
          <w:rFonts w:ascii="华文仿宋" w:eastAsia="华文仿宋" w:hAnsi="华文仿宋" w:cs="Times New Roman" w:hint="eastAsia"/>
          <w:sz w:val="28"/>
          <w:szCs w:val="28"/>
        </w:rPr>
        <w:t>）</w:t>
      </w:r>
      <w:r w:rsidRPr="004F2C56">
        <w:rPr>
          <w:rFonts w:ascii="华文仿宋" w:eastAsia="华文仿宋" w:hAnsi="华文仿宋" w:cs="Times New Roman"/>
          <w:sz w:val="28"/>
          <w:szCs w:val="28"/>
        </w:rPr>
        <w:t>潜在影响确定研究策略</w:t>
      </w:r>
      <w:r w:rsidR="00197C70" w:rsidRPr="004F2C56">
        <w:rPr>
          <w:rFonts w:ascii="华文仿宋" w:eastAsia="华文仿宋" w:hAnsi="华文仿宋" w:cs="Times New Roman"/>
          <w:sz w:val="28"/>
          <w:szCs w:val="28"/>
        </w:rPr>
        <w:t>和</w:t>
      </w:r>
      <w:r w:rsidRPr="004F2C56">
        <w:rPr>
          <w:rFonts w:ascii="华文仿宋" w:eastAsia="华文仿宋" w:hAnsi="华文仿宋" w:cs="Times New Roman"/>
          <w:sz w:val="28"/>
          <w:szCs w:val="28"/>
        </w:rPr>
        <w:t>范围</w:t>
      </w:r>
      <w:r w:rsidR="00926101" w:rsidRPr="004F2C56">
        <w:rPr>
          <w:rFonts w:ascii="华文仿宋" w:eastAsia="华文仿宋" w:hAnsi="华文仿宋" w:cs="Times New Roman"/>
          <w:sz w:val="28"/>
          <w:szCs w:val="28"/>
        </w:rPr>
        <w:t>，</w:t>
      </w:r>
      <w:r w:rsidRPr="004F2C56">
        <w:rPr>
          <w:rFonts w:ascii="华文仿宋" w:eastAsia="华文仿宋" w:hAnsi="华文仿宋" w:cs="Times New Roman"/>
          <w:sz w:val="28"/>
          <w:szCs w:val="28"/>
        </w:rPr>
        <w:t>通过</w:t>
      </w:r>
      <w:r w:rsidR="00197C70" w:rsidRPr="004F2C56">
        <w:rPr>
          <w:rFonts w:ascii="华文仿宋" w:eastAsia="华文仿宋" w:hAnsi="华文仿宋" w:cs="Times New Roman"/>
          <w:sz w:val="28"/>
          <w:szCs w:val="28"/>
        </w:rPr>
        <w:t>收集变更前后</w:t>
      </w:r>
      <w:r w:rsidR="00637310" w:rsidRPr="004F2C56">
        <w:rPr>
          <w:rFonts w:ascii="华文仿宋" w:eastAsia="华文仿宋" w:hAnsi="华文仿宋" w:cs="Times New Roman"/>
          <w:sz w:val="28"/>
          <w:szCs w:val="28"/>
        </w:rPr>
        <w:t>工艺</w:t>
      </w:r>
      <w:r w:rsidR="00926101" w:rsidRPr="004F2C56">
        <w:rPr>
          <w:rFonts w:ascii="华文仿宋" w:eastAsia="华文仿宋" w:hAnsi="华文仿宋" w:cs="Times New Roman"/>
          <w:sz w:val="28"/>
          <w:szCs w:val="28"/>
        </w:rPr>
        <w:t>性能</w:t>
      </w:r>
      <w:r w:rsidR="00637310" w:rsidRPr="004F2C56">
        <w:rPr>
          <w:rFonts w:ascii="华文仿宋" w:eastAsia="华文仿宋" w:hAnsi="华文仿宋" w:cs="Times New Roman"/>
          <w:sz w:val="28"/>
          <w:szCs w:val="28"/>
        </w:rPr>
        <w:t>、放行检验和特性表征、稳定性</w:t>
      </w:r>
      <w:r w:rsidR="00197C70" w:rsidRPr="004F2C56">
        <w:rPr>
          <w:rFonts w:ascii="华文仿宋" w:eastAsia="华文仿宋" w:hAnsi="华文仿宋" w:cs="Times New Roman"/>
          <w:sz w:val="28"/>
          <w:szCs w:val="28"/>
        </w:rPr>
        <w:t>等数据</w:t>
      </w:r>
      <w:r w:rsidR="00637310" w:rsidRPr="004F2C56">
        <w:rPr>
          <w:rFonts w:ascii="华文仿宋" w:eastAsia="华文仿宋" w:hAnsi="华文仿宋" w:cs="Times New Roman"/>
          <w:sz w:val="28"/>
          <w:szCs w:val="28"/>
        </w:rPr>
        <w:t>，</w:t>
      </w:r>
      <w:r w:rsidR="00197C70" w:rsidRPr="004F2C56">
        <w:rPr>
          <w:rFonts w:ascii="华文仿宋" w:eastAsia="华文仿宋" w:hAnsi="华文仿宋" w:cs="Times New Roman"/>
          <w:sz w:val="28"/>
          <w:szCs w:val="28"/>
        </w:rPr>
        <w:t>客观</w:t>
      </w:r>
      <w:r w:rsidR="001D5481" w:rsidRPr="004F2C56">
        <w:rPr>
          <w:rFonts w:ascii="华文仿宋" w:eastAsia="华文仿宋" w:hAnsi="华文仿宋" w:cs="Times New Roman"/>
          <w:sz w:val="28"/>
          <w:szCs w:val="28"/>
        </w:rPr>
        <w:t>的、</w:t>
      </w:r>
      <w:r w:rsidR="00A71C79" w:rsidRPr="004F2C56">
        <w:rPr>
          <w:rFonts w:ascii="华文仿宋" w:eastAsia="华文仿宋" w:hAnsi="华文仿宋" w:cs="Times New Roman" w:hint="eastAsia"/>
          <w:sz w:val="28"/>
          <w:szCs w:val="28"/>
        </w:rPr>
        <w:t>合理的</w:t>
      </w:r>
      <w:r w:rsidR="001D5481" w:rsidRPr="004F2C56">
        <w:rPr>
          <w:rFonts w:ascii="华文仿宋" w:eastAsia="华文仿宋" w:hAnsi="华文仿宋" w:cs="Times New Roman"/>
          <w:sz w:val="28"/>
          <w:szCs w:val="28"/>
        </w:rPr>
        <w:t>统计学的</w:t>
      </w:r>
      <w:r w:rsidR="00197C70" w:rsidRPr="004F2C56">
        <w:rPr>
          <w:rFonts w:ascii="华文仿宋" w:eastAsia="华文仿宋" w:hAnsi="华文仿宋" w:cs="Times New Roman"/>
          <w:sz w:val="28"/>
          <w:szCs w:val="28"/>
        </w:rPr>
        <w:t>评估</w:t>
      </w:r>
      <w:r w:rsidR="001D5481" w:rsidRPr="004F2C56">
        <w:rPr>
          <w:rFonts w:ascii="华文仿宋" w:eastAsia="华文仿宋" w:hAnsi="华文仿宋" w:cs="Times New Roman"/>
          <w:sz w:val="28"/>
          <w:szCs w:val="28"/>
        </w:rPr>
        <w:t>、</w:t>
      </w:r>
      <w:r w:rsidRPr="004F2C56">
        <w:rPr>
          <w:rFonts w:ascii="华文仿宋" w:eastAsia="华文仿宋" w:hAnsi="华文仿宋" w:cs="Times New Roman"/>
          <w:sz w:val="28"/>
          <w:szCs w:val="28"/>
        </w:rPr>
        <w:t>判定</w:t>
      </w:r>
      <w:r w:rsidR="009C3AD3" w:rsidRPr="004F2C56">
        <w:rPr>
          <w:rFonts w:ascii="华文仿宋" w:eastAsia="华文仿宋" w:hAnsi="华文仿宋" w:cs="Times New Roman"/>
          <w:sz w:val="28"/>
          <w:szCs w:val="28"/>
        </w:rPr>
        <w:t>变更前后</w:t>
      </w:r>
      <w:r w:rsidRPr="004F2C56">
        <w:rPr>
          <w:rFonts w:ascii="华文仿宋" w:eastAsia="华文仿宋" w:hAnsi="华文仿宋" w:cs="Times New Roman"/>
          <w:sz w:val="28"/>
          <w:szCs w:val="28"/>
        </w:rPr>
        <w:t>疫苗质量是否等同或高度相似，并且既有知识足以预测质量属性的细微差异</w:t>
      </w:r>
      <w:r w:rsidR="001D5481" w:rsidRPr="004F2C56">
        <w:rPr>
          <w:rFonts w:ascii="华文仿宋" w:eastAsia="华文仿宋" w:hAnsi="华文仿宋" w:cs="Times New Roman"/>
          <w:sz w:val="28"/>
          <w:szCs w:val="28"/>
        </w:rPr>
        <w:t>不</w:t>
      </w:r>
      <w:r w:rsidRPr="004F2C56">
        <w:rPr>
          <w:rFonts w:ascii="华文仿宋" w:eastAsia="华文仿宋" w:hAnsi="华文仿宋" w:cs="Times New Roman"/>
          <w:sz w:val="28"/>
          <w:szCs w:val="28"/>
        </w:rPr>
        <w:t>会对</w:t>
      </w:r>
      <w:r w:rsidR="001D5481" w:rsidRPr="004F2C56">
        <w:rPr>
          <w:rFonts w:ascii="华文仿宋" w:eastAsia="华文仿宋" w:hAnsi="华文仿宋" w:cs="Times New Roman"/>
          <w:sz w:val="28"/>
          <w:szCs w:val="28"/>
        </w:rPr>
        <w:t>疫苗</w:t>
      </w:r>
      <w:r w:rsidRPr="004F2C56">
        <w:rPr>
          <w:rFonts w:ascii="华文仿宋" w:eastAsia="华文仿宋" w:hAnsi="华文仿宋" w:cs="Times New Roman"/>
          <w:sz w:val="28"/>
          <w:szCs w:val="28"/>
        </w:rPr>
        <w:t>的安全性和</w:t>
      </w:r>
      <w:r w:rsidR="00A71C79" w:rsidRPr="004F2C56">
        <w:rPr>
          <w:rFonts w:ascii="华文仿宋" w:eastAsia="华文仿宋" w:hAnsi="华文仿宋" w:cs="Times New Roman" w:hint="eastAsia"/>
          <w:sz w:val="28"/>
          <w:szCs w:val="28"/>
        </w:rPr>
        <w:t>免疫原性（保护效果）</w:t>
      </w:r>
      <w:r w:rsidRPr="004F2C56">
        <w:rPr>
          <w:rFonts w:ascii="华文仿宋" w:eastAsia="华文仿宋" w:hAnsi="华文仿宋" w:cs="Times New Roman"/>
          <w:sz w:val="28"/>
          <w:szCs w:val="28"/>
        </w:rPr>
        <w:t>产生不利影响。</w:t>
      </w:r>
      <w:r w:rsidR="00A71C79" w:rsidRPr="004F2C56">
        <w:rPr>
          <w:rFonts w:ascii="华文仿宋" w:eastAsia="华文仿宋" w:hAnsi="华文仿宋" w:cs="Times New Roman"/>
          <w:sz w:val="28"/>
          <w:szCs w:val="28"/>
        </w:rPr>
        <w:t>在某些情况下，应开展非临床和/或临床桥接</w:t>
      </w:r>
      <w:r w:rsidR="00A71C79" w:rsidRPr="004F2C56">
        <w:rPr>
          <w:rFonts w:ascii="华文仿宋" w:eastAsia="华文仿宋" w:hAnsi="华文仿宋" w:cs="Times New Roman" w:hint="eastAsia"/>
          <w:sz w:val="28"/>
          <w:szCs w:val="28"/>
        </w:rPr>
        <w:t>研究</w:t>
      </w:r>
      <w:r w:rsidR="00A71C79" w:rsidRPr="004F2C56">
        <w:rPr>
          <w:rFonts w:ascii="华文仿宋" w:eastAsia="华文仿宋" w:hAnsi="华文仿宋" w:cs="Times New Roman"/>
          <w:sz w:val="28"/>
          <w:szCs w:val="28"/>
        </w:rPr>
        <w:t>。</w:t>
      </w:r>
    </w:p>
    <w:p w14:paraId="67E15E26" w14:textId="7EA3D955" w:rsidR="00926101" w:rsidRPr="004F2C56" w:rsidRDefault="00B45EE9" w:rsidP="004F2C56">
      <w:pPr>
        <w:widowControl/>
        <w:spacing w:line="360" w:lineRule="auto"/>
        <w:ind w:rightChars="-27" w:right="-57" w:firstLineChars="236" w:firstLine="661"/>
        <w:jc w:val="left"/>
        <w:rPr>
          <w:rFonts w:ascii="华文仿宋" w:eastAsia="华文仿宋" w:hAnsi="华文仿宋" w:cs="Times New Roman"/>
          <w:b/>
          <w:sz w:val="28"/>
          <w:szCs w:val="28"/>
        </w:rPr>
      </w:pPr>
      <w:r w:rsidRPr="004F2C56">
        <w:rPr>
          <w:rFonts w:ascii="华文仿宋" w:eastAsia="华文仿宋" w:hAnsi="华文仿宋" w:cs="Times New Roman"/>
          <w:b/>
          <w:sz w:val="28"/>
          <w:szCs w:val="28"/>
        </w:rPr>
        <w:t>1、</w:t>
      </w:r>
      <w:r w:rsidR="00FC54DA" w:rsidRPr="004F2C56">
        <w:rPr>
          <w:rFonts w:ascii="华文仿宋" w:eastAsia="华文仿宋" w:hAnsi="华文仿宋" w:cs="Times New Roman"/>
          <w:b/>
          <w:sz w:val="28"/>
          <w:szCs w:val="28"/>
        </w:rPr>
        <w:t>可比性验收标准</w:t>
      </w:r>
      <w:r w:rsidR="003D40CC" w:rsidRPr="004F2C56">
        <w:rPr>
          <w:rFonts w:ascii="华文仿宋" w:eastAsia="华文仿宋" w:hAnsi="华文仿宋" w:cs="Times New Roman" w:hint="eastAsia"/>
          <w:b/>
          <w:sz w:val="28"/>
          <w:szCs w:val="28"/>
        </w:rPr>
        <w:t>和研究样本</w:t>
      </w:r>
    </w:p>
    <w:p w14:paraId="5FCFC04C" w14:textId="374DC70B" w:rsidR="00545183" w:rsidRPr="004F2C56" w:rsidRDefault="00B45EE9" w:rsidP="004F2C56">
      <w:pPr>
        <w:spacing w:line="360" w:lineRule="auto"/>
        <w:ind w:firstLineChars="236" w:firstLine="661"/>
        <w:rPr>
          <w:rFonts w:ascii="华文仿宋" w:eastAsia="华文仿宋" w:hAnsi="华文仿宋" w:cs="Times New Roman"/>
          <w:sz w:val="28"/>
          <w:szCs w:val="28"/>
        </w:rPr>
      </w:pPr>
      <w:r w:rsidRPr="004F2C56">
        <w:rPr>
          <w:rFonts w:ascii="华文仿宋" w:eastAsia="华文仿宋" w:hAnsi="华文仿宋" w:cs="Times New Roman"/>
          <w:kern w:val="0"/>
          <w:sz w:val="28"/>
          <w:szCs w:val="28"/>
        </w:rPr>
        <w:t>为了证明可比性，应采用预先设定的验收标准。</w:t>
      </w:r>
      <w:r w:rsidR="00FC54DA" w:rsidRPr="004F2C56">
        <w:rPr>
          <w:rFonts w:ascii="华文仿宋" w:eastAsia="华文仿宋" w:hAnsi="华文仿宋" w:cs="Times New Roman"/>
          <w:sz w:val="28"/>
          <w:szCs w:val="28"/>
        </w:rPr>
        <w:t>一般应该以已上市后所有的销售批次数据作为</w:t>
      </w:r>
      <w:r w:rsidR="000A1FD0" w:rsidRPr="004F2C56">
        <w:rPr>
          <w:rFonts w:ascii="华文仿宋" w:eastAsia="华文仿宋" w:hAnsi="华文仿宋" w:cs="Times New Roman" w:hint="eastAsia"/>
          <w:sz w:val="28"/>
          <w:szCs w:val="28"/>
        </w:rPr>
        <w:t>变更前</w:t>
      </w:r>
      <w:r w:rsidR="000A1FD0" w:rsidRPr="004F2C56">
        <w:rPr>
          <w:rFonts w:ascii="华文仿宋" w:eastAsia="华文仿宋" w:hAnsi="华文仿宋" w:cs="Times New Roman"/>
          <w:sz w:val="28"/>
          <w:szCs w:val="28"/>
        </w:rPr>
        <w:t>数据，</w:t>
      </w:r>
      <w:r w:rsidR="00FC54DA" w:rsidRPr="004F2C56">
        <w:rPr>
          <w:rFonts w:ascii="华文仿宋" w:eastAsia="华文仿宋" w:hAnsi="华文仿宋" w:cs="Times New Roman"/>
          <w:sz w:val="28"/>
          <w:szCs w:val="28"/>
        </w:rPr>
        <w:t>采用统计分析</w:t>
      </w:r>
      <w:r w:rsidR="00294A69" w:rsidRPr="004F2C56">
        <w:rPr>
          <w:rFonts w:ascii="华文仿宋" w:eastAsia="华文仿宋" w:hAnsi="华文仿宋" w:cs="Times New Roman" w:hint="eastAsia"/>
          <w:sz w:val="28"/>
          <w:szCs w:val="28"/>
        </w:rPr>
        <w:t>确定</w:t>
      </w:r>
      <w:r w:rsidR="00DF69A2" w:rsidRPr="004F2C56">
        <w:rPr>
          <w:rFonts w:ascii="华文仿宋" w:eastAsia="华文仿宋" w:hAnsi="华文仿宋" w:cs="Times New Roman" w:hint="eastAsia"/>
          <w:sz w:val="28"/>
          <w:szCs w:val="28"/>
        </w:rPr>
        <w:t>可比性</w:t>
      </w:r>
      <w:r w:rsidR="00FC54DA" w:rsidRPr="004F2C56">
        <w:rPr>
          <w:rFonts w:ascii="华文仿宋" w:eastAsia="华文仿宋" w:hAnsi="华文仿宋" w:cs="Times New Roman"/>
          <w:sz w:val="28"/>
          <w:szCs w:val="28"/>
        </w:rPr>
        <w:t>验收标准（如容许区间的范围）。对于没有包括在放行检验中的产品</w:t>
      </w:r>
      <w:r w:rsidR="00413774" w:rsidRPr="004F2C56">
        <w:rPr>
          <w:rFonts w:ascii="华文仿宋" w:eastAsia="华文仿宋" w:hAnsi="华文仿宋" w:cs="Times New Roman" w:hint="eastAsia"/>
          <w:sz w:val="28"/>
          <w:szCs w:val="28"/>
        </w:rPr>
        <w:t>质量</w:t>
      </w:r>
      <w:r w:rsidR="00FC54DA" w:rsidRPr="004F2C56">
        <w:rPr>
          <w:rFonts w:ascii="华文仿宋" w:eastAsia="华文仿宋" w:hAnsi="华文仿宋" w:cs="Times New Roman"/>
          <w:sz w:val="28"/>
          <w:szCs w:val="28"/>
        </w:rPr>
        <w:t>特性，前期</w:t>
      </w:r>
      <w:r w:rsidR="00413774" w:rsidRPr="004F2C56">
        <w:rPr>
          <w:rFonts w:ascii="华文仿宋" w:eastAsia="华文仿宋" w:hAnsi="华文仿宋" w:cs="Times New Roman" w:hint="eastAsia"/>
          <w:sz w:val="28"/>
          <w:szCs w:val="28"/>
        </w:rPr>
        <w:t>注册</w:t>
      </w:r>
      <w:r w:rsidR="00FC54DA" w:rsidRPr="004F2C56">
        <w:rPr>
          <w:rFonts w:ascii="华文仿宋" w:eastAsia="华文仿宋" w:hAnsi="华文仿宋" w:cs="Times New Roman"/>
          <w:sz w:val="28"/>
          <w:szCs w:val="28"/>
        </w:rPr>
        <w:t>申请、工艺</w:t>
      </w:r>
      <w:r w:rsidR="00413774" w:rsidRPr="004F2C56">
        <w:rPr>
          <w:rFonts w:ascii="华文仿宋" w:eastAsia="华文仿宋" w:hAnsi="华文仿宋" w:cs="Times New Roman" w:hint="eastAsia"/>
          <w:sz w:val="28"/>
          <w:szCs w:val="28"/>
        </w:rPr>
        <w:t>研究</w:t>
      </w:r>
      <w:r w:rsidR="00FC54DA" w:rsidRPr="004F2C56">
        <w:rPr>
          <w:rFonts w:ascii="华文仿宋" w:eastAsia="华文仿宋" w:hAnsi="华文仿宋" w:cs="Times New Roman"/>
          <w:sz w:val="28"/>
          <w:szCs w:val="28"/>
        </w:rPr>
        <w:t>和验证试验的数据将被用于制定验收标准。</w:t>
      </w:r>
      <w:r w:rsidR="00083894" w:rsidRPr="004F2C56">
        <w:rPr>
          <w:rFonts w:ascii="华文仿宋" w:eastAsia="华文仿宋" w:hAnsi="华文仿宋" w:cs="Times New Roman" w:hint="eastAsia"/>
          <w:sz w:val="28"/>
          <w:szCs w:val="28"/>
        </w:rPr>
        <w:t>剔除</w:t>
      </w:r>
      <w:r w:rsidR="001178F6" w:rsidRPr="004F2C56">
        <w:rPr>
          <w:rFonts w:ascii="华文仿宋" w:eastAsia="华文仿宋" w:hAnsi="华文仿宋" w:cs="Times New Roman" w:hint="eastAsia"/>
          <w:sz w:val="28"/>
          <w:szCs w:val="28"/>
        </w:rPr>
        <w:t>作为可比性研究区间的</w:t>
      </w:r>
      <w:r w:rsidR="00FC54DA" w:rsidRPr="004F2C56">
        <w:rPr>
          <w:rFonts w:ascii="华文仿宋" w:eastAsia="华文仿宋" w:hAnsi="华文仿宋" w:cs="Times New Roman"/>
          <w:sz w:val="28"/>
          <w:szCs w:val="28"/>
        </w:rPr>
        <w:t>任何数据都应该有充分的理由解释。应该记录用于建立</w:t>
      </w:r>
      <w:r w:rsidR="00DF69A2" w:rsidRPr="004F2C56">
        <w:rPr>
          <w:rFonts w:ascii="华文仿宋" w:eastAsia="华文仿宋" w:hAnsi="华文仿宋" w:cs="Times New Roman" w:hint="eastAsia"/>
          <w:sz w:val="28"/>
          <w:szCs w:val="28"/>
        </w:rPr>
        <w:t>可比性</w:t>
      </w:r>
      <w:r w:rsidR="00FC54DA" w:rsidRPr="004F2C56">
        <w:rPr>
          <w:rFonts w:ascii="华文仿宋" w:eastAsia="华文仿宋" w:hAnsi="华文仿宋" w:cs="Times New Roman"/>
          <w:sz w:val="28"/>
          <w:szCs w:val="28"/>
        </w:rPr>
        <w:t>验收标准的历史数据的分析方法所发生的变更，并且在定义可比性标准时应认真考虑这些变更。</w:t>
      </w:r>
    </w:p>
    <w:p w14:paraId="3E27E9E6" w14:textId="7F4280CF" w:rsidR="009123A3" w:rsidRPr="004F2C56" w:rsidRDefault="009123A3" w:rsidP="004F2C56">
      <w:pPr>
        <w:spacing w:line="360" w:lineRule="auto"/>
        <w:ind w:firstLineChars="236" w:firstLine="661"/>
        <w:rPr>
          <w:rFonts w:ascii="华文仿宋" w:eastAsia="华文仿宋" w:hAnsi="华文仿宋" w:cs="Times New Roman"/>
          <w:sz w:val="28"/>
          <w:szCs w:val="28"/>
        </w:rPr>
      </w:pPr>
      <w:r w:rsidRPr="004F2C56">
        <w:rPr>
          <w:rFonts w:ascii="华文仿宋" w:eastAsia="华文仿宋" w:hAnsi="华文仿宋" w:cs="Times New Roman"/>
          <w:sz w:val="28"/>
          <w:szCs w:val="28"/>
        </w:rPr>
        <w:t>为了支持</w:t>
      </w:r>
      <w:r w:rsidR="003D40CC" w:rsidRPr="004F2C56">
        <w:rPr>
          <w:rFonts w:ascii="华文仿宋" w:eastAsia="华文仿宋" w:hAnsi="华文仿宋" w:cs="Times New Roman" w:hint="eastAsia"/>
          <w:sz w:val="28"/>
          <w:szCs w:val="28"/>
        </w:rPr>
        <w:t>疫苗上市后重大</w:t>
      </w:r>
      <w:r w:rsidRPr="004F2C56">
        <w:rPr>
          <w:rFonts w:ascii="华文仿宋" w:eastAsia="华文仿宋" w:hAnsi="华文仿宋" w:cs="Times New Roman"/>
          <w:sz w:val="28"/>
          <w:szCs w:val="28"/>
        </w:rPr>
        <w:t>工艺变更，通常需要获得商业</w:t>
      </w:r>
      <w:r w:rsidR="003D40CC" w:rsidRPr="004F2C56">
        <w:rPr>
          <w:rFonts w:ascii="华文仿宋" w:eastAsia="华文仿宋" w:hAnsi="华文仿宋" w:cs="Times New Roman" w:hint="eastAsia"/>
          <w:sz w:val="28"/>
          <w:szCs w:val="28"/>
        </w:rPr>
        <w:t>生产</w:t>
      </w:r>
      <w:r w:rsidRPr="004F2C56">
        <w:rPr>
          <w:rFonts w:ascii="华文仿宋" w:eastAsia="华文仿宋" w:hAnsi="华文仿宋" w:cs="Times New Roman"/>
          <w:sz w:val="28"/>
          <w:szCs w:val="28"/>
        </w:rPr>
        <w:t>规模批次的数据</w:t>
      </w:r>
      <w:r w:rsidR="00545183" w:rsidRPr="004F2C56">
        <w:rPr>
          <w:rFonts w:ascii="华文仿宋" w:eastAsia="华文仿宋" w:hAnsi="华文仿宋" w:cs="Times New Roman"/>
          <w:sz w:val="28"/>
          <w:szCs w:val="28"/>
        </w:rPr>
        <w:t>，否则要提供充足的理由</w:t>
      </w:r>
      <w:r w:rsidR="003D40CC" w:rsidRPr="004F2C56">
        <w:rPr>
          <w:rFonts w:ascii="华文仿宋" w:eastAsia="华文仿宋" w:hAnsi="华文仿宋" w:cs="Times New Roman" w:hint="eastAsia"/>
          <w:sz w:val="28"/>
          <w:szCs w:val="28"/>
        </w:rPr>
        <w:t>。</w:t>
      </w:r>
    </w:p>
    <w:p w14:paraId="160CE55B" w14:textId="4F14FEC8" w:rsidR="003901F0" w:rsidRPr="004F2C56" w:rsidRDefault="00926101" w:rsidP="004F2C56">
      <w:pPr>
        <w:ind w:firstLineChars="236" w:firstLine="661"/>
        <w:rPr>
          <w:rFonts w:ascii="华文仿宋" w:eastAsia="华文仿宋" w:hAnsi="华文仿宋" w:cs="Times New Roman"/>
          <w:b/>
          <w:sz w:val="28"/>
          <w:szCs w:val="28"/>
        </w:rPr>
      </w:pPr>
      <w:r w:rsidRPr="004F2C56">
        <w:rPr>
          <w:rFonts w:ascii="华文仿宋" w:eastAsia="华文仿宋" w:hAnsi="华文仿宋" w:cs="Times New Roman"/>
          <w:b/>
          <w:bCs/>
          <w:sz w:val="28"/>
          <w:szCs w:val="28"/>
        </w:rPr>
        <w:t>2、</w:t>
      </w:r>
      <w:r w:rsidR="003901F0" w:rsidRPr="004F2C56">
        <w:rPr>
          <w:rFonts w:ascii="华文仿宋" w:eastAsia="华文仿宋" w:hAnsi="华文仿宋" w:cs="Times New Roman"/>
          <w:b/>
          <w:bCs/>
          <w:sz w:val="28"/>
          <w:szCs w:val="28"/>
        </w:rPr>
        <w:t>工艺</w:t>
      </w:r>
      <w:r w:rsidR="009F38E5" w:rsidRPr="004F2C56">
        <w:rPr>
          <w:rFonts w:ascii="华文仿宋" w:eastAsia="华文仿宋" w:hAnsi="华文仿宋" w:cs="Times New Roman"/>
          <w:b/>
          <w:bCs/>
          <w:sz w:val="28"/>
          <w:szCs w:val="28"/>
        </w:rPr>
        <w:t>验证和</w:t>
      </w:r>
      <w:r w:rsidR="003901F0" w:rsidRPr="004F2C56">
        <w:rPr>
          <w:rFonts w:ascii="华文仿宋" w:eastAsia="华文仿宋" w:hAnsi="华文仿宋" w:cs="Times New Roman"/>
          <w:b/>
          <w:sz w:val="28"/>
          <w:szCs w:val="28"/>
        </w:rPr>
        <w:t>可比性</w:t>
      </w:r>
      <w:r w:rsidR="009F38E5" w:rsidRPr="004F2C56">
        <w:rPr>
          <w:rFonts w:ascii="华文仿宋" w:eastAsia="华文仿宋" w:hAnsi="华文仿宋" w:cs="Times New Roman"/>
          <w:b/>
          <w:sz w:val="28"/>
          <w:szCs w:val="28"/>
        </w:rPr>
        <w:t>研究</w:t>
      </w:r>
    </w:p>
    <w:p w14:paraId="0F5D13A4" w14:textId="77777777" w:rsidR="006D7DEA" w:rsidRPr="004F2C56" w:rsidRDefault="00817C21" w:rsidP="004F2C56">
      <w:pPr>
        <w:ind w:firstLineChars="236" w:firstLine="661"/>
        <w:rPr>
          <w:rFonts w:ascii="华文仿宋" w:eastAsia="华文仿宋" w:hAnsi="华文仿宋" w:cs="Times New Roman"/>
          <w:sz w:val="28"/>
          <w:szCs w:val="28"/>
        </w:rPr>
      </w:pPr>
      <w:r w:rsidRPr="004F2C56">
        <w:rPr>
          <w:rFonts w:ascii="华文仿宋" w:eastAsia="华文仿宋" w:hAnsi="华文仿宋" w:cs="Times New Roman"/>
          <w:sz w:val="28"/>
          <w:szCs w:val="28"/>
        </w:rPr>
        <w:t>在</w:t>
      </w:r>
      <w:r w:rsidR="006D7DEA" w:rsidRPr="004F2C56">
        <w:rPr>
          <w:rFonts w:ascii="华文仿宋" w:eastAsia="华文仿宋" w:hAnsi="华文仿宋" w:cs="Times New Roman"/>
          <w:sz w:val="28"/>
          <w:szCs w:val="28"/>
        </w:rPr>
        <w:t>实施</w:t>
      </w:r>
      <w:r w:rsidRPr="004F2C56">
        <w:rPr>
          <w:rFonts w:ascii="华文仿宋" w:eastAsia="华文仿宋" w:hAnsi="华文仿宋" w:cs="Times New Roman"/>
          <w:sz w:val="28"/>
          <w:szCs w:val="28"/>
        </w:rPr>
        <w:t>可比性研究前，持有人需重新评估和/或重新验证改进的</w:t>
      </w:r>
      <w:r w:rsidRPr="004F2C56">
        <w:rPr>
          <w:rFonts w:ascii="华文仿宋" w:eastAsia="华文仿宋" w:hAnsi="华文仿宋" w:cs="Times New Roman"/>
          <w:sz w:val="28"/>
          <w:szCs w:val="28"/>
        </w:rPr>
        <w:lastRenderedPageBreak/>
        <w:t>工艺步骤，证实工艺的稳健</w:t>
      </w:r>
      <w:proofErr w:type="gramStart"/>
      <w:r w:rsidRPr="004F2C56">
        <w:rPr>
          <w:rFonts w:ascii="华文仿宋" w:eastAsia="华文仿宋" w:hAnsi="华文仿宋" w:cs="Times New Roman"/>
          <w:sz w:val="28"/>
          <w:szCs w:val="28"/>
        </w:rPr>
        <w:t>和批间一致性</w:t>
      </w:r>
      <w:proofErr w:type="gramEnd"/>
      <w:r w:rsidRPr="004F2C56">
        <w:rPr>
          <w:rFonts w:ascii="华文仿宋" w:eastAsia="华文仿宋" w:hAnsi="华文仿宋" w:cs="Times New Roman"/>
          <w:sz w:val="28"/>
          <w:szCs w:val="28"/>
        </w:rPr>
        <w:t>。</w:t>
      </w:r>
      <w:r w:rsidR="006D7DEA" w:rsidRPr="004F2C56">
        <w:rPr>
          <w:rFonts w:ascii="华文仿宋" w:eastAsia="华文仿宋" w:hAnsi="华文仿宋" w:cs="Times New Roman"/>
          <w:sz w:val="28"/>
          <w:szCs w:val="28"/>
        </w:rPr>
        <w:t>如果有证据表明一项简单的工艺变更对后续（下游）工艺阶段，或对后续步骤产生的中间体质量无影响，重新评估/重新验证可以限制在被影响的工艺步骤内进行。当变更对多个步骤产生影响时，建议对变更进行更广泛地分析和结果验证。</w:t>
      </w:r>
    </w:p>
    <w:p w14:paraId="757FE627" w14:textId="175ABB28" w:rsidR="0093278E" w:rsidRPr="004F2C56" w:rsidRDefault="006D7DEA" w:rsidP="004F2C56">
      <w:pPr>
        <w:ind w:firstLineChars="236" w:firstLine="661"/>
        <w:rPr>
          <w:rFonts w:ascii="华文仿宋" w:eastAsia="华文仿宋" w:hAnsi="华文仿宋" w:cs="Times New Roman"/>
          <w:sz w:val="28"/>
          <w:szCs w:val="28"/>
        </w:rPr>
      </w:pPr>
      <w:r w:rsidRPr="004F2C56">
        <w:rPr>
          <w:rFonts w:ascii="华文仿宋" w:eastAsia="华文仿宋" w:hAnsi="华文仿宋" w:cs="Times New Roman"/>
          <w:sz w:val="28"/>
          <w:szCs w:val="28"/>
        </w:rPr>
        <w:t>开展工艺可比性研究需选择上游和下游步骤的工艺性能指标，为工艺性能提供完整的评估。对于未发生变更的工艺步骤，工艺性能应在基于相关生产历史的变异范围之内。</w:t>
      </w:r>
      <w:r w:rsidR="00AC3AB3" w:rsidRPr="004F2C56">
        <w:rPr>
          <w:rFonts w:ascii="华文仿宋" w:eastAsia="华文仿宋" w:hAnsi="华文仿宋" w:cs="Times New Roman"/>
          <w:sz w:val="28"/>
          <w:szCs w:val="28"/>
        </w:rPr>
        <w:t>应</w:t>
      </w:r>
      <w:r w:rsidR="00817C21" w:rsidRPr="004F2C56">
        <w:rPr>
          <w:rFonts w:ascii="华文仿宋" w:eastAsia="华文仿宋" w:hAnsi="华文仿宋" w:cs="Times New Roman"/>
          <w:sz w:val="28"/>
          <w:szCs w:val="28"/>
        </w:rPr>
        <w:t>慎重考虑拟变更的工艺对后续步骤和相关过程控制参数的潜在影响</w:t>
      </w:r>
      <w:r w:rsidR="00AC3AB3" w:rsidRPr="004F2C56">
        <w:rPr>
          <w:rFonts w:ascii="华文仿宋" w:eastAsia="华文仿宋" w:hAnsi="华文仿宋" w:cs="Times New Roman"/>
          <w:sz w:val="28"/>
          <w:szCs w:val="28"/>
        </w:rPr>
        <w:t>，</w:t>
      </w:r>
      <w:r w:rsidR="00817C21" w:rsidRPr="004F2C56">
        <w:rPr>
          <w:rFonts w:ascii="华文仿宋" w:eastAsia="华文仿宋" w:hAnsi="华文仿宋" w:cs="Times New Roman"/>
          <w:sz w:val="28"/>
          <w:szCs w:val="28"/>
        </w:rPr>
        <w:t>如可接受标准、过程控制标准、在线检验、在线保持时间、可接受限和验证/评估等</w:t>
      </w:r>
      <w:r w:rsidR="0093278E" w:rsidRPr="004F2C56">
        <w:rPr>
          <w:rFonts w:ascii="华文仿宋" w:eastAsia="华文仿宋" w:hAnsi="华文仿宋" w:cs="Times New Roman"/>
          <w:sz w:val="28"/>
          <w:szCs w:val="28"/>
        </w:rPr>
        <w:t>，</w:t>
      </w:r>
      <w:r w:rsidR="009123A3" w:rsidRPr="004F2C56">
        <w:rPr>
          <w:rFonts w:ascii="华文仿宋" w:eastAsia="华文仿宋" w:hAnsi="华文仿宋" w:cs="Times New Roman"/>
          <w:sz w:val="28"/>
          <w:szCs w:val="28"/>
        </w:rPr>
        <w:t>将有助于识别可比性研究中应进行哪些检测，哪些在线或批放行的可接受标准或分析方法应重新评估，</w:t>
      </w:r>
      <w:r w:rsidR="009123A3" w:rsidRPr="004F2C56">
        <w:rPr>
          <w:rFonts w:ascii="华文仿宋" w:eastAsia="华文仿宋" w:hAnsi="华文仿宋" w:cs="Times New Roman" w:hint="eastAsia"/>
          <w:sz w:val="28"/>
          <w:szCs w:val="28"/>
        </w:rPr>
        <w:t>哪些步骤不受该拟定变更的影响</w:t>
      </w:r>
      <w:r w:rsidR="009123A3" w:rsidRPr="004F2C56">
        <w:rPr>
          <w:rFonts w:ascii="华文仿宋" w:eastAsia="华文仿宋" w:hAnsi="华文仿宋" w:cs="Times New Roman"/>
          <w:sz w:val="28"/>
          <w:szCs w:val="28"/>
        </w:rPr>
        <w:t>。</w:t>
      </w:r>
      <w:r w:rsidR="0093278E" w:rsidRPr="004F2C56">
        <w:rPr>
          <w:rFonts w:ascii="华文仿宋" w:eastAsia="华文仿宋" w:hAnsi="华文仿宋" w:cs="Times New Roman"/>
          <w:sz w:val="28"/>
          <w:szCs w:val="28"/>
        </w:rPr>
        <w:t>工艺可比性研究除了比较常规生产中的过程控制参数（如病毒/细菌收获液的滴度或收获量、灭活试验、铝吸附率等）外，还应对必要的额外过程控制参数（如工艺相关杂质在纯化过程中的去除曲线、层析洗脱液中目的产物纯度、洗脱液生物负荷及内毒素含量等）进行比较。</w:t>
      </w:r>
      <w:r w:rsidR="003901F0" w:rsidRPr="004F2C56">
        <w:rPr>
          <w:rFonts w:ascii="华文仿宋" w:eastAsia="华文仿宋" w:hAnsi="华文仿宋" w:cs="Times New Roman"/>
          <w:sz w:val="28"/>
          <w:szCs w:val="28"/>
        </w:rPr>
        <w:t>改进后的工艺过程控制</w:t>
      </w:r>
      <w:r w:rsidR="0093278E" w:rsidRPr="004F2C56">
        <w:rPr>
          <w:rFonts w:ascii="华文仿宋" w:eastAsia="华文仿宋" w:hAnsi="华文仿宋" w:cs="Times New Roman"/>
          <w:sz w:val="28"/>
          <w:szCs w:val="28"/>
        </w:rPr>
        <w:t>一般</w:t>
      </w:r>
      <w:r w:rsidR="003901F0" w:rsidRPr="004F2C56">
        <w:rPr>
          <w:rFonts w:ascii="华文仿宋" w:eastAsia="华文仿宋" w:hAnsi="华文仿宋" w:cs="Times New Roman"/>
          <w:sz w:val="28"/>
          <w:szCs w:val="28"/>
        </w:rPr>
        <w:t>应与原工艺相似或更加有效。当重新确定相关控制时，持有人应确证变更前后工艺和中间品具有可比性。譬如证明改进的工艺</w:t>
      </w:r>
      <w:r w:rsidR="00AC3AB3" w:rsidRPr="004F2C56">
        <w:rPr>
          <w:rFonts w:ascii="华文仿宋" w:eastAsia="华文仿宋" w:hAnsi="华文仿宋" w:cs="Times New Roman"/>
          <w:sz w:val="28"/>
          <w:szCs w:val="28"/>
        </w:rPr>
        <w:t>具备</w:t>
      </w:r>
      <w:r w:rsidR="003901F0" w:rsidRPr="004F2C56">
        <w:rPr>
          <w:rFonts w:ascii="华文仿宋" w:eastAsia="华文仿宋" w:hAnsi="华文仿宋" w:cs="Times New Roman"/>
          <w:sz w:val="28"/>
          <w:szCs w:val="28"/>
        </w:rPr>
        <w:t>将工艺相关和产品相关杂质（包括生产工艺变更引入的新杂质）去除到合适水平的能力或者特异性中间体具有可比性。如有必要，应对变更后工艺增加中间控制点。</w:t>
      </w:r>
    </w:p>
    <w:p w14:paraId="6C76D026" w14:textId="26559278" w:rsidR="003901F0" w:rsidRPr="004F2C56" w:rsidRDefault="00926101" w:rsidP="004F2C56">
      <w:pPr>
        <w:tabs>
          <w:tab w:val="left" w:pos="5954"/>
        </w:tabs>
        <w:spacing w:line="360" w:lineRule="auto"/>
        <w:ind w:right="-13" w:firstLineChars="236" w:firstLine="661"/>
        <w:jc w:val="left"/>
        <w:rPr>
          <w:rFonts w:ascii="华文仿宋" w:eastAsia="华文仿宋" w:hAnsi="华文仿宋" w:cs="Times New Roman"/>
          <w:b/>
          <w:sz w:val="28"/>
          <w:szCs w:val="28"/>
        </w:rPr>
      </w:pPr>
      <w:r w:rsidRPr="004F2C56">
        <w:rPr>
          <w:rFonts w:ascii="华文仿宋" w:eastAsia="华文仿宋" w:hAnsi="华文仿宋" w:cs="Times New Roman"/>
          <w:b/>
          <w:sz w:val="28"/>
          <w:szCs w:val="28"/>
        </w:rPr>
        <w:t>3、</w:t>
      </w:r>
      <w:r w:rsidR="009F38E5" w:rsidRPr="004F2C56">
        <w:rPr>
          <w:rFonts w:ascii="华文仿宋" w:eastAsia="华文仿宋" w:hAnsi="华文仿宋" w:cs="Times New Roman"/>
          <w:b/>
          <w:sz w:val="28"/>
          <w:szCs w:val="28"/>
        </w:rPr>
        <w:t>疫苗</w:t>
      </w:r>
      <w:r w:rsidR="003901F0" w:rsidRPr="004F2C56">
        <w:rPr>
          <w:rFonts w:ascii="华文仿宋" w:eastAsia="华文仿宋" w:hAnsi="华文仿宋" w:cs="Times New Roman"/>
          <w:b/>
          <w:sz w:val="28"/>
          <w:szCs w:val="28"/>
        </w:rPr>
        <w:t>可比性</w:t>
      </w:r>
      <w:r w:rsidR="00413774" w:rsidRPr="004F2C56">
        <w:rPr>
          <w:rFonts w:ascii="华文仿宋" w:eastAsia="华文仿宋" w:hAnsi="华文仿宋" w:cs="Times New Roman" w:hint="eastAsia"/>
          <w:b/>
          <w:sz w:val="28"/>
          <w:szCs w:val="28"/>
        </w:rPr>
        <w:t>研究</w:t>
      </w:r>
    </w:p>
    <w:p w14:paraId="706D00E2" w14:textId="6C04BB91" w:rsidR="003901F0" w:rsidRPr="004F2C56" w:rsidRDefault="00036354" w:rsidP="004F2C56">
      <w:pPr>
        <w:tabs>
          <w:tab w:val="left" w:pos="5954"/>
        </w:tabs>
        <w:spacing w:line="360" w:lineRule="auto"/>
        <w:ind w:right="-13" w:firstLineChars="236" w:firstLine="661"/>
        <w:jc w:val="left"/>
        <w:rPr>
          <w:rFonts w:ascii="华文仿宋" w:eastAsia="华文仿宋" w:hAnsi="华文仿宋" w:cs="Times New Roman"/>
          <w:sz w:val="28"/>
          <w:szCs w:val="28"/>
        </w:rPr>
      </w:pPr>
      <w:r w:rsidRPr="004F2C56">
        <w:rPr>
          <w:rFonts w:ascii="华文仿宋" w:eastAsia="华文仿宋" w:hAnsi="华文仿宋" w:cs="Times New Roman"/>
          <w:sz w:val="28"/>
          <w:szCs w:val="28"/>
        </w:rPr>
        <w:lastRenderedPageBreak/>
        <w:t>论证疫苗可比性至少需要</w:t>
      </w:r>
      <w:r w:rsidRPr="004F2C56">
        <w:rPr>
          <w:rFonts w:ascii="华文仿宋" w:eastAsia="华文仿宋" w:hAnsi="华文仿宋" w:cs="Times New Roman"/>
          <w:kern w:val="0"/>
          <w:sz w:val="28"/>
          <w:szCs w:val="28"/>
        </w:rPr>
        <w:t>采用</w:t>
      </w:r>
      <w:r w:rsidR="00B45EE9" w:rsidRPr="004F2C56">
        <w:rPr>
          <w:rFonts w:ascii="华文仿宋" w:eastAsia="华文仿宋" w:hAnsi="华文仿宋" w:cs="Times New Roman"/>
          <w:sz w:val="28"/>
          <w:szCs w:val="28"/>
        </w:rPr>
        <w:t>常规</w:t>
      </w:r>
      <w:r w:rsidRPr="004F2C56">
        <w:rPr>
          <w:rFonts w:ascii="华文仿宋" w:eastAsia="华文仿宋" w:hAnsi="华文仿宋" w:cs="Times New Roman"/>
          <w:kern w:val="0"/>
          <w:sz w:val="28"/>
          <w:szCs w:val="28"/>
        </w:rPr>
        <w:t>批放行方法</w:t>
      </w:r>
      <w:r w:rsidR="00413774" w:rsidRPr="004F2C56">
        <w:rPr>
          <w:rFonts w:ascii="华文仿宋" w:eastAsia="华文仿宋" w:hAnsi="华文仿宋" w:cs="Times New Roman" w:hint="eastAsia"/>
          <w:kern w:val="0"/>
          <w:sz w:val="28"/>
          <w:szCs w:val="28"/>
        </w:rPr>
        <w:t>，并结合</w:t>
      </w:r>
      <w:r w:rsidRPr="004F2C56">
        <w:rPr>
          <w:rFonts w:ascii="华文仿宋" w:eastAsia="华文仿宋" w:hAnsi="华文仿宋" w:cs="Times New Roman"/>
          <w:kern w:val="0"/>
          <w:sz w:val="28"/>
          <w:szCs w:val="28"/>
        </w:rPr>
        <w:t>多种</w:t>
      </w:r>
      <w:r w:rsidR="00413774" w:rsidRPr="004F2C56">
        <w:rPr>
          <w:rFonts w:ascii="华文仿宋" w:eastAsia="华文仿宋" w:hAnsi="华文仿宋" w:cs="Times New Roman" w:hint="eastAsia"/>
          <w:kern w:val="0"/>
          <w:sz w:val="28"/>
          <w:szCs w:val="28"/>
        </w:rPr>
        <w:t>扩展</w:t>
      </w:r>
      <w:r w:rsidRPr="004F2C56">
        <w:rPr>
          <w:rFonts w:ascii="华文仿宋" w:eastAsia="华文仿宋" w:hAnsi="华文仿宋" w:cs="Times New Roman"/>
          <w:kern w:val="0"/>
          <w:sz w:val="28"/>
          <w:szCs w:val="28"/>
        </w:rPr>
        <w:t>的理化</w:t>
      </w:r>
      <w:r w:rsidR="00A44AD5" w:rsidRPr="004F2C56">
        <w:rPr>
          <w:rFonts w:ascii="华文仿宋" w:eastAsia="华文仿宋" w:hAnsi="华文仿宋" w:cs="Times New Roman" w:hint="eastAsia"/>
          <w:kern w:val="0"/>
          <w:sz w:val="28"/>
          <w:szCs w:val="28"/>
        </w:rPr>
        <w:t>特</w:t>
      </w:r>
      <w:r w:rsidR="00413774" w:rsidRPr="004F2C56">
        <w:rPr>
          <w:rFonts w:ascii="华文仿宋" w:eastAsia="华文仿宋" w:hAnsi="华文仿宋" w:cs="Times New Roman"/>
          <w:kern w:val="0"/>
          <w:sz w:val="28"/>
          <w:szCs w:val="28"/>
        </w:rPr>
        <w:t>性</w:t>
      </w:r>
      <w:r w:rsidRPr="004F2C56">
        <w:rPr>
          <w:rFonts w:ascii="华文仿宋" w:eastAsia="华文仿宋" w:hAnsi="华文仿宋" w:cs="Times New Roman"/>
          <w:kern w:val="0"/>
          <w:sz w:val="28"/>
          <w:szCs w:val="28"/>
        </w:rPr>
        <w:t>和生物</w:t>
      </w:r>
      <w:r w:rsidR="00413774" w:rsidRPr="004F2C56">
        <w:rPr>
          <w:rFonts w:ascii="华文仿宋" w:eastAsia="华文仿宋" w:hAnsi="华文仿宋" w:cs="Times New Roman" w:hint="eastAsia"/>
          <w:kern w:val="0"/>
          <w:sz w:val="28"/>
          <w:szCs w:val="28"/>
        </w:rPr>
        <w:t>学</w:t>
      </w:r>
      <w:r w:rsidRPr="004F2C56">
        <w:rPr>
          <w:rFonts w:ascii="华文仿宋" w:eastAsia="华文仿宋" w:hAnsi="华文仿宋" w:cs="Times New Roman"/>
          <w:kern w:val="0"/>
          <w:sz w:val="28"/>
          <w:szCs w:val="28"/>
        </w:rPr>
        <w:t>分析方法进行</w:t>
      </w:r>
      <w:r w:rsidR="00B45EE9" w:rsidRPr="004F2C56">
        <w:rPr>
          <w:rFonts w:ascii="华文仿宋" w:eastAsia="华文仿宋" w:hAnsi="华文仿宋" w:cs="Times New Roman"/>
          <w:kern w:val="0"/>
          <w:sz w:val="28"/>
          <w:szCs w:val="28"/>
        </w:rPr>
        <w:t>质量和</w:t>
      </w:r>
      <w:r w:rsidR="00B45EE9" w:rsidRPr="004F2C56">
        <w:rPr>
          <w:rFonts w:ascii="华文仿宋" w:eastAsia="华文仿宋" w:hAnsi="华文仿宋" w:cs="Times New Roman"/>
          <w:sz w:val="28"/>
          <w:szCs w:val="28"/>
        </w:rPr>
        <w:t>稳定性</w:t>
      </w:r>
      <w:r w:rsidRPr="004F2C56">
        <w:rPr>
          <w:rFonts w:ascii="华文仿宋" w:eastAsia="华文仿宋" w:hAnsi="华文仿宋" w:cs="Times New Roman"/>
          <w:kern w:val="0"/>
          <w:sz w:val="28"/>
          <w:szCs w:val="28"/>
        </w:rPr>
        <w:t>分析，</w:t>
      </w:r>
      <w:r w:rsidR="00A44AD5" w:rsidRPr="004F2C56">
        <w:rPr>
          <w:rFonts w:ascii="华文仿宋" w:eastAsia="华文仿宋" w:hAnsi="华文仿宋" w:cs="Times New Roman" w:hint="eastAsia"/>
          <w:kern w:val="0"/>
          <w:sz w:val="28"/>
          <w:szCs w:val="28"/>
        </w:rPr>
        <w:t>将</w:t>
      </w:r>
      <w:r w:rsidRPr="004F2C56">
        <w:rPr>
          <w:rFonts w:ascii="华文仿宋" w:eastAsia="华文仿宋" w:hAnsi="华文仿宋" w:cs="Times New Roman"/>
          <w:kern w:val="0"/>
          <w:sz w:val="28"/>
          <w:szCs w:val="28"/>
        </w:rPr>
        <w:t>变更后</w:t>
      </w:r>
      <w:r w:rsidR="00B45EE9" w:rsidRPr="004F2C56">
        <w:rPr>
          <w:rFonts w:ascii="华文仿宋" w:eastAsia="华文仿宋" w:hAnsi="华文仿宋" w:cs="Times New Roman"/>
          <w:kern w:val="0"/>
          <w:sz w:val="28"/>
          <w:szCs w:val="28"/>
        </w:rPr>
        <w:t>疫苗</w:t>
      </w:r>
      <w:r w:rsidRPr="004F2C56">
        <w:rPr>
          <w:rFonts w:ascii="华文仿宋" w:eastAsia="华文仿宋" w:hAnsi="华文仿宋" w:cs="Times New Roman"/>
          <w:kern w:val="0"/>
          <w:sz w:val="28"/>
          <w:szCs w:val="28"/>
        </w:rPr>
        <w:t>所获得的结果与预设的验收标准进行比较</w:t>
      </w:r>
      <w:r w:rsidR="00B45EE9" w:rsidRPr="004F2C56">
        <w:rPr>
          <w:rFonts w:ascii="华文仿宋" w:eastAsia="华文仿宋" w:hAnsi="华文仿宋" w:cs="Times New Roman"/>
          <w:kern w:val="0"/>
          <w:sz w:val="28"/>
          <w:szCs w:val="28"/>
        </w:rPr>
        <w:t>，</w:t>
      </w:r>
      <w:r w:rsidR="00B45EE9" w:rsidRPr="004F2C56">
        <w:rPr>
          <w:rFonts w:ascii="华文仿宋" w:eastAsia="华文仿宋" w:hAnsi="华文仿宋" w:cs="Times New Roman"/>
          <w:sz w:val="28"/>
          <w:szCs w:val="28"/>
        </w:rPr>
        <w:t>客观的评估变更前后的疫苗是否具有可比性。</w:t>
      </w:r>
      <w:r w:rsidR="003901F0" w:rsidRPr="004F2C56">
        <w:rPr>
          <w:rFonts w:ascii="华文仿宋" w:eastAsia="华文仿宋" w:hAnsi="华文仿宋" w:cs="Times New Roman"/>
          <w:sz w:val="28"/>
          <w:szCs w:val="28"/>
        </w:rPr>
        <w:t>某些情况下，疫苗原液的工艺变更也会影响到制剂。因此，应当同时收集原液和制剂的数据以支持可比性的结论。对于多组分疫苗产品，应考虑其中一种组分的工艺改变是否会对其他组分产生影响。应注意检测方法的</w:t>
      </w:r>
      <w:r w:rsidR="00324BB7" w:rsidRPr="004F2C56">
        <w:rPr>
          <w:rFonts w:ascii="华文仿宋" w:eastAsia="华文仿宋" w:hAnsi="华文仿宋" w:cs="Times New Roman"/>
          <w:sz w:val="28"/>
          <w:szCs w:val="28"/>
        </w:rPr>
        <w:t>适用性</w:t>
      </w:r>
      <w:r w:rsidR="003901F0" w:rsidRPr="004F2C56">
        <w:rPr>
          <w:rFonts w:ascii="华文仿宋" w:eastAsia="华文仿宋" w:hAnsi="华文仿宋" w:cs="Times New Roman"/>
          <w:sz w:val="28"/>
          <w:szCs w:val="28"/>
        </w:rPr>
        <w:t>，对于可能引入新工艺杂质的工艺变更，应确认已有的方法学能够检测出变更后产品中可能出现的杂质。</w:t>
      </w:r>
    </w:p>
    <w:p w14:paraId="76881753" w14:textId="42C24D71" w:rsidR="003901F0" w:rsidRPr="004F2C56" w:rsidRDefault="00BE2E3E" w:rsidP="004F2C56">
      <w:pPr>
        <w:spacing w:beforeLines="50" w:before="156" w:line="360" w:lineRule="auto"/>
        <w:ind w:right="346" w:firstLineChars="200" w:firstLine="560"/>
        <w:rPr>
          <w:rFonts w:ascii="华文仿宋" w:eastAsia="华文仿宋" w:hAnsi="华文仿宋" w:cs="Times New Roman"/>
          <w:sz w:val="28"/>
          <w:szCs w:val="28"/>
        </w:rPr>
      </w:pPr>
      <w:r w:rsidRPr="004F2C56">
        <w:rPr>
          <w:rFonts w:ascii="华文仿宋" w:eastAsia="华文仿宋" w:hAnsi="华文仿宋" w:cs="Times New Roman" w:hint="eastAsia"/>
          <w:sz w:val="28"/>
          <w:szCs w:val="28"/>
        </w:rPr>
        <w:t>稳定性可比性研究是疫苗工艺变更评估重要的</w:t>
      </w:r>
      <w:r w:rsidR="00616C77" w:rsidRPr="004F2C56">
        <w:rPr>
          <w:rFonts w:ascii="华文仿宋" w:eastAsia="华文仿宋" w:hAnsi="华文仿宋" w:cs="Times New Roman" w:hint="eastAsia"/>
          <w:sz w:val="28"/>
          <w:szCs w:val="28"/>
        </w:rPr>
        <w:t>环节，</w:t>
      </w:r>
      <w:r w:rsidR="004A2461" w:rsidRPr="004F2C56">
        <w:rPr>
          <w:rFonts w:ascii="华文仿宋" w:eastAsia="华文仿宋" w:hAnsi="华文仿宋" w:cs="Times New Roman" w:hint="eastAsia"/>
          <w:sz w:val="28"/>
          <w:szCs w:val="28"/>
        </w:rPr>
        <w:t>任何可能引起疫苗结构、纯度和杂质</w:t>
      </w:r>
      <w:proofErr w:type="gramStart"/>
      <w:r w:rsidR="004A2461" w:rsidRPr="004F2C56">
        <w:rPr>
          <w:rFonts w:ascii="华文仿宋" w:eastAsia="华文仿宋" w:hAnsi="华文仿宋" w:cs="Times New Roman" w:hint="eastAsia"/>
          <w:sz w:val="28"/>
          <w:szCs w:val="28"/>
        </w:rPr>
        <w:t>谱改变</w:t>
      </w:r>
      <w:proofErr w:type="gramEnd"/>
      <w:r w:rsidR="004A2461" w:rsidRPr="004F2C56">
        <w:rPr>
          <w:rFonts w:ascii="华文仿宋" w:eastAsia="华文仿宋" w:hAnsi="华文仿宋" w:cs="Times New Roman" w:hint="eastAsia"/>
          <w:sz w:val="28"/>
          <w:szCs w:val="28"/>
        </w:rPr>
        <w:t>的工艺变更都应评估其对</w:t>
      </w:r>
      <w:r w:rsidR="00616C77" w:rsidRPr="004F2C56">
        <w:rPr>
          <w:rFonts w:ascii="华文仿宋" w:eastAsia="华文仿宋" w:hAnsi="华文仿宋" w:cs="Times New Roman" w:hint="eastAsia"/>
          <w:sz w:val="28"/>
          <w:szCs w:val="28"/>
        </w:rPr>
        <w:t>疫苗</w:t>
      </w:r>
      <w:r w:rsidR="004A2461" w:rsidRPr="004F2C56">
        <w:rPr>
          <w:rFonts w:ascii="华文仿宋" w:eastAsia="华文仿宋" w:hAnsi="华文仿宋" w:cs="Times New Roman" w:hint="eastAsia"/>
          <w:sz w:val="28"/>
          <w:szCs w:val="28"/>
        </w:rPr>
        <w:t>稳定性的影响。</w:t>
      </w:r>
      <w:r w:rsidR="00485FB7" w:rsidRPr="004F2C56">
        <w:rPr>
          <w:rFonts w:ascii="华文仿宋" w:eastAsia="华文仿宋" w:hAnsi="华文仿宋" w:cs="Times New Roman" w:hint="eastAsia"/>
          <w:sz w:val="28"/>
          <w:szCs w:val="28"/>
        </w:rPr>
        <w:t>强制和/或加速稳定性试验是变更前后疫苗稳定性</w:t>
      </w:r>
      <w:r w:rsidR="004A2461" w:rsidRPr="004F2C56">
        <w:rPr>
          <w:rFonts w:ascii="华文仿宋" w:eastAsia="华文仿宋" w:hAnsi="华文仿宋" w:cs="Times New Roman" w:hint="eastAsia"/>
          <w:sz w:val="28"/>
          <w:szCs w:val="28"/>
        </w:rPr>
        <w:t>评估</w:t>
      </w:r>
      <w:r w:rsidR="00485FB7" w:rsidRPr="004F2C56">
        <w:rPr>
          <w:rFonts w:ascii="华文仿宋" w:eastAsia="华文仿宋" w:hAnsi="华文仿宋" w:cs="Times New Roman" w:hint="eastAsia"/>
          <w:sz w:val="28"/>
          <w:szCs w:val="28"/>
        </w:rPr>
        <w:t>的有力工具</w:t>
      </w:r>
      <w:r w:rsidR="004A2461" w:rsidRPr="004F2C56">
        <w:rPr>
          <w:rFonts w:ascii="华文仿宋" w:eastAsia="华文仿宋" w:hAnsi="华文仿宋" w:cs="Times New Roman" w:hint="eastAsia"/>
          <w:sz w:val="28"/>
          <w:szCs w:val="28"/>
        </w:rPr>
        <w:t>，</w:t>
      </w:r>
      <w:r w:rsidR="00616C77" w:rsidRPr="004F2C56">
        <w:rPr>
          <w:rFonts w:ascii="华文仿宋" w:eastAsia="华文仿宋" w:hAnsi="华文仿宋" w:cs="Times New Roman" w:hint="eastAsia"/>
          <w:sz w:val="28"/>
          <w:szCs w:val="28"/>
        </w:rPr>
        <w:t>它</w:t>
      </w:r>
      <w:r w:rsidRPr="004F2C56">
        <w:rPr>
          <w:rFonts w:ascii="华文仿宋" w:eastAsia="华文仿宋" w:hAnsi="华文仿宋" w:cs="Times New Roman" w:hint="eastAsia"/>
          <w:sz w:val="28"/>
          <w:szCs w:val="28"/>
        </w:rPr>
        <w:t>能够对变更前后的疫苗降解趋势进行直接的比较。</w:t>
      </w:r>
      <w:r w:rsidR="00616C77" w:rsidRPr="004F2C56">
        <w:rPr>
          <w:rFonts w:ascii="华文仿宋" w:eastAsia="华文仿宋" w:hAnsi="华文仿宋" w:cs="Times New Roman" w:hint="eastAsia"/>
          <w:sz w:val="28"/>
          <w:szCs w:val="28"/>
        </w:rPr>
        <w:t>同时也应当对可能受变更影响的</w:t>
      </w:r>
      <w:r w:rsidR="00413774" w:rsidRPr="004F2C56">
        <w:rPr>
          <w:rFonts w:ascii="华文仿宋" w:eastAsia="华文仿宋" w:hAnsi="华文仿宋" w:cs="Times New Roman" w:hint="eastAsia"/>
          <w:sz w:val="28"/>
          <w:szCs w:val="28"/>
        </w:rPr>
        <w:t>原液和疫苗</w:t>
      </w:r>
      <w:r w:rsidR="00616C77" w:rsidRPr="004F2C56">
        <w:rPr>
          <w:rFonts w:ascii="华文仿宋" w:eastAsia="华文仿宋" w:hAnsi="华文仿宋" w:cs="Times New Roman" w:hint="eastAsia"/>
          <w:sz w:val="28"/>
          <w:szCs w:val="28"/>
        </w:rPr>
        <w:t>进行实时/实际温度的稳定性考察。</w:t>
      </w:r>
      <w:r w:rsidR="003901F0" w:rsidRPr="004F2C56">
        <w:rPr>
          <w:rFonts w:ascii="华文仿宋" w:eastAsia="华文仿宋" w:hAnsi="华文仿宋" w:cs="Times New Roman" w:hint="eastAsia"/>
          <w:sz w:val="28"/>
          <w:szCs w:val="28"/>
        </w:rPr>
        <w:t>如果原液的变更可能会影响制剂的稳定性，则需对制剂进行稳定性考察。多组分疫苗应考虑组分之间的相互影响。稳定性试验应在关键时间点对样品进行全检，</w:t>
      </w:r>
      <w:r w:rsidR="00FF41EF" w:rsidRPr="004F2C56">
        <w:rPr>
          <w:rFonts w:ascii="华文仿宋" w:eastAsia="华文仿宋" w:hAnsi="华文仿宋" w:cs="Times New Roman" w:hint="eastAsia"/>
          <w:sz w:val="28"/>
          <w:szCs w:val="28"/>
        </w:rPr>
        <w:t>若有必要，</w:t>
      </w:r>
      <w:r w:rsidR="003901F0" w:rsidRPr="004F2C56">
        <w:rPr>
          <w:rFonts w:ascii="华文仿宋" w:eastAsia="华文仿宋" w:hAnsi="华文仿宋" w:cs="Times New Roman" w:hint="eastAsia"/>
          <w:sz w:val="28"/>
          <w:szCs w:val="28"/>
        </w:rPr>
        <w:t>对关键项目采取不同原理的检测方法进行检验，以全面了解疫苗的质量变化。</w:t>
      </w:r>
      <w:r w:rsidR="00413774" w:rsidRPr="004F2C56">
        <w:rPr>
          <w:rFonts w:ascii="华文仿宋" w:eastAsia="华文仿宋" w:hAnsi="华文仿宋" w:cs="Times New Roman" w:hint="eastAsia"/>
          <w:sz w:val="28"/>
          <w:szCs w:val="28"/>
        </w:rPr>
        <w:t>若</w:t>
      </w:r>
      <w:r w:rsidR="003901F0" w:rsidRPr="004F2C56">
        <w:rPr>
          <w:rFonts w:ascii="华文仿宋" w:eastAsia="华文仿宋" w:hAnsi="华文仿宋" w:cs="Times New Roman" w:hint="eastAsia"/>
          <w:sz w:val="28"/>
          <w:szCs w:val="28"/>
        </w:rPr>
        <w:t>原液或制剂涉及</w:t>
      </w:r>
      <w:r w:rsidR="00383BB4" w:rsidRPr="004F2C56">
        <w:rPr>
          <w:rFonts w:ascii="华文仿宋" w:eastAsia="华文仿宋" w:hAnsi="华文仿宋" w:cs="Times New Roman" w:hint="eastAsia"/>
          <w:sz w:val="28"/>
          <w:szCs w:val="28"/>
        </w:rPr>
        <w:t>转移运输</w:t>
      </w:r>
      <w:r w:rsidR="003901F0" w:rsidRPr="004F2C56">
        <w:rPr>
          <w:rFonts w:ascii="华文仿宋" w:eastAsia="华文仿宋" w:hAnsi="华文仿宋" w:cs="Times New Roman" w:hint="eastAsia"/>
          <w:sz w:val="28"/>
          <w:szCs w:val="28"/>
        </w:rPr>
        <w:t>，还需进行疫苗</w:t>
      </w:r>
      <w:r w:rsidR="00383BB4" w:rsidRPr="004F2C56">
        <w:rPr>
          <w:rFonts w:ascii="华文仿宋" w:eastAsia="华文仿宋" w:hAnsi="华文仿宋" w:cs="Times New Roman" w:hint="eastAsia"/>
          <w:sz w:val="28"/>
          <w:szCs w:val="28"/>
        </w:rPr>
        <w:t>转移运输</w:t>
      </w:r>
      <w:r w:rsidR="003901F0" w:rsidRPr="004F2C56">
        <w:rPr>
          <w:rFonts w:ascii="华文仿宋" w:eastAsia="华文仿宋" w:hAnsi="华文仿宋" w:cs="Times New Roman" w:hint="eastAsia"/>
          <w:sz w:val="28"/>
          <w:szCs w:val="28"/>
        </w:rPr>
        <w:t>条件和稳定性影响评估。</w:t>
      </w:r>
    </w:p>
    <w:p w14:paraId="5DF3B446" w14:textId="26E1C3FD" w:rsidR="003901F0" w:rsidRPr="004F2C56" w:rsidRDefault="00E36456" w:rsidP="004F2C56">
      <w:pPr>
        <w:ind w:firstLineChars="236" w:firstLine="661"/>
        <w:jc w:val="left"/>
        <w:rPr>
          <w:rFonts w:ascii="华文仿宋" w:eastAsia="华文仿宋" w:hAnsi="华文仿宋" w:cs="Times New Roman"/>
          <w:sz w:val="28"/>
          <w:szCs w:val="28"/>
        </w:rPr>
      </w:pPr>
      <w:r w:rsidRPr="004F2C56">
        <w:rPr>
          <w:rFonts w:ascii="华文仿宋" w:eastAsia="华文仿宋" w:hAnsi="华文仿宋" w:cs="Times New Roman"/>
          <w:sz w:val="28"/>
          <w:szCs w:val="28"/>
        </w:rPr>
        <w:t>本着鼓励持有人持续提升疫苗产品质量和安全性的原则，若证明工艺变更可明显提高疫苗的保护效果（免疫原性）和/或安全性，</w:t>
      </w:r>
      <w:r w:rsidRPr="004F2C56">
        <w:rPr>
          <w:rFonts w:ascii="华文仿宋" w:eastAsia="华文仿宋" w:hAnsi="华文仿宋" w:cs="Times New Roman"/>
          <w:sz w:val="28"/>
          <w:szCs w:val="28"/>
        </w:rPr>
        <w:lastRenderedPageBreak/>
        <w:t>变更后疫苗即使与变更前</w:t>
      </w:r>
      <w:r w:rsidR="00712254" w:rsidRPr="004F2C56">
        <w:rPr>
          <w:rFonts w:ascii="华文仿宋" w:eastAsia="华文仿宋" w:hAnsi="华文仿宋" w:cs="Times New Roman" w:hint="eastAsia"/>
          <w:sz w:val="28"/>
          <w:szCs w:val="28"/>
        </w:rPr>
        <w:t>存在较大差异</w:t>
      </w:r>
      <w:r w:rsidRPr="004F2C56">
        <w:rPr>
          <w:rFonts w:ascii="华文仿宋" w:eastAsia="华文仿宋" w:hAnsi="华文仿宋" w:cs="Times New Roman"/>
          <w:sz w:val="28"/>
          <w:szCs w:val="28"/>
        </w:rPr>
        <w:t>也可接受，例如，当宿主残留DNA</w:t>
      </w:r>
      <w:r w:rsidR="00D3440D" w:rsidRPr="004F2C56">
        <w:rPr>
          <w:rFonts w:ascii="华文仿宋" w:eastAsia="华文仿宋" w:hAnsi="华文仿宋" w:cs="Times New Roman"/>
          <w:sz w:val="28"/>
          <w:szCs w:val="28"/>
        </w:rPr>
        <w:t>明显降低，</w:t>
      </w:r>
      <w:r w:rsidRPr="004F2C56">
        <w:rPr>
          <w:rFonts w:ascii="华文仿宋" w:eastAsia="华文仿宋" w:hAnsi="华文仿宋" w:cs="Times New Roman"/>
          <w:sz w:val="28"/>
          <w:szCs w:val="28"/>
        </w:rPr>
        <w:t>其他质量属性变更前后可比，</w:t>
      </w:r>
      <w:r w:rsidR="00712254" w:rsidRPr="004F2C56">
        <w:rPr>
          <w:rFonts w:ascii="华文仿宋" w:eastAsia="华文仿宋" w:hAnsi="华文仿宋" w:cs="Times New Roman" w:hint="eastAsia"/>
          <w:sz w:val="28"/>
          <w:szCs w:val="28"/>
        </w:rPr>
        <w:t>该</w:t>
      </w:r>
      <w:r w:rsidR="00712254" w:rsidRPr="004F2C56">
        <w:rPr>
          <w:rFonts w:ascii="华文仿宋" w:eastAsia="华文仿宋" w:hAnsi="华文仿宋" w:cs="Times New Roman"/>
          <w:sz w:val="28"/>
          <w:szCs w:val="28"/>
        </w:rPr>
        <w:t>变更</w:t>
      </w:r>
      <w:r w:rsidRPr="004F2C56">
        <w:rPr>
          <w:rFonts w:ascii="华文仿宋" w:eastAsia="华文仿宋" w:hAnsi="华文仿宋" w:cs="Times New Roman"/>
          <w:sz w:val="28"/>
          <w:szCs w:val="28"/>
        </w:rPr>
        <w:t>可接受。</w:t>
      </w:r>
      <w:r w:rsidR="003901F0" w:rsidRPr="004F2C56">
        <w:rPr>
          <w:rFonts w:ascii="华文仿宋" w:eastAsia="华文仿宋" w:hAnsi="华文仿宋" w:cs="Times New Roman"/>
          <w:sz w:val="28"/>
          <w:szCs w:val="28"/>
        </w:rPr>
        <w:t>若证明疫苗上市后工艺变更前后可比，允许以有限的长期储存稳定性数据和批准后的稳定性研究方案支持全效期批准。</w:t>
      </w:r>
    </w:p>
    <w:p w14:paraId="74463675" w14:textId="4CF559D0" w:rsidR="00E36456" w:rsidRPr="004F2C56" w:rsidRDefault="00E36456" w:rsidP="004F2C56">
      <w:pPr>
        <w:widowControl/>
        <w:spacing w:line="360" w:lineRule="auto"/>
        <w:ind w:rightChars="-27" w:right="-57" w:firstLineChars="236" w:firstLine="661"/>
        <w:jc w:val="left"/>
        <w:rPr>
          <w:rFonts w:ascii="华文仿宋" w:eastAsia="华文仿宋" w:hAnsi="华文仿宋" w:cs="Times New Roman"/>
          <w:b/>
          <w:sz w:val="28"/>
          <w:szCs w:val="28"/>
        </w:rPr>
      </w:pPr>
      <w:r w:rsidRPr="004F2C56">
        <w:rPr>
          <w:rFonts w:ascii="华文仿宋" w:eastAsia="华文仿宋" w:hAnsi="华文仿宋" w:cs="Times New Roman"/>
          <w:b/>
          <w:sz w:val="28"/>
          <w:szCs w:val="28"/>
        </w:rPr>
        <w:t>4、</w:t>
      </w:r>
      <w:r w:rsidR="003901F0" w:rsidRPr="004F2C56">
        <w:rPr>
          <w:rFonts w:ascii="华文仿宋" w:eastAsia="华文仿宋" w:hAnsi="华文仿宋" w:cs="Times New Roman"/>
          <w:b/>
          <w:sz w:val="28"/>
          <w:szCs w:val="28"/>
        </w:rPr>
        <w:t>桥接研究</w:t>
      </w:r>
    </w:p>
    <w:p w14:paraId="0DF28D1E" w14:textId="6578F7CE" w:rsidR="00413774" w:rsidRDefault="003901F0" w:rsidP="00583F44">
      <w:pPr>
        <w:widowControl/>
        <w:spacing w:line="360" w:lineRule="auto"/>
        <w:ind w:rightChars="-27" w:right="-57" w:firstLineChars="236" w:firstLine="661"/>
        <w:jc w:val="left"/>
        <w:rPr>
          <w:rFonts w:ascii="Times New Roman" w:eastAsia="华文仿宋" w:hAnsi="Times New Roman" w:cs="Times New Roman"/>
          <w:sz w:val="24"/>
          <w:szCs w:val="24"/>
        </w:rPr>
      </w:pPr>
      <w:r w:rsidRPr="004F2C56">
        <w:rPr>
          <w:rFonts w:ascii="华文仿宋" w:eastAsia="华文仿宋" w:hAnsi="华文仿宋" w:cs="Times New Roman"/>
          <w:sz w:val="28"/>
          <w:szCs w:val="28"/>
        </w:rPr>
        <w:t>倘若疫苗工艺变更前后生产工艺、质量特性和稳定性</w:t>
      </w:r>
      <w:r w:rsidR="0053612E" w:rsidRPr="004F2C56">
        <w:rPr>
          <w:rFonts w:ascii="华文仿宋" w:eastAsia="华文仿宋" w:hAnsi="华文仿宋" w:cs="Times New Roman"/>
          <w:sz w:val="28"/>
          <w:szCs w:val="28"/>
        </w:rPr>
        <w:t>的</w:t>
      </w:r>
      <w:r w:rsidRPr="004F2C56">
        <w:rPr>
          <w:rFonts w:ascii="华文仿宋" w:eastAsia="华文仿宋" w:hAnsi="华文仿宋" w:cs="Times New Roman"/>
          <w:sz w:val="28"/>
          <w:szCs w:val="28"/>
        </w:rPr>
        <w:t>比较研究足以证明可比，则无需对变更后疫苗实施非临床或临床研究。但如观察到变更前和变更后疫苗的质量属性存在差异，或者所用的分析方法并不足以识别能够影响疫苗安全性和保护效果</w:t>
      </w:r>
      <w:r w:rsidR="00AC3AB3" w:rsidRPr="004F2C56">
        <w:rPr>
          <w:rFonts w:ascii="华文仿宋" w:eastAsia="华文仿宋" w:hAnsi="华文仿宋" w:cs="Times New Roman"/>
          <w:sz w:val="28"/>
          <w:szCs w:val="28"/>
        </w:rPr>
        <w:t>（免疫原性）</w:t>
      </w:r>
      <w:r w:rsidRPr="004F2C56">
        <w:rPr>
          <w:rFonts w:ascii="华文仿宋" w:eastAsia="华文仿宋" w:hAnsi="华文仿宋" w:cs="Times New Roman"/>
          <w:sz w:val="28"/>
          <w:szCs w:val="28"/>
        </w:rPr>
        <w:t>的差异，</w:t>
      </w:r>
      <w:r w:rsidR="00AC3AB3" w:rsidRPr="004F2C56">
        <w:rPr>
          <w:rFonts w:ascii="华文仿宋" w:eastAsia="华文仿宋" w:hAnsi="华文仿宋" w:cs="Times New Roman"/>
          <w:sz w:val="28"/>
          <w:szCs w:val="28"/>
        </w:rPr>
        <w:t>考虑到</w:t>
      </w:r>
      <w:r w:rsidRPr="004F2C56">
        <w:rPr>
          <w:rFonts w:ascii="华文仿宋" w:eastAsia="华文仿宋" w:hAnsi="华文仿宋" w:cs="Times New Roman"/>
          <w:sz w:val="28"/>
          <w:szCs w:val="28"/>
        </w:rPr>
        <w:t>变更可能对疫苗临床使用产生影响，持有人需考虑实施非临床和/或临床桥接性或确证性研究。</w:t>
      </w:r>
      <w:r w:rsidR="00413774" w:rsidRPr="004F2C56">
        <w:rPr>
          <w:rFonts w:ascii="华文仿宋" w:eastAsia="华文仿宋" w:hAnsi="华文仿宋" w:cs="Times New Roman" w:hint="eastAsia"/>
          <w:sz w:val="28"/>
          <w:szCs w:val="28"/>
        </w:rPr>
        <w:t>某些影响疫苗质量的</w:t>
      </w:r>
      <w:r w:rsidR="00413774" w:rsidRPr="004F2C56">
        <w:rPr>
          <w:rFonts w:ascii="华文仿宋" w:eastAsia="华文仿宋" w:hAnsi="华文仿宋" w:cs="Times New Roman"/>
          <w:sz w:val="28"/>
          <w:szCs w:val="28"/>
        </w:rPr>
        <w:t>重大</w:t>
      </w:r>
      <w:r w:rsidR="00413774" w:rsidRPr="004F2C56">
        <w:rPr>
          <w:rFonts w:ascii="华文仿宋" w:eastAsia="华文仿宋" w:hAnsi="华文仿宋" w:cs="Times New Roman" w:hint="eastAsia"/>
          <w:sz w:val="28"/>
          <w:szCs w:val="28"/>
        </w:rPr>
        <w:t>变更，</w:t>
      </w:r>
      <w:r w:rsidR="00413774" w:rsidRPr="004F2C56">
        <w:rPr>
          <w:rFonts w:ascii="华文仿宋" w:eastAsia="华文仿宋" w:hAnsi="华文仿宋" w:cs="Times New Roman"/>
          <w:sz w:val="28"/>
          <w:szCs w:val="28"/>
        </w:rPr>
        <w:t>如关键原料和辅料、减毒活疫苗主种子批、制剂剂型、多项重大变更同时开展，也需</w:t>
      </w:r>
      <w:r w:rsidR="00413774" w:rsidRPr="004F2C56">
        <w:rPr>
          <w:rFonts w:ascii="华文仿宋" w:eastAsia="华文仿宋" w:hAnsi="华文仿宋" w:cs="Times New Roman" w:hint="eastAsia"/>
          <w:sz w:val="28"/>
          <w:szCs w:val="28"/>
        </w:rPr>
        <w:t>考虑开展</w:t>
      </w:r>
      <w:r w:rsidR="00413774" w:rsidRPr="004F2C56">
        <w:rPr>
          <w:rFonts w:ascii="华文仿宋" w:eastAsia="华文仿宋" w:hAnsi="华文仿宋" w:cs="Times New Roman"/>
          <w:sz w:val="28"/>
          <w:szCs w:val="28"/>
        </w:rPr>
        <w:t>非临床和/或临床桥接</w:t>
      </w:r>
      <w:r w:rsidR="00413774" w:rsidRPr="004F2C56">
        <w:rPr>
          <w:rFonts w:ascii="华文仿宋" w:eastAsia="华文仿宋" w:hAnsi="华文仿宋" w:cs="Times New Roman" w:hint="eastAsia"/>
          <w:sz w:val="28"/>
          <w:szCs w:val="28"/>
        </w:rPr>
        <w:t>研究</w:t>
      </w:r>
      <w:r w:rsidR="00413774" w:rsidRPr="004F2C56">
        <w:rPr>
          <w:rFonts w:ascii="华文仿宋" w:eastAsia="华文仿宋" w:hAnsi="华文仿宋" w:cs="Times New Roman"/>
          <w:sz w:val="28"/>
          <w:szCs w:val="28"/>
        </w:rPr>
        <w:t>。</w:t>
      </w:r>
      <w:r w:rsidRPr="004F2C56">
        <w:rPr>
          <w:rFonts w:ascii="华文仿宋" w:eastAsia="华文仿宋" w:hAnsi="华文仿宋" w:cs="Times New Roman"/>
          <w:sz w:val="28"/>
          <w:szCs w:val="28"/>
        </w:rPr>
        <w:t>比较</w:t>
      </w:r>
      <w:r w:rsidR="00413774" w:rsidRPr="004F2C56">
        <w:rPr>
          <w:rFonts w:ascii="华文仿宋" w:eastAsia="华文仿宋" w:hAnsi="华文仿宋" w:cs="Times New Roman"/>
          <w:sz w:val="28"/>
          <w:szCs w:val="28"/>
        </w:rPr>
        <w:t>免疫原性</w:t>
      </w:r>
      <w:r w:rsidR="00383BB4" w:rsidRPr="004F2C56">
        <w:rPr>
          <w:rFonts w:ascii="华文仿宋" w:eastAsia="华文仿宋" w:hAnsi="华文仿宋" w:cs="Times New Roman"/>
          <w:sz w:val="28"/>
          <w:szCs w:val="28"/>
        </w:rPr>
        <w:t>（</w:t>
      </w:r>
      <w:r w:rsidR="00413774" w:rsidRPr="004F2C56">
        <w:rPr>
          <w:rFonts w:ascii="华文仿宋" w:eastAsia="华文仿宋" w:hAnsi="华文仿宋" w:cs="Times New Roman"/>
          <w:sz w:val="28"/>
          <w:szCs w:val="28"/>
        </w:rPr>
        <w:t>保护效果</w:t>
      </w:r>
      <w:r w:rsidR="00383BB4" w:rsidRPr="004F2C56">
        <w:rPr>
          <w:rFonts w:ascii="华文仿宋" w:eastAsia="华文仿宋" w:hAnsi="华文仿宋" w:cs="Times New Roman"/>
          <w:sz w:val="28"/>
          <w:szCs w:val="28"/>
        </w:rPr>
        <w:t>）</w:t>
      </w:r>
      <w:r w:rsidRPr="004F2C56">
        <w:rPr>
          <w:rFonts w:ascii="华文仿宋" w:eastAsia="华文仿宋" w:hAnsi="华文仿宋" w:cs="Times New Roman"/>
          <w:sz w:val="28"/>
          <w:szCs w:val="28"/>
        </w:rPr>
        <w:t>和安全性结果通常为</w:t>
      </w:r>
      <w:r w:rsidR="00AC3AB3" w:rsidRPr="004F2C56">
        <w:rPr>
          <w:rFonts w:ascii="华文仿宋" w:eastAsia="华文仿宋" w:hAnsi="华文仿宋" w:cs="Times New Roman"/>
          <w:sz w:val="28"/>
          <w:szCs w:val="28"/>
        </w:rPr>
        <w:t>桥接研究的</w:t>
      </w:r>
      <w:r w:rsidRPr="004F2C56">
        <w:rPr>
          <w:rFonts w:ascii="华文仿宋" w:eastAsia="华文仿宋" w:hAnsi="华文仿宋" w:cs="Times New Roman"/>
          <w:sz w:val="28"/>
          <w:szCs w:val="28"/>
        </w:rPr>
        <w:t>主要目的。</w:t>
      </w:r>
      <w:r w:rsidR="00314653" w:rsidRPr="004F2C56">
        <w:rPr>
          <w:rFonts w:ascii="华文仿宋" w:eastAsia="华文仿宋" w:hAnsi="华文仿宋" w:cs="Times New Roman" w:hint="eastAsia"/>
          <w:sz w:val="28"/>
          <w:szCs w:val="28"/>
        </w:rPr>
        <w:t>相关</w:t>
      </w:r>
      <w:r w:rsidR="00CF73A4" w:rsidRPr="004F2C56">
        <w:rPr>
          <w:rFonts w:ascii="华文仿宋" w:eastAsia="华文仿宋" w:hAnsi="华文仿宋" w:cs="Times New Roman"/>
          <w:sz w:val="28"/>
          <w:szCs w:val="28"/>
        </w:rPr>
        <w:t>研究</w:t>
      </w:r>
      <w:r w:rsidR="00314653" w:rsidRPr="004F2C56">
        <w:rPr>
          <w:rFonts w:ascii="华文仿宋" w:eastAsia="华文仿宋" w:hAnsi="华文仿宋" w:cs="Times New Roman" w:hint="eastAsia"/>
          <w:sz w:val="28"/>
          <w:szCs w:val="28"/>
        </w:rPr>
        <w:t>的</w:t>
      </w:r>
      <w:r w:rsidR="00CF73A4" w:rsidRPr="004F2C56">
        <w:rPr>
          <w:rFonts w:ascii="华文仿宋" w:eastAsia="华文仿宋" w:hAnsi="华文仿宋" w:cs="Times New Roman"/>
          <w:sz w:val="28"/>
          <w:szCs w:val="28"/>
        </w:rPr>
        <w:t>实施</w:t>
      </w:r>
      <w:r w:rsidRPr="004F2C56">
        <w:rPr>
          <w:rFonts w:ascii="华文仿宋" w:eastAsia="华文仿宋" w:hAnsi="华文仿宋" w:cs="Times New Roman"/>
          <w:sz w:val="28"/>
          <w:szCs w:val="28"/>
        </w:rPr>
        <w:t>可参照</w:t>
      </w:r>
      <w:r w:rsidR="00CF73A4" w:rsidRPr="004F2C56">
        <w:rPr>
          <w:rFonts w:ascii="华文仿宋" w:eastAsia="华文仿宋" w:hAnsi="华文仿宋" w:cs="Times New Roman"/>
          <w:sz w:val="28"/>
          <w:szCs w:val="28"/>
        </w:rPr>
        <w:t>已发布的</w:t>
      </w:r>
      <w:r w:rsidRPr="004F2C56">
        <w:rPr>
          <w:rFonts w:ascii="华文仿宋" w:eastAsia="华文仿宋" w:hAnsi="华文仿宋" w:cs="Times New Roman"/>
          <w:sz w:val="28"/>
          <w:szCs w:val="28"/>
        </w:rPr>
        <w:t>《预防用疫苗临床前研究技术指导原则》、《</w:t>
      </w:r>
      <w:r w:rsidRPr="004F2C56">
        <w:rPr>
          <w:rFonts w:ascii="华文仿宋" w:eastAsia="华文仿宋" w:hAnsi="华文仿宋" w:cs="Times New Roman"/>
          <w:bCs/>
          <w:kern w:val="0"/>
          <w:sz w:val="28"/>
          <w:szCs w:val="28"/>
        </w:rPr>
        <w:t>疫苗临床相似性研究与评价技术指导原则</w:t>
      </w:r>
      <w:r w:rsidRPr="004F2C56">
        <w:rPr>
          <w:rFonts w:ascii="华文仿宋" w:eastAsia="华文仿宋" w:hAnsi="华文仿宋" w:cs="Times New Roman"/>
          <w:sz w:val="28"/>
          <w:szCs w:val="28"/>
        </w:rPr>
        <w:t>》（征求意见搞）</w:t>
      </w:r>
      <w:r w:rsidR="00CF73A4" w:rsidRPr="004F2C56">
        <w:rPr>
          <w:rFonts w:ascii="华文仿宋" w:eastAsia="华文仿宋" w:hAnsi="华文仿宋" w:cs="Times New Roman"/>
          <w:sz w:val="28"/>
          <w:szCs w:val="28"/>
        </w:rPr>
        <w:t>等</w:t>
      </w:r>
      <w:r w:rsidRPr="004F2C56">
        <w:rPr>
          <w:rFonts w:ascii="华文仿宋" w:eastAsia="华文仿宋" w:hAnsi="华文仿宋" w:cs="Times New Roman"/>
          <w:sz w:val="28"/>
          <w:szCs w:val="28"/>
        </w:rPr>
        <w:t>。</w:t>
      </w:r>
    </w:p>
    <w:p w14:paraId="3769A4B6" w14:textId="2B67F1EB" w:rsidR="003901F0" w:rsidRPr="00583F44" w:rsidRDefault="003901F0" w:rsidP="00583F44">
      <w:pPr>
        <w:spacing w:line="360" w:lineRule="auto"/>
        <w:ind w:firstLineChars="202" w:firstLine="566"/>
        <w:rPr>
          <w:rFonts w:ascii="黑体" w:eastAsia="黑体" w:hAnsi="黑体" w:cs="Times New Roman"/>
          <w:sz w:val="28"/>
          <w:szCs w:val="28"/>
        </w:rPr>
      </w:pPr>
      <w:r w:rsidRPr="00583F44">
        <w:rPr>
          <w:rFonts w:ascii="黑体" w:eastAsia="黑体" w:hAnsi="黑体" w:cs="Times New Roman"/>
          <w:sz w:val="28"/>
          <w:szCs w:val="28"/>
        </w:rPr>
        <w:t>三、变更分类</w:t>
      </w:r>
    </w:p>
    <w:p w14:paraId="6AE0A3D8" w14:textId="41BCC6CB" w:rsidR="003901F0" w:rsidRPr="00583F44" w:rsidRDefault="008B4822" w:rsidP="00583F44">
      <w:pPr>
        <w:spacing w:line="360" w:lineRule="auto"/>
        <w:ind w:firstLineChars="202" w:firstLine="566"/>
        <w:rPr>
          <w:rFonts w:ascii="华文仿宋" w:eastAsia="华文仿宋" w:hAnsi="华文仿宋" w:cs="Times New Roman"/>
          <w:sz w:val="28"/>
          <w:szCs w:val="28"/>
        </w:rPr>
      </w:pPr>
      <w:r w:rsidRPr="00583F44">
        <w:rPr>
          <w:rFonts w:ascii="华文仿宋" w:eastAsia="华文仿宋" w:hAnsi="华文仿宋" w:cs="Times New Roman" w:hint="eastAsia"/>
          <w:bCs/>
          <w:kern w:val="24"/>
          <w:sz w:val="28"/>
          <w:szCs w:val="28"/>
        </w:rPr>
        <w:t>建立基于科学和风险的疫苗上市后变更分类体系，明确变更分类，并及时有效地引入CMC变更分类的监管机制对于保证变更后疫苗的质量、安全和有效性非常重要。</w:t>
      </w:r>
      <w:r w:rsidR="003901F0" w:rsidRPr="00583F44">
        <w:rPr>
          <w:rFonts w:ascii="华文仿宋" w:eastAsia="华文仿宋" w:hAnsi="华文仿宋" w:cs="Times New Roman"/>
          <w:sz w:val="28"/>
          <w:szCs w:val="28"/>
        </w:rPr>
        <w:t>根据疫苗工艺变更性质、变更程度以及变更可能对疫苗质量属性、安全或</w:t>
      </w:r>
      <w:r w:rsidR="00413774" w:rsidRPr="00583F44">
        <w:rPr>
          <w:rFonts w:ascii="华文仿宋" w:eastAsia="华文仿宋" w:hAnsi="华文仿宋" w:cs="Times New Roman" w:hint="eastAsia"/>
          <w:sz w:val="28"/>
          <w:szCs w:val="28"/>
        </w:rPr>
        <w:t>免疫原性（</w:t>
      </w:r>
      <w:r w:rsidR="00413774" w:rsidRPr="00583F44">
        <w:rPr>
          <w:rFonts w:ascii="华文仿宋" w:eastAsia="华文仿宋" w:hAnsi="华文仿宋" w:cs="Times New Roman"/>
          <w:sz w:val="28"/>
          <w:szCs w:val="28"/>
        </w:rPr>
        <w:t>保护效果</w:t>
      </w:r>
      <w:r w:rsidR="00413774" w:rsidRPr="00583F44">
        <w:rPr>
          <w:rFonts w:ascii="华文仿宋" w:eastAsia="华文仿宋" w:hAnsi="华文仿宋" w:cs="Times New Roman" w:hint="eastAsia"/>
          <w:sz w:val="28"/>
          <w:szCs w:val="28"/>
        </w:rPr>
        <w:t>）</w:t>
      </w:r>
      <w:r w:rsidR="003901F0" w:rsidRPr="00583F44">
        <w:rPr>
          <w:rFonts w:ascii="华文仿宋" w:eastAsia="华文仿宋" w:hAnsi="华文仿宋" w:cs="Times New Roman"/>
          <w:sz w:val="28"/>
          <w:szCs w:val="28"/>
        </w:rPr>
        <w:t>产生潜在</w:t>
      </w:r>
      <w:r w:rsidR="003901F0" w:rsidRPr="00583F44">
        <w:rPr>
          <w:rFonts w:ascii="华文仿宋" w:eastAsia="华文仿宋" w:hAnsi="华文仿宋" w:cs="Times New Roman"/>
          <w:sz w:val="28"/>
          <w:szCs w:val="28"/>
        </w:rPr>
        <w:lastRenderedPageBreak/>
        <w:t>影响的程度</w:t>
      </w:r>
      <w:r w:rsidR="0066342C" w:rsidRPr="00583F44">
        <w:rPr>
          <w:rFonts w:ascii="华文仿宋" w:eastAsia="华文仿宋" w:hAnsi="华文仿宋" w:cs="Times New Roman"/>
          <w:sz w:val="28"/>
          <w:szCs w:val="28"/>
        </w:rPr>
        <w:t>和风险等级</w:t>
      </w:r>
      <w:r w:rsidR="003901F0" w:rsidRPr="00583F44">
        <w:rPr>
          <w:rFonts w:ascii="华文仿宋" w:eastAsia="华文仿宋" w:hAnsi="华文仿宋" w:cs="Times New Roman"/>
          <w:sz w:val="28"/>
          <w:szCs w:val="28"/>
        </w:rPr>
        <w:t>，本指导原则将疫苗</w:t>
      </w:r>
      <w:r w:rsidR="00910E12" w:rsidRPr="00583F44">
        <w:rPr>
          <w:rFonts w:ascii="华文仿宋" w:eastAsia="华文仿宋" w:hAnsi="华文仿宋" w:cs="Times New Roman"/>
          <w:sz w:val="28"/>
          <w:szCs w:val="28"/>
        </w:rPr>
        <w:t>上市后</w:t>
      </w:r>
      <w:r w:rsidR="003901F0" w:rsidRPr="00583F44">
        <w:rPr>
          <w:rFonts w:ascii="华文仿宋" w:eastAsia="华文仿宋" w:hAnsi="华文仿宋" w:cs="Times New Roman"/>
          <w:sz w:val="28"/>
          <w:szCs w:val="28"/>
        </w:rPr>
        <w:t>生产工艺变更由高至低划分为三类：</w:t>
      </w:r>
    </w:p>
    <w:p w14:paraId="46FA8B7B" w14:textId="6E930C7C" w:rsidR="003901F0" w:rsidRPr="00583F44" w:rsidRDefault="003901F0" w:rsidP="00583F44">
      <w:pPr>
        <w:spacing w:line="360" w:lineRule="auto"/>
        <w:ind w:rightChars="-27" w:right="-57" w:firstLineChars="202" w:firstLine="566"/>
        <w:rPr>
          <w:rFonts w:ascii="华文仿宋" w:eastAsia="华文仿宋" w:hAnsi="华文仿宋" w:cs="Times New Roman"/>
          <w:sz w:val="28"/>
          <w:szCs w:val="28"/>
        </w:rPr>
      </w:pPr>
      <w:r w:rsidRPr="00583F44">
        <w:rPr>
          <w:rFonts w:ascii="华文仿宋" w:eastAsia="华文仿宋" w:hAnsi="华文仿宋" w:cs="Times New Roman"/>
          <w:b/>
          <w:sz w:val="28"/>
          <w:szCs w:val="28"/>
        </w:rPr>
        <w:t>重大变更（</w:t>
      </w:r>
      <w:r w:rsidRPr="00583F44">
        <w:rPr>
          <w:rFonts w:ascii="华文仿宋" w:eastAsia="华文仿宋" w:hAnsi="华文仿宋" w:cs="宋体" w:hint="eastAsia"/>
          <w:sz w:val="28"/>
          <w:szCs w:val="28"/>
        </w:rPr>
        <w:t>Ⅲ</w:t>
      </w:r>
      <w:r w:rsidRPr="00583F44">
        <w:rPr>
          <w:rFonts w:ascii="华文仿宋" w:eastAsia="华文仿宋" w:hAnsi="华文仿宋" w:cs="Times New Roman"/>
          <w:sz w:val="28"/>
          <w:szCs w:val="28"/>
        </w:rPr>
        <w:t>类</w:t>
      </w:r>
      <w:r w:rsidRPr="00583F44">
        <w:rPr>
          <w:rFonts w:ascii="华文仿宋" w:eastAsia="华文仿宋" w:hAnsi="华文仿宋" w:cs="Times New Roman"/>
          <w:b/>
          <w:sz w:val="28"/>
          <w:szCs w:val="28"/>
        </w:rPr>
        <w:t>）：</w:t>
      </w:r>
      <w:r w:rsidRPr="00583F44">
        <w:rPr>
          <w:rFonts w:ascii="华文仿宋" w:eastAsia="华文仿宋" w:hAnsi="华文仿宋" w:cs="Times New Roman"/>
          <w:sz w:val="28"/>
          <w:szCs w:val="28"/>
        </w:rPr>
        <w:t>指对疫苗的</w:t>
      </w:r>
      <w:r w:rsidR="00A04F01" w:rsidRPr="00583F44">
        <w:rPr>
          <w:rFonts w:ascii="华文仿宋" w:eastAsia="华文仿宋" w:hAnsi="华文仿宋" w:cs="Times New Roman"/>
          <w:sz w:val="28"/>
          <w:szCs w:val="28"/>
        </w:rPr>
        <w:t>安全性、有效性和质量可控性</w:t>
      </w:r>
      <w:r w:rsidRPr="00583F44">
        <w:rPr>
          <w:rFonts w:ascii="华文仿宋" w:eastAsia="华文仿宋" w:hAnsi="华文仿宋" w:cs="Times New Roman"/>
          <w:sz w:val="28"/>
          <w:szCs w:val="28"/>
        </w:rPr>
        <w:t>很可能产生显著影响的工艺变更</w:t>
      </w:r>
      <w:r w:rsidR="00AA31B8" w:rsidRPr="00583F44">
        <w:rPr>
          <w:rFonts w:ascii="华文仿宋" w:eastAsia="华文仿宋" w:hAnsi="华文仿宋" w:cs="Times New Roman"/>
          <w:sz w:val="28"/>
          <w:szCs w:val="28"/>
        </w:rPr>
        <w:t>，</w:t>
      </w:r>
      <w:r w:rsidRPr="00583F44">
        <w:rPr>
          <w:rFonts w:ascii="华文仿宋" w:eastAsia="华文仿宋" w:hAnsi="华文仿宋" w:cs="Times New Roman"/>
          <w:sz w:val="28"/>
          <w:szCs w:val="28"/>
        </w:rPr>
        <w:t>需要</w:t>
      </w:r>
      <w:r w:rsidR="00AA31B8" w:rsidRPr="00583F44">
        <w:rPr>
          <w:rFonts w:ascii="华文仿宋" w:eastAsia="华文仿宋" w:hAnsi="华文仿宋" w:cs="Times New Roman"/>
          <w:sz w:val="28"/>
          <w:szCs w:val="28"/>
        </w:rPr>
        <w:t>持有人</w:t>
      </w:r>
      <w:r w:rsidRPr="00583F44">
        <w:rPr>
          <w:rFonts w:ascii="华文仿宋" w:eastAsia="华文仿宋" w:hAnsi="华文仿宋" w:cs="Times New Roman"/>
          <w:sz w:val="28"/>
          <w:szCs w:val="28"/>
        </w:rPr>
        <w:t>通过系列的研究证明重大变更对</w:t>
      </w:r>
      <w:r w:rsidR="00413774" w:rsidRPr="00583F44">
        <w:rPr>
          <w:rFonts w:ascii="华文仿宋" w:eastAsia="华文仿宋" w:hAnsi="华文仿宋" w:cs="Times New Roman" w:hint="eastAsia"/>
          <w:sz w:val="28"/>
          <w:szCs w:val="28"/>
        </w:rPr>
        <w:t>疫苗</w:t>
      </w:r>
      <w:r w:rsidRPr="00583F44">
        <w:rPr>
          <w:rFonts w:ascii="华文仿宋" w:eastAsia="华文仿宋" w:hAnsi="华文仿宋" w:cs="Times New Roman"/>
          <w:sz w:val="28"/>
          <w:szCs w:val="28"/>
        </w:rPr>
        <w:t>安全</w:t>
      </w:r>
      <w:r w:rsidR="00413774" w:rsidRPr="00583F44">
        <w:rPr>
          <w:rFonts w:ascii="华文仿宋" w:eastAsia="华文仿宋" w:hAnsi="华文仿宋" w:cs="Times New Roman" w:hint="eastAsia"/>
          <w:sz w:val="28"/>
          <w:szCs w:val="28"/>
        </w:rPr>
        <w:t>性</w:t>
      </w:r>
      <w:r w:rsidRPr="00583F44">
        <w:rPr>
          <w:rFonts w:ascii="华文仿宋" w:eastAsia="华文仿宋" w:hAnsi="华文仿宋" w:cs="Times New Roman"/>
          <w:sz w:val="28"/>
          <w:szCs w:val="28"/>
        </w:rPr>
        <w:t>、</w:t>
      </w:r>
      <w:r w:rsidR="00413774" w:rsidRPr="00583F44">
        <w:rPr>
          <w:rFonts w:ascii="华文仿宋" w:eastAsia="华文仿宋" w:hAnsi="华文仿宋" w:cs="Times New Roman" w:hint="eastAsia"/>
          <w:sz w:val="28"/>
          <w:szCs w:val="28"/>
        </w:rPr>
        <w:t>有效性</w:t>
      </w:r>
      <w:r w:rsidRPr="00583F44">
        <w:rPr>
          <w:rFonts w:ascii="华文仿宋" w:eastAsia="华文仿宋" w:hAnsi="华文仿宋" w:cs="Times New Roman"/>
          <w:sz w:val="28"/>
          <w:szCs w:val="28"/>
        </w:rPr>
        <w:t>和质量可控性</w:t>
      </w:r>
      <w:r w:rsidR="00AA31B8" w:rsidRPr="00583F44">
        <w:rPr>
          <w:rFonts w:ascii="华文仿宋" w:eastAsia="华文仿宋" w:hAnsi="华文仿宋" w:cs="Times New Roman"/>
          <w:sz w:val="28"/>
          <w:szCs w:val="28"/>
        </w:rPr>
        <w:t>不</w:t>
      </w:r>
      <w:r w:rsidRPr="00583F44">
        <w:rPr>
          <w:rFonts w:ascii="华文仿宋" w:eastAsia="华文仿宋" w:hAnsi="华文仿宋" w:cs="Times New Roman"/>
          <w:sz w:val="28"/>
          <w:szCs w:val="28"/>
        </w:rPr>
        <w:t>产生负面影响。</w:t>
      </w:r>
      <w:r w:rsidR="00314653" w:rsidRPr="00583F44">
        <w:rPr>
          <w:rFonts w:ascii="华文仿宋" w:eastAsia="华文仿宋" w:hAnsi="华文仿宋" w:cs="Times New Roman"/>
          <w:sz w:val="28"/>
          <w:szCs w:val="28"/>
        </w:rPr>
        <w:t>任何影响疫苗安全性、有效性和质量可控性的重大变更</w:t>
      </w:r>
      <w:r w:rsidR="00712254" w:rsidRPr="00583F44">
        <w:rPr>
          <w:rFonts w:ascii="华文仿宋" w:eastAsia="华文仿宋" w:hAnsi="华文仿宋" w:cs="Times New Roman" w:hint="eastAsia"/>
          <w:sz w:val="28"/>
          <w:szCs w:val="28"/>
        </w:rPr>
        <w:t>应</w:t>
      </w:r>
      <w:r w:rsidR="00314653" w:rsidRPr="00583F44">
        <w:rPr>
          <w:rFonts w:ascii="华文仿宋" w:eastAsia="华文仿宋" w:hAnsi="华文仿宋" w:cs="Times New Roman"/>
          <w:sz w:val="28"/>
          <w:szCs w:val="28"/>
        </w:rPr>
        <w:t>获得批准后方可实施。</w:t>
      </w:r>
      <w:r w:rsidR="00722A74" w:rsidRPr="00583F44">
        <w:rPr>
          <w:rFonts w:ascii="华文仿宋" w:eastAsia="华文仿宋" w:hAnsi="华文仿宋" w:cs="Times New Roman" w:hint="eastAsia"/>
          <w:sz w:val="28"/>
          <w:szCs w:val="28"/>
        </w:rPr>
        <w:t>重大疫苗生产工艺变更</w:t>
      </w:r>
      <w:r w:rsidR="009F3064" w:rsidRPr="00583F44">
        <w:rPr>
          <w:rFonts w:ascii="华文仿宋" w:eastAsia="华文仿宋" w:hAnsi="华文仿宋" w:cs="Times New Roman" w:hint="eastAsia"/>
          <w:sz w:val="28"/>
          <w:szCs w:val="28"/>
        </w:rPr>
        <w:t>可根据</w:t>
      </w:r>
      <w:r w:rsidR="00722A74" w:rsidRPr="00583F44">
        <w:rPr>
          <w:rFonts w:ascii="华文仿宋" w:eastAsia="华文仿宋" w:hAnsi="华文仿宋" w:cs="Times New Roman" w:hint="eastAsia"/>
          <w:sz w:val="28"/>
          <w:szCs w:val="28"/>
        </w:rPr>
        <w:t>相关管理规定和技术审评需要</w:t>
      </w:r>
      <w:r w:rsidR="009F3064" w:rsidRPr="00583F44">
        <w:rPr>
          <w:rFonts w:ascii="华文仿宋" w:eastAsia="华文仿宋" w:hAnsi="华文仿宋" w:cs="Times New Roman" w:hint="eastAsia"/>
          <w:sz w:val="28"/>
          <w:szCs w:val="28"/>
        </w:rPr>
        <w:t>进行变更</w:t>
      </w:r>
      <w:r w:rsidR="00722A74" w:rsidRPr="00583F44">
        <w:rPr>
          <w:rFonts w:ascii="华文仿宋" w:eastAsia="华文仿宋" w:hAnsi="华文仿宋" w:cs="Times New Roman" w:hint="eastAsia"/>
          <w:sz w:val="28"/>
          <w:szCs w:val="28"/>
        </w:rPr>
        <w:t>生产</w:t>
      </w:r>
      <w:r w:rsidR="009F3064" w:rsidRPr="00583F44">
        <w:rPr>
          <w:rFonts w:ascii="华文仿宋" w:eastAsia="华文仿宋" w:hAnsi="华文仿宋" w:cs="Times New Roman" w:hint="eastAsia"/>
          <w:sz w:val="28"/>
          <w:szCs w:val="28"/>
        </w:rPr>
        <w:t>现场检查和</w:t>
      </w:r>
      <w:r w:rsidR="00722A74" w:rsidRPr="00583F44">
        <w:rPr>
          <w:rFonts w:ascii="华文仿宋" w:eastAsia="华文仿宋" w:hAnsi="华文仿宋" w:cs="Times New Roman" w:hint="eastAsia"/>
          <w:sz w:val="28"/>
          <w:szCs w:val="28"/>
        </w:rPr>
        <w:t>样本</w:t>
      </w:r>
      <w:r w:rsidR="009F3064" w:rsidRPr="00583F44">
        <w:rPr>
          <w:rFonts w:ascii="华文仿宋" w:eastAsia="华文仿宋" w:hAnsi="华文仿宋" w:cs="Times New Roman" w:hint="eastAsia"/>
          <w:sz w:val="28"/>
          <w:szCs w:val="28"/>
        </w:rPr>
        <w:t>检验。</w:t>
      </w:r>
    </w:p>
    <w:p w14:paraId="694869C3" w14:textId="7B850FD7" w:rsidR="00DC601E" w:rsidRPr="00583F44" w:rsidRDefault="003901F0" w:rsidP="00583F44">
      <w:pPr>
        <w:spacing w:line="360" w:lineRule="auto"/>
        <w:ind w:rightChars="-27" w:right="-57" w:firstLineChars="157" w:firstLine="440"/>
        <w:rPr>
          <w:rFonts w:ascii="华文仿宋" w:eastAsia="华文仿宋" w:hAnsi="华文仿宋" w:cs="Times New Roman"/>
          <w:sz w:val="28"/>
          <w:szCs w:val="28"/>
        </w:rPr>
      </w:pPr>
      <w:r w:rsidRPr="00583F44">
        <w:rPr>
          <w:rFonts w:ascii="华文仿宋" w:eastAsia="华文仿宋" w:hAnsi="华文仿宋" w:cs="Times New Roman"/>
          <w:sz w:val="28"/>
          <w:szCs w:val="28"/>
        </w:rPr>
        <w:t>某些重大工艺变更</w:t>
      </w:r>
      <w:r w:rsidR="00712254" w:rsidRPr="00583F44">
        <w:rPr>
          <w:rFonts w:ascii="华文仿宋" w:eastAsia="华文仿宋" w:hAnsi="华文仿宋" w:cs="Times New Roman" w:hint="eastAsia"/>
          <w:sz w:val="28"/>
          <w:szCs w:val="28"/>
        </w:rPr>
        <w:t>如</w:t>
      </w:r>
      <w:r w:rsidR="00DC601E" w:rsidRPr="00583F44">
        <w:rPr>
          <w:rFonts w:ascii="华文仿宋" w:eastAsia="华文仿宋" w:hAnsi="华文仿宋" w:cs="Times New Roman"/>
          <w:sz w:val="28"/>
          <w:szCs w:val="28"/>
        </w:rPr>
        <w:t>导致产品质量属性产生</w:t>
      </w:r>
      <w:r w:rsidR="00712254" w:rsidRPr="00583F44">
        <w:rPr>
          <w:rFonts w:ascii="华文仿宋" w:eastAsia="华文仿宋" w:hAnsi="华文仿宋" w:cs="Times New Roman" w:hint="eastAsia"/>
          <w:sz w:val="28"/>
          <w:szCs w:val="28"/>
        </w:rPr>
        <w:t>显著</w:t>
      </w:r>
      <w:r w:rsidR="00DC601E" w:rsidRPr="00583F44">
        <w:rPr>
          <w:rFonts w:ascii="华文仿宋" w:eastAsia="华文仿宋" w:hAnsi="华文仿宋" w:cs="Times New Roman"/>
          <w:sz w:val="28"/>
          <w:szCs w:val="28"/>
        </w:rPr>
        <w:t>差异，进而影响疫苗的</w:t>
      </w:r>
      <w:r w:rsidR="00413774" w:rsidRPr="00583F44">
        <w:rPr>
          <w:rFonts w:ascii="华文仿宋" w:eastAsia="华文仿宋" w:hAnsi="华文仿宋" w:cs="Times New Roman" w:hint="eastAsia"/>
          <w:sz w:val="28"/>
          <w:szCs w:val="28"/>
        </w:rPr>
        <w:t>安全性、有效性和质量可控性</w:t>
      </w:r>
      <w:r w:rsidR="00DC601E" w:rsidRPr="00583F44">
        <w:rPr>
          <w:rFonts w:ascii="华文仿宋" w:eastAsia="华文仿宋" w:hAnsi="华文仿宋" w:cs="Times New Roman"/>
          <w:sz w:val="28"/>
          <w:szCs w:val="28"/>
        </w:rPr>
        <w:t>，需要考虑递交新的临床</w:t>
      </w:r>
      <w:r w:rsidR="00712254" w:rsidRPr="00583F44">
        <w:rPr>
          <w:rFonts w:ascii="华文仿宋" w:eastAsia="华文仿宋" w:hAnsi="华文仿宋" w:cs="Times New Roman" w:hint="eastAsia"/>
          <w:sz w:val="28"/>
          <w:szCs w:val="28"/>
        </w:rPr>
        <w:t>试验</w:t>
      </w:r>
      <w:r w:rsidR="00DC601E" w:rsidRPr="00583F44">
        <w:rPr>
          <w:rFonts w:ascii="华文仿宋" w:eastAsia="华文仿宋" w:hAnsi="华文仿宋" w:cs="Times New Roman"/>
          <w:sz w:val="28"/>
          <w:szCs w:val="28"/>
        </w:rPr>
        <w:t>和</w:t>
      </w:r>
      <w:r w:rsidR="00DE0076" w:rsidRPr="00583F44">
        <w:rPr>
          <w:rFonts w:ascii="华文仿宋" w:eastAsia="华文仿宋" w:hAnsi="华文仿宋" w:cs="Times New Roman"/>
          <w:sz w:val="28"/>
          <w:szCs w:val="28"/>
        </w:rPr>
        <w:t>注册</w:t>
      </w:r>
      <w:r w:rsidR="00DC601E" w:rsidRPr="00583F44">
        <w:rPr>
          <w:rFonts w:ascii="华文仿宋" w:eastAsia="华文仿宋" w:hAnsi="华文仿宋" w:cs="Times New Roman"/>
          <w:sz w:val="28"/>
          <w:szCs w:val="28"/>
        </w:rPr>
        <w:t>申请。如变更新的菌毒种、变更新的佐剂、由非纯化或全细胞（细菌、病毒等）疫苗改为纯化或者组份疫苗、新的结合疫苗或者联合疫苗</w:t>
      </w:r>
      <w:r w:rsidR="001201A7" w:rsidRPr="00583F44">
        <w:rPr>
          <w:rFonts w:ascii="华文仿宋" w:eastAsia="华文仿宋" w:hAnsi="华文仿宋" w:cs="Times New Roman"/>
          <w:sz w:val="28"/>
          <w:szCs w:val="28"/>
        </w:rPr>
        <w:t>、改变抗原谱的重组疫苗、改变灭活剂（方法）或者脱毒剂（方法）的疫苗</w:t>
      </w:r>
      <w:r w:rsidR="00A93A13" w:rsidRPr="00583F44">
        <w:rPr>
          <w:rFonts w:ascii="华文仿宋" w:eastAsia="华文仿宋" w:hAnsi="华文仿宋" w:cs="Times New Roman"/>
          <w:sz w:val="28"/>
          <w:szCs w:val="28"/>
        </w:rPr>
        <w:t>、改变剂型</w:t>
      </w:r>
      <w:r w:rsidR="001201A7" w:rsidRPr="00583F44">
        <w:rPr>
          <w:rFonts w:ascii="华文仿宋" w:eastAsia="华文仿宋" w:hAnsi="华文仿宋" w:cs="Times New Roman"/>
          <w:sz w:val="28"/>
          <w:szCs w:val="28"/>
        </w:rPr>
        <w:t>等</w:t>
      </w:r>
      <w:r w:rsidR="00A93A13" w:rsidRPr="00583F44">
        <w:rPr>
          <w:rFonts w:ascii="华文仿宋" w:eastAsia="华文仿宋" w:hAnsi="华文仿宋" w:cs="Times New Roman"/>
          <w:sz w:val="28"/>
          <w:szCs w:val="28"/>
        </w:rPr>
        <w:t>，但要具体问题具体分析</w:t>
      </w:r>
      <w:r w:rsidR="001201A7" w:rsidRPr="00583F44">
        <w:rPr>
          <w:rFonts w:ascii="华文仿宋" w:eastAsia="华文仿宋" w:hAnsi="华文仿宋" w:cs="Times New Roman"/>
          <w:sz w:val="28"/>
          <w:szCs w:val="28"/>
        </w:rPr>
        <w:t>。</w:t>
      </w:r>
    </w:p>
    <w:p w14:paraId="0302ABAA" w14:textId="75CDEB32" w:rsidR="003901F0" w:rsidRPr="00583F44" w:rsidRDefault="003901F0" w:rsidP="00583F44">
      <w:pPr>
        <w:autoSpaceDE w:val="0"/>
        <w:autoSpaceDN w:val="0"/>
        <w:adjustRightInd w:val="0"/>
        <w:spacing w:line="360" w:lineRule="auto"/>
        <w:ind w:rightChars="-27" w:right="-57" w:firstLineChars="157" w:firstLine="440"/>
        <w:rPr>
          <w:rFonts w:ascii="华文仿宋" w:eastAsia="华文仿宋" w:hAnsi="华文仿宋" w:cs="Times New Roman"/>
          <w:sz w:val="28"/>
          <w:szCs w:val="28"/>
        </w:rPr>
      </w:pPr>
      <w:r w:rsidRPr="00583F44">
        <w:rPr>
          <w:rFonts w:ascii="华文仿宋" w:eastAsia="华文仿宋" w:hAnsi="华文仿宋" w:cs="Times New Roman"/>
          <w:b/>
          <w:sz w:val="28"/>
          <w:szCs w:val="28"/>
        </w:rPr>
        <w:t>中度变更（</w:t>
      </w:r>
      <w:r w:rsidRPr="00583F44">
        <w:rPr>
          <w:rFonts w:ascii="华文仿宋" w:eastAsia="华文仿宋" w:hAnsi="华文仿宋" w:cs="宋体" w:hint="eastAsia"/>
          <w:sz w:val="28"/>
          <w:szCs w:val="28"/>
        </w:rPr>
        <w:t>Ⅱ</w:t>
      </w:r>
      <w:r w:rsidRPr="00583F44">
        <w:rPr>
          <w:rFonts w:ascii="华文仿宋" w:eastAsia="华文仿宋" w:hAnsi="华文仿宋" w:cs="Times New Roman"/>
          <w:sz w:val="28"/>
          <w:szCs w:val="28"/>
        </w:rPr>
        <w:t>类</w:t>
      </w:r>
      <w:r w:rsidRPr="00583F44">
        <w:rPr>
          <w:rFonts w:ascii="华文仿宋" w:eastAsia="华文仿宋" w:hAnsi="华文仿宋" w:cs="Times New Roman"/>
          <w:b/>
          <w:sz w:val="28"/>
          <w:szCs w:val="28"/>
        </w:rPr>
        <w:t>）：</w:t>
      </w:r>
      <w:r w:rsidRPr="00583F44">
        <w:rPr>
          <w:rFonts w:ascii="华文仿宋" w:eastAsia="华文仿宋" w:hAnsi="华文仿宋" w:cs="Times New Roman"/>
          <w:sz w:val="28"/>
          <w:szCs w:val="28"/>
        </w:rPr>
        <w:t>指对疫苗的</w:t>
      </w:r>
      <w:r w:rsidR="00A04F01" w:rsidRPr="00583F44">
        <w:rPr>
          <w:rFonts w:ascii="华文仿宋" w:eastAsia="华文仿宋" w:hAnsi="华文仿宋" w:cs="Times New Roman"/>
          <w:sz w:val="28"/>
          <w:szCs w:val="28"/>
        </w:rPr>
        <w:t>安全性、有效性和质量可控性</w:t>
      </w:r>
      <w:r w:rsidRPr="00583F44">
        <w:rPr>
          <w:rFonts w:ascii="华文仿宋" w:eastAsia="华文仿宋" w:hAnsi="华文仿宋" w:cs="Times New Roman"/>
          <w:sz w:val="28"/>
          <w:szCs w:val="28"/>
        </w:rPr>
        <w:t>可能具有中等程度影响的工艺变更，</w:t>
      </w:r>
      <w:r w:rsidR="00AA31B8" w:rsidRPr="00583F44">
        <w:rPr>
          <w:rFonts w:ascii="华文仿宋" w:eastAsia="华文仿宋" w:hAnsi="华文仿宋" w:cs="Times New Roman"/>
          <w:sz w:val="28"/>
          <w:szCs w:val="28"/>
        </w:rPr>
        <w:t>需要</w:t>
      </w:r>
      <w:r w:rsidRPr="00583F44">
        <w:rPr>
          <w:rFonts w:ascii="华文仿宋" w:eastAsia="华文仿宋" w:hAnsi="华文仿宋" w:cs="Times New Roman"/>
          <w:sz w:val="28"/>
          <w:szCs w:val="28"/>
        </w:rPr>
        <w:t>持有人通过相应的研究证明变更对</w:t>
      </w:r>
      <w:r w:rsidR="00985ADA" w:rsidRPr="00583F44">
        <w:rPr>
          <w:rFonts w:ascii="华文仿宋" w:eastAsia="华文仿宋" w:hAnsi="华文仿宋" w:cs="Times New Roman" w:hint="eastAsia"/>
          <w:sz w:val="28"/>
          <w:szCs w:val="28"/>
        </w:rPr>
        <w:t>疫苗的</w:t>
      </w:r>
      <w:r w:rsidR="00413774" w:rsidRPr="00583F44">
        <w:rPr>
          <w:rFonts w:ascii="华文仿宋" w:eastAsia="华文仿宋" w:hAnsi="华文仿宋" w:cs="Times New Roman"/>
          <w:sz w:val="28"/>
          <w:szCs w:val="28"/>
        </w:rPr>
        <w:t>安全</w:t>
      </w:r>
      <w:r w:rsidR="00413774" w:rsidRPr="00583F44">
        <w:rPr>
          <w:rFonts w:ascii="华文仿宋" w:eastAsia="华文仿宋" w:hAnsi="华文仿宋" w:cs="Times New Roman" w:hint="eastAsia"/>
          <w:sz w:val="28"/>
          <w:szCs w:val="28"/>
        </w:rPr>
        <w:t>性</w:t>
      </w:r>
      <w:r w:rsidR="00413774" w:rsidRPr="00583F44">
        <w:rPr>
          <w:rFonts w:ascii="华文仿宋" w:eastAsia="华文仿宋" w:hAnsi="华文仿宋" w:cs="Times New Roman"/>
          <w:sz w:val="28"/>
          <w:szCs w:val="28"/>
        </w:rPr>
        <w:t>、</w:t>
      </w:r>
      <w:r w:rsidR="00413774" w:rsidRPr="00583F44">
        <w:rPr>
          <w:rFonts w:ascii="华文仿宋" w:eastAsia="华文仿宋" w:hAnsi="华文仿宋" w:cs="Times New Roman" w:hint="eastAsia"/>
          <w:sz w:val="28"/>
          <w:szCs w:val="28"/>
        </w:rPr>
        <w:t>有效性</w:t>
      </w:r>
      <w:r w:rsidR="00413774" w:rsidRPr="00583F44">
        <w:rPr>
          <w:rFonts w:ascii="华文仿宋" w:eastAsia="华文仿宋" w:hAnsi="华文仿宋" w:cs="Times New Roman"/>
          <w:sz w:val="28"/>
          <w:szCs w:val="28"/>
        </w:rPr>
        <w:t>和质量可控性</w:t>
      </w:r>
      <w:r w:rsidR="00AA31B8" w:rsidRPr="00583F44">
        <w:rPr>
          <w:rFonts w:ascii="华文仿宋" w:eastAsia="华文仿宋" w:hAnsi="华文仿宋" w:cs="Times New Roman"/>
          <w:sz w:val="28"/>
          <w:szCs w:val="28"/>
        </w:rPr>
        <w:t>不</w:t>
      </w:r>
      <w:r w:rsidRPr="00583F44">
        <w:rPr>
          <w:rFonts w:ascii="华文仿宋" w:eastAsia="华文仿宋" w:hAnsi="华文仿宋" w:cs="Times New Roman"/>
          <w:sz w:val="28"/>
          <w:szCs w:val="28"/>
        </w:rPr>
        <w:t>产生</w:t>
      </w:r>
      <w:r w:rsidR="00AA31B8" w:rsidRPr="00583F44">
        <w:rPr>
          <w:rFonts w:ascii="华文仿宋" w:eastAsia="华文仿宋" w:hAnsi="华文仿宋" w:cs="Times New Roman"/>
          <w:sz w:val="28"/>
          <w:szCs w:val="28"/>
        </w:rPr>
        <w:t>负面</w:t>
      </w:r>
      <w:r w:rsidRPr="00583F44">
        <w:rPr>
          <w:rFonts w:ascii="华文仿宋" w:eastAsia="华文仿宋" w:hAnsi="华文仿宋" w:cs="Times New Roman"/>
          <w:sz w:val="28"/>
          <w:szCs w:val="28"/>
        </w:rPr>
        <w:t>影响。持有人需提交</w:t>
      </w:r>
      <w:r w:rsidR="00FC1857" w:rsidRPr="00583F44">
        <w:rPr>
          <w:rFonts w:ascii="华文仿宋" w:eastAsia="华文仿宋" w:hAnsi="华文仿宋" w:cs="Times New Roman" w:hint="eastAsia"/>
          <w:sz w:val="28"/>
          <w:szCs w:val="28"/>
        </w:rPr>
        <w:t>补</w:t>
      </w:r>
      <w:r w:rsidR="004619EB" w:rsidRPr="00583F44">
        <w:rPr>
          <w:rFonts w:ascii="华文仿宋" w:eastAsia="华文仿宋" w:hAnsi="华文仿宋" w:cs="Times New Roman"/>
          <w:sz w:val="28"/>
          <w:szCs w:val="28"/>
        </w:rPr>
        <w:t>充</w:t>
      </w:r>
      <w:r w:rsidRPr="00583F44">
        <w:rPr>
          <w:rFonts w:ascii="华文仿宋" w:eastAsia="华文仿宋" w:hAnsi="华文仿宋" w:cs="Times New Roman"/>
          <w:sz w:val="28"/>
          <w:szCs w:val="28"/>
        </w:rPr>
        <w:t>申请</w:t>
      </w:r>
      <w:r w:rsidR="00FC1857" w:rsidRPr="00583F44">
        <w:rPr>
          <w:rFonts w:ascii="华文仿宋" w:eastAsia="华文仿宋" w:hAnsi="华文仿宋" w:cs="Times New Roman" w:hint="eastAsia"/>
          <w:sz w:val="28"/>
          <w:szCs w:val="28"/>
        </w:rPr>
        <w:t>（或备案）</w:t>
      </w:r>
      <w:r w:rsidRPr="00583F44">
        <w:rPr>
          <w:rFonts w:ascii="华文仿宋" w:eastAsia="华文仿宋" w:hAnsi="华文仿宋" w:cs="Times New Roman"/>
          <w:sz w:val="28"/>
          <w:szCs w:val="28"/>
        </w:rPr>
        <w:t>，审评机构在规定的期限内未提出否定意见的，可实施该变更。</w:t>
      </w:r>
    </w:p>
    <w:p w14:paraId="7FB561B3" w14:textId="25A42195" w:rsidR="00B746CC" w:rsidRPr="00583F44" w:rsidRDefault="003901F0" w:rsidP="00583F44">
      <w:pPr>
        <w:autoSpaceDE w:val="0"/>
        <w:autoSpaceDN w:val="0"/>
        <w:adjustRightInd w:val="0"/>
        <w:spacing w:line="360" w:lineRule="auto"/>
        <w:ind w:rightChars="-27" w:right="-57" w:firstLineChars="157" w:firstLine="440"/>
        <w:rPr>
          <w:rFonts w:ascii="华文仿宋" w:eastAsia="华文仿宋" w:hAnsi="华文仿宋" w:cs="Times New Roman"/>
          <w:sz w:val="28"/>
          <w:szCs w:val="28"/>
        </w:rPr>
      </w:pPr>
      <w:r w:rsidRPr="00583F44">
        <w:rPr>
          <w:rFonts w:ascii="华文仿宋" w:eastAsia="华文仿宋" w:hAnsi="华文仿宋" w:cs="Times New Roman"/>
          <w:b/>
          <w:sz w:val="28"/>
          <w:szCs w:val="28"/>
        </w:rPr>
        <w:t>微小变更（</w:t>
      </w:r>
      <w:r w:rsidRPr="00583F44">
        <w:rPr>
          <w:rFonts w:ascii="华文仿宋" w:eastAsia="华文仿宋" w:hAnsi="华文仿宋" w:cs="宋体" w:hint="eastAsia"/>
          <w:sz w:val="28"/>
          <w:szCs w:val="28"/>
        </w:rPr>
        <w:t>Ⅰ</w:t>
      </w:r>
      <w:r w:rsidRPr="00583F44">
        <w:rPr>
          <w:rFonts w:ascii="华文仿宋" w:eastAsia="华文仿宋" w:hAnsi="华文仿宋" w:cs="Times New Roman"/>
          <w:sz w:val="28"/>
          <w:szCs w:val="28"/>
        </w:rPr>
        <w:t>类</w:t>
      </w:r>
      <w:r w:rsidRPr="00583F44">
        <w:rPr>
          <w:rFonts w:ascii="华文仿宋" w:eastAsia="华文仿宋" w:hAnsi="华文仿宋" w:cs="Times New Roman"/>
          <w:b/>
          <w:sz w:val="28"/>
          <w:szCs w:val="28"/>
        </w:rPr>
        <w:t>）：</w:t>
      </w:r>
      <w:r w:rsidRPr="00583F44">
        <w:rPr>
          <w:rFonts w:ascii="华文仿宋" w:eastAsia="华文仿宋" w:hAnsi="华文仿宋" w:cs="Times New Roman"/>
          <w:sz w:val="28"/>
          <w:szCs w:val="28"/>
        </w:rPr>
        <w:t>指对疫苗的</w:t>
      </w:r>
      <w:r w:rsidR="00A04F01" w:rsidRPr="00583F44">
        <w:rPr>
          <w:rFonts w:ascii="华文仿宋" w:eastAsia="华文仿宋" w:hAnsi="华文仿宋" w:cs="Times New Roman"/>
          <w:sz w:val="28"/>
          <w:szCs w:val="28"/>
        </w:rPr>
        <w:t>安全性、有效性和质量可控性</w:t>
      </w:r>
      <w:r w:rsidR="004619EB" w:rsidRPr="00583F44">
        <w:rPr>
          <w:rFonts w:ascii="华文仿宋" w:eastAsia="华文仿宋" w:hAnsi="华文仿宋" w:cs="Times New Roman"/>
          <w:sz w:val="28"/>
          <w:szCs w:val="28"/>
        </w:rPr>
        <w:t>可能具有轻微或基本不产生</w:t>
      </w:r>
      <w:r w:rsidR="00863AAC" w:rsidRPr="00583F44">
        <w:rPr>
          <w:rFonts w:ascii="华文仿宋" w:eastAsia="华文仿宋" w:hAnsi="华文仿宋" w:cs="Times New Roman"/>
          <w:sz w:val="28"/>
          <w:szCs w:val="28"/>
        </w:rPr>
        <w:t>影响</w:t>
      </w:r>
      <w:r w:rsidRPr="00583F44">
        <w:rPr>
          <w:rFonts w:ascii="华文仿宋" w:eastAsia="华文仿宋" w:hAnsi="华文仿宋" w:cs="Times New Roman"/>
          <w:sz w:val="28"/>
          <w:szCs w:val="28"/>
        </w:rPr>
        <w:t>的工艺变更。该类变更对疫苗质量的</w:t>
      </w:r>
      <w:r w:rsidR="009D49C8" w:rsidRPr="00583F44">
        <w:rPr>
          <w:rFonts w:ascii="华文仿宋" w:eastAsia="华文仿宋" w:hAnsi="华文仿宋" w:cs="Times New Roman" w:hint="eastAsia"/>
          <w:sz w:val="28"/>
          <w:szCs w:val="28"/>
        </w:rPr>
        <w:t>影响</w:t>
      </w:r>
      <w:r w:rsidRPr="00583F44">
        <w:rPr>
          <w:rFonts w:ascii="华文仿宋" w:eastAsia="华文仿宋" w:hAnsi="华文仿宋" w:cs="Times New Roman"/>
          <w:sz w:val="28"/>
          <w:szCs w:val="28"/>
        </w:rPr>
        <w:t>风险</w:t>
      </w:r>
      <w:r w:rsidR="00F213FC" w:rsidRPr="00583F44">
        <w:rPr>
          <w:rFonts w:ascii="华文仿宋" w:eastAsia="华文仿宋" w:hAnsi="华文仿宋" w:cs="Times New Roman"/>
          <w:sz w:val="28"/>
          <w:szCs w:val="28"/>
        </w:rPr>
        <w:t>较</w:t>
      </w:r>
      <w:r w:rsidRPr="00583F44">
        <w:rPr>
          <w:rFonts w:ascii="华文仿宋" w:eastAsia="华文仿宋" w:hAnsi="华文仿宋" w:cs="Times New Roman"/>
          <w:sz w:val="28"/>
          <w:szCs w:val="28"/>
        </w:rPr>
        <w:t>小，持有人不需要提交变更申请，可直接实施。但必须</w:t>
      </w:r>
      <w:r w:rsidR="00D34784" w:rsidRPr="00583F44">
        <w:rPr>
          <w:rFonts w:ascii="华文仿宋" w:eastAsia="华文仿宋" w:hAnsi="华文仿宋" w:cs="Times New Roman"/>
          <w:sz w:val="28"/>
          <w:szCs w:val="28"/>
        </w:rPr>
        <w:t>在</w:t>
      </w:r>
      <w:r w:rsidR="00985ADA" w:rsidRPr="00583F44">
        <w:rPr>
          <w:rFonts w:ascii="华文仿宋" w:eastAsia="华文仿宋" w:hAnsi="华文仿宋" w:cs="Times New Roman" w:hint="eastAsia"/>
          <w:sz w:val="28"/>
          <w:szCs w:val="28"/>
        </w:rPr>
        <w:t>实施</w:t>
      </w:r>
      <w:r w:rsidR="00D34784" w:rsidRPr="00583F44">
        <w:rPr>
          <w:rFonts w:ascii="华文仿宋" w:eastAsia="华文仿宋" w:hAnsi="华文仿宋" w:cs="Times New Roman"/>
          <w:sz w:val="28"/>
          <w:szCs w:val="28"/>
        </w:rPr>
        <w:lastRenderedPageBreak/>
        <w:t>变更当年的年度报告中通知药监部门</w:t>
      </w:r>
      <w:r w:rsidRPr="00583F44">
        <w:rPr>
          <w:rFonts w:ascii="华文仿宋" w:eastAsia="华文仿宋" w:hAnsi="华文仿宋" w:cs="Times New Roman"/>
          <w:sz w:val="28"/>
          <w:szCs w:val="28"/>
        </w:rPr>
        <w:t>。</w:t>
      </w:r>
      <w:r w:rsidR="00A04F01" w:rsidRPr="00583F44">
        <w:rPr>
          <w:rFonts w:ascii="华文仿宋" w:eastAsia="华文仿宋" w:hAnsi="华文仿宋" w:cs="Times New Roman"/>
          <w:sz w:val="28"/>
          <w:szCs w:val="28"/>
        </w:rPr>
        <w:t>持有人应在年度报告中</w:t>
      </w:r>
      <w:r w:rsidR="009D1DBD" w:rsidRPr="00583F44">
        <w:rPr>
          <w:rFonts w:ascii="华文仿宋" w:eastAsia="华文仿宋" w:hAnsi="华文仿宋" w:cs="Times New Roman"/>
          <w:sz w:val="28"/>
          <w:szCs w:val="28"/>
        </w:rPr>
        <w:t>具体说明本年度所有变更事项和内容，包括变更分类依据、变更涉及的产品（规格）、用以评价变更的研究和检测数据资料等</w:t>
      </w:r>
      <w:r w:rsidR="00B746CC" w:rsidRPr="00583F44">
        <w:rPr>
          <w:rFonts w:ascii="华文仿宋" w:eastAsia="华文仿宋" w:hAnsi="华文仿宋" w:cs="Times New Roman"/>
          <w:sz w:val="28"/>
          <w:szCs w:val="28"/>
        </w:rPr>
        <w:t>，并</w:t>
      </w:r>
      <w:r w:rsidR="009D1DBD" w:rsidRPr="00583F44">
        <w:rPr>
          <w:rFonts w:ascii="华文仿宋" w:eastAsia="华文仿宋" w:hAnsi="华文仿宋" w:cs="Times New Roman"/>
          <w:sz w:val="28"/>
          <w:szCs w:val="28"/>
        </w:rPr>
        <w:t>保留研究、实施批生产检验记录和SOP</w:t>
      </w:r>
      <w:r w:rsidR="00B746CC" w:rsidRPr="00583F44">
        <w:rPr>
          <w:rFonts w:ascii="华文仿宋" w:eastAsia="华文仿宋" w:hAnsi="华文仿宋" w:cs="Times New Roman"/>
          <w:sz w:val="28"/>
          <w:szCs w:val="28"/>
        </w:rPr>
        <w:t>，以备</w:t>
      </w:r>
      <w:r w:rsidR="00314653" w:rsidRPr="00583F44">
        <w:rPr>
          <w:rFonts w:ascii="华文仿宋" w:eastAsia="华文仿宋" w:hAnsi="华文仿宋" w:cs="Times New Roman"/>
          <w:sz w:val="28"/>
          <w:szCs w:val="28"/>
        </w:rPr>
        <w:t>药监部门</w:t>
      </w:r>
      <w:r w:rsidR="00B746CC" w:rsidRPr="00583F44">
        <w:rPr>
          <w:rFonts w:ascii="华文仿宋" w:eastAsia="华文仿宋" w:hAnsi="华文仿宋" w:cs="Times New Roman"/>
          <w:sz w:val="28"/>
          <w:szCs w:val="28"/>
        </w:rPr>
        <w:t>的日常监管。</w:t>
      </w:r>
      <w:proofErr w:type="gramStart"/>
      <w:r w:rsidR="00985ADA" w:rsidRPr="00583F44">
        <w:rPr>
          <w:rFonts w:ascii="华文仿宋" w:eastAsia="华文仿宋" w:hAnsi="华文仿宋" w:cs="Times New Roman" w:hint="eastAsia"/>
          <w:sz w:val="28"/>
          <w:szCs w:val="28"/>
        </w:rPr>
        <w:t>若</w:t>
      </w:r>
      <w:r w:rsidR="00D34784" w:rsidRPr="00583F44">
        <w:rPr>
          <w:rFonts w:ascii="华文仿宋" w:eastAsia="华文仿宋" w:hAnsi="华文仿宋" w:cs="Times New Roman"/>
          <w:sz w:val="28"/>
          <w:szCs w:val="28"/>
        </w:rPr>
        <w:t>药监</w:t>
      </w:r>
      <w:proofErr w:type="gramEnd"/>
      <w:r w:rsidR="00D34784" w:rsidRPr="00583F44">
        <w:rPr>
          <w:rFonts w:ascii="华文仿宋" w:eastAsia="华文仿宋" w:hAnsi="华文仿宋" w:cs="Times New Roman"/>
          <w:sz w:val="28"/>
          <w:szCs w:val="28"/>
        </w:rPr>
        <w:t>部门</w:t>
      </w:r>
      <w:r w:rsidR="00B746CC" w:rsidRPr="00583F44">
        <w:rPr>
          <w:rFonts w:ascii="华文仿宋" w:eastAsia="华文仿宋" w:hAnsi="华文仿宋" w:cs="Times New Roman"/>
          <w:sz w:val="28"/>
          <w:szCs w:val="28"/>
        </w:rPr>
        <w:t>判断所采用的变更类别、报告方式不恰当，需更正变更类别和/或</w:t>
      </w:r>
      <w:r w:rsidR="00B50415" w:rsidRPr="00583F44">
        <w:rPr>
          <w:rFonts w:ascii="华文仿宋" w:eastAsia="华文仿宋" w:hAnsi="华文仿宋" w:cs="Times New Roman"/>
          <w:sz w:val="28"/>
          <w:szCs w:val="28"/>
        </w:rPr>
        <w:t>增补资料，</w:t>
      </w:r>
      <w:r w:rsidR="009D49C8" w:rsidRPr="00583F44">
        <w:rPr>
          <w:rFonts w:ascii="华文仿宋" w:eastAsia="华文仿宋" w:hAnsi="华文仿宋" w:cs="Times New Roman" w:hint="eastAsia"/>
          <w:sz w:val="28"/>
          <w:szCs w:val="28"/>
        </w:rPr>
        <w:t>须</w:t>
      </w:r>
      <w:r w:rsidR="00B50415" w:rsidRPr="00583F44">
        <w:rPr>
          <w:rFonts w:ascii="华文仿宋" w:eastAsia="华文仿宋" w:hAnsi="华文仿宋" w:cs="Times New Roman"/>
          <w:sz w:val="28"/>
          <w:szCs w:val="28"/>
        </w:rPr>
        <w:t>按规定重新报批</w:t>
      </w:r>
      <w:r w:rsidR="00B746CC" w:rsidRPr="00583F44">
        <w:rPr>
          <w:rFonts w:ascii="华文仿宋" w:eastAsia="华文仿宋" w:hAnsi="华文仿宋" w:cs="Times New Roman"/>
          <w:sz w:val="28"/>
          <w:szCs w:val="28"/>
        </w:rPr>
        <w:t>。</w:t>
      </w:r>
      <w:r w:rsidR="00B50415" w:rsidRPr="00583F44">
        <w:rPr>
          <w:rFonts w:ascii="华文仿宋" w:eastAsia="华文仿宋" w:hAnsi="华文仿宋" w:cs="Times New Roman"/>
          <w:sz w:val="28"/>
          <w:szCs w:val="28"/>
        </w:rPr>
        <w:t>当微小变更与重大、中度变更相关时，应在重大、中度变更</w:t>
      </w:r>
      <w:r w:rsidR="009D49C8" w:rsidRPr="00583F44">
        <w:rPr>
          <w:rFonts w:ascii="华文仿宋" w:eastAsia="华文仿宋" w:hAnsi="华文仿宋" w:cs="Times New Roman" w:hint="eastAsia"/>
          <w:sz w:val="28"/>
          <w:szCs w:val="28"/>
        </w:rPr>
        <w:t>申报</w:t>
      </w:r>
      <w:r w:rsidR="00B50415" w:rsidRPr="00583F44">
        <w:rPr>
          <w:rFonts w:ascii="华文仿宋" w:eastAsia="华文仿宋" w:hAnsi="华文仿宋" w:cs="Times New Roman"/>
          <w:sz w:val="28"/>
          <w:szCs w:val="28"/>
        </w:rPr>
        <w:t>中说明。</w:t>
      </w:r>
    </w:p>
    <w:p w14:paraId="0E7A9A25" w14:textId="379545F6" w:rsidR="00AA31B8" w:rsidRPr="00583F44" w:rsidRDefault="003901F0" w:rsidP="00583F44">
      <w:pPr>
        <w:spacing w:line="360" w:lineRule="auto"/>
        <w:ind w:rightChars="-27" w:right="-57" w:firstLineChars="202" w:firstLine="566"/>
        <w:rPr>
          <w:rFonts w:ascii="华文仿宋" w:eastAsia="华文仿宋" w:hAnsi="华文仿宋" w:cs="Times New Roman"/>
          <w:sz w:val="28"/>
          <w:szCs w:val="28"/>
        </w:rPr>
      </w:pPr>
      <w:r w:rsidRPr="00583F44">
        <w:rPr>
          <w:rFonts w:ascii="华文仿宋" w:eastAsia="华文仿宋" w:hAnsi="华文仿宋" w:cs="Times New Roman"/>
          <w:sz w:val="28"/>
          <w:szCs w:val="28"/>
        </w:rPr>
        <w:t>为了更好地指导持有人有针对性地开展疫苗上市后工艺变更研究和申报，本指导原则在以下两个章节</w:t>
      </w:r>
      <w:proofErr w:type="gramStart"/>
      <w:r w:rsidRPr="00583F44">
        <w:rPr>
          <w:rFonts w:ascii="华文仿宋" w:eastAsia="华文仿宋" w:hAnsi="华文仿宋" w:cs="Times New Roman"/>
          <w:sz w:val="28"/>
          <w:szCs w:val="28"/>
        </w:rPr>
        <w:t>例举</w:t>
      </w:r>
      <w:proofErr w:type="gramEnd"/>
      <w:r w:rsidRPr="00583F44">
        <w:rPr>
          <w:rFonts w:ascii="华文仿宋" w:eastAsia="华文仿宋" w:hAnsi="华文仿宋" w:cs="Times New Roman"/>
          <w:sz w:val="28"/>
          <w:szCs w:val="28"/>
        </w:rPr>
        <w:t>了</w:t>
      </w:r>
      <w:r w:rsidRPr="00583F44">
        <w:rPr>
          <w:rFonts w:ascii="华文仿宋" w:eastAsia="华文仿宋" w:hAnsi="华文仿宋" w:cs="Times New Roman"/>
          <w:kern w:val="0"/>
          <w:sz w:val="28"/>
          <w:szCs w:val="28"/>
        </w:rPr>
        <w:t>疫苗上市后</w:t>
      </w:r>
      <w:r w:rsidRPr="00583F44">
        <w:rPr>
          <w:rFonts w:ascii="华文仿宋" w:eastAsia="华文仿宋" w:hAnsi="华文仿宋" w:cs="Times New Roman"/>
          <w:sz w:val="28"/>
          <w:szCs w:val="28"/>
        </w:rPr>
        <w:t>原液</w:t>
      </w:r>
      <w:r w:rsidR="00ED459A" w:rsidRPr="00583F44">
        <w:rPr>
          <w:rFonts w:ascii="华文仿宋" w:eastAsia="华文仿宋" w:hAnsi="华文仿宋" w:cs="Times New Roman" w:hint="eastAsia"/>
          <w:sz w:val="28"/>
          <w:szCs w:val="28"/>
        </w:rPr>
        <w:t>（抗原）</w:t>
      </w:r>
      <w:r w:rsidRPr="00583F44">
        <w:rPr>
          <w:rFonts w:ascii="华文仿宋" w:eastAsia="华文仿宋" w:hAnsi="华文仿宋" w:cs="Times New Roman"/>
          <w:sz w:val="28"/>
          <w:szCs w:val="28"/>
        </w:rPr>
        <w:t>和制剂</w:t>
      </w:r>
      <w:r w:rsidR="00ED459A" w:rsidRPr="00583F44">
        <w:rPr>
          <w:rFonts w:ascii="华文仿宋" w:eastAsia="华文仿宋" w:hAnsi="华文仿宋" w:cs="Times New Roman" w:hint="eastAsia"/>
          <w:sz w:val="28"/>
          <w:szCs w:val="28"/>
        </w:rPr>
        <w:t>（疫苗）</w:t>
      </w:r>
      <w:r w:rsidRPr="00583F44">
        <w:rPr>
          <w:rFonts w:ascii="华文仿宋" w:eastAsia="华文仿宋" w:hAnsi="华文仿宋" w:cs="Times New Roman"/>
          <w:kern w:val="0"/>
          <w:sz w:val="28"/>
          <w:szCs w:val="28"/>
        </w:rPr>
        <w:t>的</w:t>
      </w:r>
      <w:r w:rsidRPr="00583F44">
        <w:rPr>
          <w:rFonts w:ascii="华文仿宋" w:eastAsia="华文仿宋" w:hAnsi="华文仿宋" w:cs="Times New Roman"/>
          <w:sz w:val="28"/>
          <w:szCs w:val="28"/>
        </w:rPr>
        <w:t>生产工艺常见变更事项的分类、需满足的</w:t>
      </w:r>
      <w:r w:rsidRPr="00583F44">
        <w:rPr>
          <w:rFonts w:ascii="华文仿宋" w:eastAsia="华文仿宋" w:hAnsi="华文仿宋" w:cs="Times New Roman"/>
          <w:bCs/>
          <w:sz w:val="28"/>
          <w:szCs w:val="28"/>
        </w:rPr>
        <w:t>界定</w:t>
      </w:r>
      <w:r w:rsidRPr="00583F44">
        <w:rPr>
          <w:rFonts w:ascii="华文仿宋" w:eastAsia="华文仿宋" w:hAnsi="华文仿宋" w:cs="Times New Roman"/>
          <w:sz w:val="28"/>
          <w:szCs w:val="28"/>
        </w:rPr>
        <w:t>前提条件及需要开展的技术研究要求</w:t>
      </w:r>
      <w:r w:rsidR="00D540F1" w:rsidRPr="00583F44">
        <w:rPr>
          <w:rFonts w:ascii="华文仿宋" w:eastAsia="华文仿宋" w:hAnsi="华文仿宋" w:cs="Times New Roman"/>
          <w:sz w:val="28"/>
          <w:szCs w:val="28"/>
        </w:rPr>
        <w:t>；</w:t>
      </w:r>
      <w:r w:rsidRPr="00583F44">
        <w:rPr>
          <w:rFonts w:ascii="华文仿宋" w:eastAsia="华文仿宋" w:hAnsi="华文仿宋" w:cs="Times New Roman"/>
          <w:sz w:val="28"/>
          <w:szCs w:val="28"/>
        </w:rPr>
        <w:t>并</w:t>
      </w:r>
      <w:r w:rsidR="00D540F1" w:rsidRPr="00583F44">
        <w:rPr>
          <w:rFonts w:ascii="华文仿宋" w:eastAsia="华文仿宋" w:hAnsi="华文仿宋" w:cs="Times New Roman"/>
          <w:sz w:val="28"/>
          <w:szCs w:val="28"/>
        </w:rPr>
        <w:t>尽可能</w:t>
      </w:r>
      <w:r w:rsidRPr="00583F44">
        <w:rPr>
          <w:rFonts w:ascii="华文仿宋" w:eastAsia="华文仿宋" w:hAnsi="华文仿宋" w:cs="Times New Roman"/>
          <w:sz w:val="28"/>
          <w:szCs w:val="28"/>
        </w:rPr>
        <w:t>使之与全球药品上市后变更注册要求相协调。持有人可结合</w:t>
      </w:r>
      <w:r w:rsidR="008E7906" w:rsidRPr="00583F44">
        <w:rPr>
          <w:rFonts w:ascii="华文仿宋" w:eastAsia="华文仿宋" w:hAnsi="华文仿宋" w:cs="Times New Roman"/>
          <w:sz w:val="28"/>
          <w:szCs w:val="28"/>
        </w:rPr>
        <w:t>疫苗变更</w:t>
      </w:r>
      <w:r w:rsidRPr="00583F44">
        <w:rPr>
          <w:rFonts w:ascii="华文仿宋" w:eastAsia="华文仿宋" w:hAnsi="华文仿宋" w:cs="Times New Roman"/>
          <w:sz w:val="28"/>
          <w:szCs w:val="28"/>
        </w:rPr>
        <w:t>具体情况，参考本指导原则的相关技术要求，开展变更研究验证工作。若未满足某个分类的所有前提条件，该变更应自动转到上一个更高级别的报告类别（例如未满足中度变更中的前提条件，该变更将被视为重大变更）。</w:t>
      </w:r>
      <w:r w:rsidR="004E746F" w:rsidRPr="00583F44">
        <w:rPr>
          <w:rFonts w:ascii="华文仿宋" w:eastAsia="华文仿宋" w:hAnsi="华文仿宋" w:cs="Times New Roman" w:hint="eastAsia"/>
          <w:sz w:val="28"/>
          <w:szCs w:val="28"/>
        </w:rPr>
        <w:t>对于未包含在变更表格</w:t>
      </w:r>
      <w:r w:rsidR="009D49C8" w:rsidRPr="00583F44">
        <w:rPr>
          <w:rFonts w:ascii="华文仿宋" w:eastAsia="华文仿宋" w:hAnsi="华文仿宋" w:cs="Times New Roman" w:hint="eastAsia"/>
          <w:sz w:val="28"/>
          <w:szCs w:val="28"/>
        </w:rPr>
        <w:t>中的</w:t>
      </w:r>
      <w:r w:rsidR="004E746F" w:rsidRPr="00583F44">
        <w:rPr>
          <w:rFonts w:ascii="华文仿宋" w:eastAsia="华文仿宋" w:hAnsi="华文仿宋" w:cs="Times New Roman" w:hint="eastAsia"/>
          <w:sz w:val="28"/>
          <w:szCs w:val="28"/>
        </w:rPr>
        <w:t>事项，</w:t>
      </w:r>
      <w:r w:rsidR="005363E1" w:rsidRPr="00583F44">
        <w:rPr>
          <w:rFonts w:ascii="华文仿宋" w:eastAsia="华文仿宋" w:hAnsi="华文仿宋" w:cs="Times New Roman" w:hint="eastAsia"/>
          <w:sz w:val="28"/>
          <w:szCs w:val="28"/>
        </w:rPr>
        <w:t>可参见</w:t>
      </w:r>
      <w:r w:rsidR="005363E1" w:rsidRPr="00583F44">
        <w:rPr>
          <w:rFonts w:ascii="华文仿宋" w:eastAsia="华文仿宋" w:hAnsi="华文仿宋" w:cs="Times New Roman"/>
          <w:sz w:val="28"/>
          <w:szCs w:val="28"/>
        </w:rPr>
        <w:t>以下沟通交流</w:t>
      </w:r>
      <w:r w:rsidR="005363E1" w:rsidRPr="00583F44">
        <w:rPr>
          <w:rFonts w:ascii="华文仿宋" w:eastAsia="华文仿宋" w:hAnsi="华文仿宋" w:cs="Times New Roman" w:hint="eastAsia"/>
          <w:sz w:val="28"/>
          <w:szCs w:val="28"/>
        </w:rPr>
        <w:t>章节</w:t>
      </w:r>
      <w:r w:rsidR="005363E1" w:rsidRPr="00583F44">
        <w:rPr>
          <w:rFonts w:ascii="华文仿宋" w:eastAsia="华文仿宋" w:hAnsi="华文仿宋" w:cs="Times New Roman"/>
          <w:sz w:val="28"/>
          <w:szCs w:val="28"/>
        </w:rPr>
        <w:t>内容，</w:t>
      </w:r>
      <w:r w:rsidR="005363E1" w:rsidRPr="00583F44">
        <w:rPr>
          <w:rFonts w:ascii="华文仿宋" w:eastAsia="华文仿宋" w:hAnsi="华文仿宋" w:cs="Times New Roman" w:hint="eastAsia"/>
          <w:sz w:val="28"/>
          <w:szCs w:val="28"/>
        </w:rPr>
        <w:t>讨论</w:t>
      </w:r>
      <w:r w:rsidR="005363E1" w:rsidRPr="00583F44">
        <w:rPr>
          <w:rFonts w:ascii="华文仿宋" w:eastAsia="华文仿宋" w:hAnsi="华文仿宋" w:cs="Times New Roman"/>
          <w:sz w:val="28"/>
          <w:szCs w:val="28"/>
        </w:rPr>
        <w:t>变更的类别、风险及变更</w:t>
      </w:r>
      <w:r w:rsidR="005363E1" w:rsidRPr="00583F44">
        <w:rPr>
          <w:rFonts w:ascii="华文仿宋" w:eastAsia="华文仿宋" w:hAnsi="华文仿宋" w:cs="Times New Roman" w:hint="eastAsia"/>
          <w:sz w:val="28"/>
          <w:szCs w:val="28"/>
        </w:rPr>
        <w:t>路径</w:t>
      </w:r>
      <w:r w:rsidR="009D49C8" w:rsidRPr="00583F44">
        <w:rPr>
          <w:rFonts w:ascii="华文仿宋" w:eastAsia="华文仿宋" w:hAnsi="华文仿宋" w:cs="Times New Roman" w:hint="eastAsia"/>
          <w:sz w:val="28"/>
          <w:szCs w:val="28"/>
        </w:rPr>
        <w:t>。</w:t>
      </w:r>
      <w:r w:rsidR="004E746F" w:rsidRPr="00583F44">
        <w:rPr>
          <w:rFonts w:ascii="华文仿宋" w:eastAsia="华文仿宋" w:hAnsi="华文仿宋" w:cs="Times New Roman" w:hint="eastAsia"/>
          <w:sz w:val="28"/>
          <w:szCs w:val="28"/>
        </w:rPr>
        <w:t>我们将随着对疫苗工艺变更问题认知和对风险识别能力的加深，及时对本指导原则更新、升级。</w:t>
      </w:r>
    </w:p>
    <w:p w14:paraId="038D10CC" w14:textId="142431F7" w:rsidR="008B4822" w:rsidRDefault="008B4822" w:rsidP="00583F44">
      <w:pPr>
        <w:spacing w:line="360" w:lineRule="auto"/>
        <w:ind w:rightChars="-27" w:right="-57" w:firstLineChars="202" w:firstLine="566"/>
        <w:rPr>
          <w:rFonts w:ascii="Times New Roman" w:eastAsia="华文仿宋" w:hAnsi="Times New Roman" w:cs="Times New Roman"/>
          <w:b/>
          <w:sz w:val="24"/>
          <w:szCs w:val="24"/>
        </w:rPr>
      </w:pPr>
      <w:r w:rsidRPr="00583F44">
        <w:rPr>
          <w:rFonts w:ascii="华文仿宋" w:eastAsia="华文仿宋" w:hAnsi="华文仿宋" w:cs="Times New Roman" w:hint="eastAsia"/>
          <w:b/>
          <w:sz w:val="28"/>
          <w:szCs w:val="28"/>
        </w:rPr>
        <w:t>关联变更：</w:t>
      </w:r>
      <w:r w:rsidR="000A6279" w:rsidRPr="00583F44">
        <w:rPr>
          <w:rFonts w:ascii="华文仿宋" w:eastAsia="华文仿宋" w:hAnsi="华文仿宋" w:cs="Times New Roman"/>
          <w:sz w:val="28"/>
          <w:szCs w:val="28"/>
        </w:rPr>
        <w:t>疫苗上市后变更往往不是独立发生的，一项变更可能伴随或引发其他变更,</w:t>
      </w:r>
      <w:r w:rsidR="00535368" w:rsidRPr="00583F44">
        <w:rPr>
          <w:rFonts w:ascii="华文仿宋" w:eastAsia="华文仿宋" w:hAnsi="华文仿宋" w:cs="Times New Roman"/>
          <w:sz w:val="28"/>
          <w:szCs w:val="28"/>
        </w:rPr>
        <w:t>这</w:t>
      </w:r>
      <w:r w:rsidR="000A6279" w:rsidRPr="00583F44">
        <w:rPr>
          <w:rFonts w:ascii="华文仿宋" w:eastAsia="华文仿宋" w:hAnsi="华文仿宋" w:cs="Times New Roman"/>
          <w:sz w:val="28"/>
          <w:szCs w:val="28"/>
        </w:rPr>
        <w:t>称之为关联变更。由于这些变更对药品安全性、</w:t>
      </w:r>
      <w:r w:rsidR="00B50415" w:rsidRPr="00583F44">
        <w:rPr>
          <w:rFonts w:ascii="华文仿宋" w:eastAsia="华文仿宋" w:hAnsi="华文仿宋" w:cs="Times New Roman"/>
          <w:sz w:val="28"/>
          <w:szCs w:val="28"/>
        </w:rPr>
        <w:t>有效性</w:t>
      </w:r>
      <w:r w:rsidR="000A6279" w:rsidRPr="00583F44">
        <w:rPr>
          <w:rFonts w:ascii="华文仿宋" w:eastAsia="华文仿宋" w:hAnsi="华文仿宋" w:cs="Times New Roman"/>
          <w:sz w:val="28"/>
          <w:szCs w:val="28"/>
        </w:rPr>
        <w:t>和质量可控性影响程度可能不同，即这些变更可能归属于不同类别，需注意按照不同类别变更的相应技术要求分别开展研究工作，</w:t>
      </w:r>
      <w:r w:rsidR="000A6279" w:rsidRPr="00583F44">
        <w:rPr>
          <w:rFonts w:ascii="华文仿宋" w:eastAsia="华文仿宋" w:hAnsi="华文仿宋" w:cs="Times New Roman"/>
          <w:sz w:val="28"/>
          <w:szCs w:val="28"/>
        </w:rPr>
        <w:lastRenderedPageBreak/>
        <w:t>但研究工作总体上应按照技术要求最严格的变更类别进行。</w:t>
      </w:r>
      <w:r w:rsidR="00373007" w:rsidRPr="00583F44">
        <w:rPr>
          <w:rFonts w:ascii="华文仿宋" w:eastAsia="华文仿宋" w:hAnsi="华文仿宋" w:cs="Times New Roman"/>
          <w:sz w:val="28"/>
          <w:szCs w:val="28"/>
        </w:rPr>
        <w:t>生产场地变更、佐剂变更等因已发布相关指导原则，建议参照执行。</w:t>
      </w:r>
    </w:p>
    <w:p w14:paraId="72CF3227" w14:textId="6687D1EB" w:rsidR="008B4822" w:rsidRPr="0059565F" w:rsidRDefault="008B4822" w:rsidP="0059565F">
      <w:pPr>
        <w:spacing w:line="360" w:lineRule="auto"/>
        <w:ind w:firstLineChars="202" w:firstLine="566"/>
        <w:rPr>
          <w:rFonts w:ascii="黑体" w:eastAsia="黑体" w:hAnsi="黑体" w:cs="Times New Roman"/>
          <w:sz w:val="28"/>
          <w:szCs w:val="28"/>
        </w:rPr>
      </w:pPr>
      <w:r w:rsidRPr="0059565F">
        <w:rPr>
          <w:rFonts w:ascii="黑体" w:eastAsia="黑体" w:hAnsi="黑体" w:cs="Times New Roman" w:hint="eastAsia"/>
          <w:sz w:val="28"/>
          <w:szCs w:val="28"/>
        </w:rPr>
        <w:t>四、</w:t>
      </w:r>
      <w:r w:rsidR="008A03AC" w:rsidRPr="0059565F">
        <w:rPr>
          <w:rFonts w:ascii="黑体" w:eastAsia="黑体" w:hAnsi="黑体" w:cs="Times New Roman" w:hint="eastAsia"/>
          <w:sz w:val="28"/>
          <w:szCs w:val="28"/>
        </w:rPr>
        <w:t>沟通与</w:t>
      </w:r>
      <w:r w:rsidR="00D7045A" w:rsidRPr="0059565F">
        <w:rPr>
          <w:rFonts w:ascii="黑体" w:eastAsia="黑体" w:hAnsi="黑体" w:cs="Times New Roman" w:hint="eastAsia"/>
          <w:sz w:val="28"/>
          <w:szCs w:val="28"/>
        </w:rPr>
        <w:t>交流</w:t>
      </w:r>
    </w:p>
    <w:p w14:paraId="546E6D67" w14:textId="51EAC28C" w:rsidR="001D12FC" w:rsidRPr="00314653" w:rsidRDefault="004E746F" w:rsidP="00583F44">
      <w:pPr>
        <w:spacing w:line="360" w:lineRule="auto"/>
        <w:ind w:firstLineChars="202" w:firstLine="566"/>
        <w:rPr>
          <w:rFonts w:ascii="Times New Roman" w:eastAsia="华文仿宋" w:hAnsi="Times New Roman" w:cs="Times New Roman"/>
          <w:b/>
          <w:sz w:val="24"/>
          <w:szCs w:val="24"/>
        </w:rPr>
      </w:pPr>
      <w:r w:rsidRPr="00583F44">
        <w:rPr>
          <w:rFonts w:ascii="华文仿宋" w:eastAsia="华文仿宋" w:hAnsi="华文仿宋" w:cs="Times New Roman" w:hint="eastAsia"/>
          <w:sz w:val="28"/>
          <w:szCs w:val="28"/>
        </w:rPr>
        <w:t>鉴于疫苗生产工艺变更的复杂多样，本指导原则的内容不可能涵盖所有变更情况，</w:t>
      </w:r>
      <w:r w:rsidR="000D3D98" w:rsidRPr="00583F44">
        <w:rPr>
          <w:rFonts w:ascii="Times New Roman" w:eastAsia="华文仿宋" w:hAnsi="Times New Roman" w:cs="Times New Roman"/>
          <w:sz w:val="28"/>
          <w:szCs w:val="28"/>
        </w:rPr>
        <w:t>鼓励</w:t>
      </w:r>
      <w:r w:rsidR="008E6708" w:rsidRPr="00583F44">
        <w:rPr>
          <w:rFonts w:ascii="Times New Roman" w:eastAsia="华文仿宋" w:hAnsi="Times New Roman" w:cs="Times New Roman"/>
          <w:sz w:val="28"/>
          <w:szCs w:val="28"/>
        </w:rPr>
        <w:t>持有人通过</w:t>
      </w:r>
      <w:r w:rsidR="00532922" w:rsidRPr="00583F44">
        <w:rPr>
          <w:rFonts w:ascii="Times New Roman" w:eastAsia="华文仿宋" w:hAnsi="Times New Roman" w:cs="Times New Roman"/>
          <w:sz w:val="28"/>
          <w:szCs w:val="28"/>
        </w:rPr>
        <w:t>上市后变更</w:t>
      </w:r>
      <w:r w:rsidR="008E6708" w:rsidRPr="00583F44">
        <w:rPr>
          <w:rFonts w:ascii="Times New Roman" w:eastAsia="华文仿宋" w:hAnsi="Times New Roman" w:cs="Times New Roman"/>
          <w:sz w:val="28"/>
          <w:szCs w:val="28"/>
        </w:rPr>
        <w:t>沟通交流途径，就</w:t>
      </w:r>
      <w:r w:rsidR="00532922" w:rsidRPr="00583F44">
        <w:rPr>
          <w:rFonts w:ascii="Times New Roman" w:eastAsia="华文仿宋" w:hAnsi="Times New Roman" w:cs="Times New Roman"/>
          <w:sz w:val="28"/>
          <w:szCs w:val="28"/>
        </w:rPr>
        <w:t>预期</w:t>
      </w:r>
      <w:r w:rsidR="005F50D1" w:rsidRPr="00583F44">
        <w:rPr>
          <w:rFonts w:ascii="Times New Roman" w:eastAsia="华文仿宋" w:hAnsi="Times New Roman" w:cs="Times New Roman"/>
          <w:sz w:val="28"/>
          <w:szCs w:val="28"/>
        </w:rPr>
        <w:t>的疫苗</w:t>
      </w:r>
      <w:r w:rsidR="008E6708" w:rsidRPr="00583F44">
        <w:rPr>
          <w:rFonts w:ascii="Times New Roman" w:eastAsia="华文仿宋" w:hAnsi="Times New Roman" w:cs="Times New Roman"/>
          <w:sz w:val="28"/>
          <w:szCs w:val="28"/>
        </w:rPr>
        <w:t>变更类别、支持变更的研究事项、上市后变更管理方案等</w:t>
      </w:r>
      <w:r w:rsidR="00532922" w:rsidRPr="00583F44">
        <w:rPr>
          <w:rFonts w:ascii="Times New Roman" w:eastAsia="华文仿宋" w:hAnsi="Times New Roman" w:cs="Times New Roman"/>
          <w:sz w:val="28"/>
          <w:szCs w:val="28"/>
        </w:rPr>
        <w:t>现行法规和</w:t>
      </w:r>
      <w:r w:rsidR="008E6708" w:rsidRPr="00583F44">
        <w:rPr>
          <w:rFonts w:ascii="Times New Roman" w:eastAsia="华文仿宋" w:hAnsi="Times New Roman" w:cs="Times New Roman"/>
          <w:sz w:val="28"/>
          <w:szCs w:val="28"/>
        </w:rPr>
        <w:t>指导原则没有涵盖的疫苗上市后变更关键技术、管理问题与药品监管审评机构进行交流。鼓励持有人对于</w:t>
      </w:r>
      <w:r w:rsidR="00AC3AB3" w:rsidRPr="00583F44">
        <w:rPr>
          <w:rFonts w:ascii="Times New Roman" w:eastAsia="华文仿宋" w:hAnsi="Times New Roman" w:cs="Times New Roman"/>
          <w:sz w:val="28"/>
          <w:szCs w:val="28"/>
        </w:rPr>
        <w:t>可能影响</w:t>
      </w:r>
      <w:r w:rsidR="008E6708" w:rsidRPr="00583F44">
        <w:rPr>
          <w:rFonts w:ascii="Times New Roman" w:eastAsia="华文仿宋" w:hAnsi="Times New Roman" w:cs="Times New Roman"/>
          <w:sz w:val="28"/>
          <w:szCs w:val="28"/>
        </w:rPr>
        <w:t>计划免疫疫苗、国内独家供应疫苗</w:t>
      </w:r>
      <w:r w:rsidR="00AC3AB3" w:rsidRPr="00583F44">
        <w:rPr>
          <w:rFonts w:ascii="Times New Roman" w:eastAsia="华文仿宋" w:hAnsi="Times New Roman" w:cs="Times New Roman"/>
          <w:sz w:val="28"/>
          <w:szCs w:val="28"/>
        </w:rPr>
        <w:t>可及性</w:t>
      </w:r>
      <w:r w:rsidR="008E6708" w:rsidRPr="00583F44">
        <w:rPr>
          <w:rFonts w:ascii="Times New Roman" w:eastAsia="华文仿宋" w:hAnsi="Times New Roman" w:cs="Times New Roman"/>
          <w:sz w:val="28"/>
          <w:szCs w:val="28"/>
        </w:rPr>
        <w:t>的生产工艺变更的特殊情况及早与药品监管审评机构进行沟通。药品监管审评机构</w:t>
      </w:r>
      <w:r w:rsidR="006A2A94" w:rsidRPr="00583F44">
        <w:rPr>
          <w:rFonts w:ascii="Times New Roman" w:eastAsia="华文仿宋" w:hAnsi="Times New Roman" w:cs="Times New Roman" w:hint="eastAsia"/>
          <w:sz w:val="28"/>
          <w:szCs w:val="28"/>
        </w:rPr>
        <w:t>通过</w:t>
      </w:r>
      <w:r w:rsidR="008E6708" w:rsidRPr="00583F44">
        <w:rPr>
          <w:rFonts w:ascii="Times New Roman" w:eastAsia="华文仿宋" w:hAnsi="Times New Roman" w:cs="Times New Roman"/>
          <w:kern w:val="0"/>
          <w:sz w:val="28"/>
          <w:szCs w:val="28"/>
          <w:bdr w:val="none" w:sz="0" w:space="0" w:color="auto" w:frame="1"/>
        </w:rPr>
        <w:t>建立相应的沟通交流机制和</w:t>
      </w:r>
      <w:proofErr w:type="gramStart"/>
      <w:r w:rsidR="008E6708" w:rsidRPr="00583F44">
        <w:rPr>
          <w:rFonts w:ascii="Times New Roman" w:eastAsia="华文仿宋" w:hAnsi="Times New Roman" w:cs="Times New Roman"/>
          <w:kern w:val="0"/>
          <w:sz w:val="28"/>
          <w:szCs w:val="28"/>
          <w:bdr w:val="none" w:sz="0" w:space="0" w:color="auto" w:frame="1"/>
        </w:rPr>
        <w:t>可</w:t>
      </w:r>
      <w:proofErr w:type="gramEnd"/>
      <w:r w:rsidR="008E6708" w:rsidRPr="00583F44">
        <w:rPr>
          <w:rFonts w:ascii="Times New Roman" w:eastAsia="华文仿宋" w:hAnsi="Times New Roman" w:cs="Times New Roman"/>
          <w:kern w:val="0"/>
          <w:sz w:val="28"/>
          <w:szCs w:val="28"/>
          <w:bdr w:val="none" w:sz="0" w:space="0" w:color="auto" w:frame="1"/>
        </w:rPr>
        <w:t>预见性的审评时限公示制度，以体现其可预见性和监管部门的承诺</w:t>
      </w:r>
      <w:r w:rsidR="008E6708" w:rsidRPr="00583F44">
        <w:rPr>
          <w:rFonts w:ascii="Times New Roman" w:eastAsia="华文仿宋" w:hAnsi="Times New Roman" w:cs="Times New Roman"/>
          <w:sz w:val="28"/>
          <w:szCs w:val="28"/>
        </w:rPr>
        <w:t>。</w:t>
      </w:r>
    </w:p>
    <w:p w14:paraId="0595916B" w14:textId="05919D8D" w:rsidR="00A246C9" w:rsidRPr="00583F44" w:rsidRDefault="008B4822" w:rsidP="00583F44">
      <w:pPr>
        <w:spacing w:line="360" w:lineRule="auto"/>
        <w:ind w:firstLineChars="202" w:firstLine="566"/>
        <w:rPr>
          <w:rFonts w:ascii="黑体" w:eastAsia="黑体" w:hAnsi="黑体" w:cs="Times New Roman"/>
          <w:kern w:val="0"/>
          <w:sz w:val="28"/>
          <w:szCs w:val="28"/>
        </w:rPr>
      </w:pPr>
      <w:r w:rsidRPr="00583F44">
        <w:rPr>
          <w:rFonts w:ascii="黑体" w:eastAsia="黑体" w:hAnsi="黑体" w:cs="Times New Roman" w:hint="eastAsia"/>
          <w:sz w:val="28"/>
          <w:szCs w:val="28"/>
        </w:rPr>
        <w:t>五</w:t>
      </w:r>
      <w:r w:rsidR="00A246C9" w:rsidRPr="00583F44">
        <w:rPr>
          <w:rFonts w:ascii="黑体" w:eastAsia="黑体" w:hAnsi="黑体" w:cs="Times New Roman"/>
          <w:sz w:val="28"/>
          <w:szCs w:val="28"/>
        </w:rPr>
        <w:t>、原液（</w:t>
      </w:r>
      <w:r w:rsidR="00ED459A" w:rsidRPr="00583F44">
        <w:rPr>
          <w:rFonts w:ascii="黑体" w:eastAsia="黑体" w:hAnsi="黑体" w:cs="Times New Roman" w:hint="eastAsia"/>
          <w:kern w:val="0"/>
          <w:sz w:val="28"/>
          <w:szCs w:val="28"/>
        </w:rPr>
        <w:t>抗原</w:t>
      </w:r>
      <w:r w:rsidR="00A246C9" w:rsidRPr="00583F44">
        <w:rPr>
          <w:rFonts w:ascii="黑体" w:eastAsia="黑体" w:hAnsi="黑体" w:cs="Times New Roman"/>
          <w:kern w:val="0"/>
          <w:sz w:val="28"/>
          <w:szCs w:val="28"/>
        </w:rPr>
        <w:t>）</w:t>
      </w:r>
      <w:r w:rsidR="00021EBE" w:rsidRPr="00583F44">
        <w:rPr>
          <w:rFonts w:ascii="黑体" w:eastAsia="黑体" w:hAnsi="黑体" w:cs="Times New Roman" w:hint="eastAsia"/>
          <w:kern w:val="0"/>
          <w:sz w:val="28"/>
          <w:szCs w:val="28"/>
        </w:rPr>
        <w:t>生产工艺变更</w:t>
      </w:r>
    </w:p>
    <w:p w14:paraId="55F87735" w14:textId="2B660E44" w:rsidR="00A246C9" w:rsidRPr="00583F44" w:rsidRDefault="00A246C9" w:rsidP="00583F44">
      <w:pPr>
        <w:spacing w:line="360" w:lineRule="auto"/>
        <w:ind w:firstLineChars="202" w:firstLine="566"/>
        <w:rPr>
          <w:rFonts w:ascii="Times New Roman" w:eastAsia="华文仿宋" w:hAnsi="Times New Roman" w:cs="Times New Roman"/>
          <w:b/>
          <w:sz w:val="28"/>
          <w:szCs w:val="28"/>
        </w:rPr>
      </w:pPr>
      <w:r w:rsidRPr="00583F44">
        <w:rPr>
          <w:rFonts w:ascii="Times New Roman" w:eastAsia="华文仿宋" w:hAnsi="Times New Roman" w:cs="Times New Roman"/>
          <w:b/>
          <w:sz w:val="28"/>
          <w:szCs w:val="28"/>
        </w:rPr>
        <w:t>（一）</w:t>
      </w:r>
      <w:r w:rsidRPr="00583F44">
        <w:rPr>
          <w:rFonts w:ascii="Times New Roman" w:eastAsia="华文仿宋" w:hAnsi="Times New Roman" w:cs="Times New Roman"/>
          <w:b/>
          <w:color w:val="000000"/>
          <w:sz w:val="28"/>
          <w:szCs w:val="28"/>
        </w:rPr>
        <w:t>生产用菌（毒）种库、细胞库和原材料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76"/>
        <w:gridCol w:w="1418"/>
        <w:gridCol w:w="2318"/>
      </w:tblGrid>
      <w:tr w:rsidR="00A246C9" w:rsidRPr="00314653" w14:paraId="67173217" w14:textId="77777777" w:rsidTr="00A246C9">
        <w:tc>
          <w:tcPr>
            <w:tcW w:w="3510" w:type="dxa"/>
            <w:tcBorders>
              <w:top w:val="single" w:sz="4" w:space="0" w:color="auto"/>
              <w:left w:val="single" w:sz="4" w:space="0" w:color="auto"/>
              <w:bottom w:val="single" w:sz="4" w:space="0" w:color="auto"/>
              <w:right w:val="single" w:sz="4" w:space="0" w:color="auto"/>
            </w:tcBorders>
            <w:shd w:val="clear" w:color="auto" w:fill="auto"/>
          </w:tcPr>
          <w:p w14:paraId="38021514" w14:textId="77777777" w:rsidR="00A246C9" w:rsidRPr="00314653" w:rsidRDefault="00A246C9" w:rsidP="00A246C9">
            <w:pPr>
              <w:jc w:val="center"/>
              <w:rPr>
                <w:rFonts w:ascii="Times New Roman" w:hAnsi="Times New Roman" w:cs="Times New Roman"/>
                <w:b/>
                <w:kern w:val="0"/>
                <w:szCs w:val="21"/>
              </w:rPr>
            </w:pPr>
            <w:r w:rsidRPr="00314653">
              <w:rPr>
                <w:rFonts w:ascii="Times New Roman" w:hAnsi="Times New Roman" w:cs="Times New Roman"/>
                <w:b/>
                <w:kern w:val="0"/>
                <w:szCs w:val="21"/>
              </w:rPr>
              <w:t>变更事项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EF7E87" w14:textId="77777777" w:rsidR="00A246C9" w:rsidRPr="00314653" w:rsidRDefault="00A246C9" w:rsidP="00A246C9">
            <w:pPr>
              <w:jc w:val="center"/>
              <w:rPr>
                <w:rFonts w:ascii="Times New Roman" w:hAnsi="Times New Roman" w:cs="Times New Roman"/>
                <w:b/>
                <w:kern w:val="0"/>
                <w:szCs w:val="21"/>
              </w:rPr>
            </w:pPr>
            <w:r w:rsidRPr="00314653">
              <w:rPr>
                <w:rFonts w:ascii="Times New Roman" w:hAnsi="Times New Roman" w:cs="Times New Roman"/>
                <w:b/>
                <w:kern w:val="0"/>
                <w:szCs w:val="21"/>
              </w:rPr>
              <w:t>前提条件</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D5C7D9" w14:textId="77777777" w:rsidR="00A246C9" w:rsidRPr="00314653" w:rsidRDefault="00A246C9" w:rsidP="00A246C9">
            <w:pPr>
              <w:jc w:val="center"/>
              <w:rPr>
                <w:rFonts w:ascii="Times New Roman" w:hAnsi="Times New Roman" w:cs="Times New Roman"/>
                <w:b/>
                <w:kern w:val="0"/>
                <w:szCs w:val="21"/>
              </w:rPr>
            </w:pPr>
            <w:r w:rsidRPr="00314653">
              <w:rPr>
                <w:rFonts w:ascii="Times New Roman" w:hAnsi="Times New Roman" w:cs="Times New Roman"/>
                <w:b/>
                <w:kern w:val="0"/>
                <w:szCs w:val="21"/>
              </w:rPr>
              <w:t>参考类型</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C60C29F" w14:textId="77777777" w:rsidR="00A246C9" w:rsidRPr="00314653" w:rsidRDefault="00A246C9" w:rsidP="00A246C9">
            <w:pPr>
              <w:jc w:val="center"/>
              <w:rPr>
                <w:rFonts w:ascii="Times New Roman" w:hAnsi="Times New Roman" w:cs="Times New Roman"/>
                <w:b/>
                <w:kern w:val="0"/>
                <w:szCs w:val="21"/>
              </w:rPr>
            </w:pPr>
            <w:r w:rsidRPr="00314653">
              <w:rPr>
                <w:rFonts w:ascii="Times New Roman" w:hAnsi="Times New Roman" w:cs="Times New Roman"/>
                <w:b/>
                <w:kern w:val="0"/>
                <w:szCs w:val="21"/>
              </w:rPr>
              <w:t>技术要求</w:t>
            </w:r>
          </w:p>
        </w:tc>
      </w:tr>
      <w:tr w:rsidR="00A246C9" w:rsidRPr="00314653" w14:paraId="59BFB75E" w14:textId="77777777" w:rsidTr="004B314E">
        <w:tc>
          <w:tcPr>
            <w:tcW w:w="3510" w:type="dxa"/>
            <w:vMerge w:val="restart"/>
            <w:tcBorders>
              <w:top w:val="single" w:sz="4" w:space="0" w:color="auto"/>
              <w:left w:val="single" w:sz="4" w:space="0" w:color="auto"/>
              <w:right w:val="single" w:sz="4" w:space="0" w:color="auto"/>
            </w:tcBorders>
            <w:shd w:val="clear" w:color="auto" w:fill="auto"/>
            <w:vAlign w:val="center"/>
          </w:tcPr>
          <w:p w14:paraId="7FE97E82" w14:textId="77777777" w:rsidR="00A246C9" w:rsidRPr="00314653" w:rsidRDefault="00A246C9" w:rsidP="004B314E">
            <w:pPr>
              <w:rPr>
                <w:rFonts w:ascii="Times New Roman" w:hAnsi="Times New Roman" w:cs="Times New Roman"/>
                <w:kern w:val="0"/>
                <w:szCs w:val="21"/>
              </w:rPr>
            </w:pPr>
            <w:r w:rsidRPr="0090136B">
              <w:rPr>
                <w:rFonts w:ascii="Times New Roman" w:hAnsi="Times New Roman" w:cs="Times New Roman" w:hint="eastAsia"/>
                <w:szCs w:val="21"/>
                <w:highlight w:val="yellow"/>
              </w:rPr>
              <w:t>新主代种子</w:t>
            </w:r>
            <w:r w:rsidRPr="0090136B">
              <w:rPr>
                <w:rFonts w:ascii="Times New Roman" w:hAnsi="Times New Roman" w:cs="Times New Roman"/>
                <w:szCs w:val="21"/>
                <w:highlight w:val="yellow"/>
              </w:rPr>
              <w:t>/</w:t>
            </w:r>
            <w:r w:rsidRPr="0090136B">
              <w:rPr>
                <w:rFonts w:ascii="Times New Roman" w:hAnsi="Times New Roman" w:cs="Times New Roman" w:hint="eastAsia"/>
                <w:szCs w:val="21"/>
                <w:highlight w:val="yellow"/>
              </w:rPr>
              <w:t>细胞库</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A73F7B" w14:textId="77777777" w:rsidR="00A246C9" w:rsidRPr="00314653" w:rsidRDefault="00A246C9" w:rsidP="004B314E">
            <w:pPr>
              <w:rPr>
                <w:rFonts w:ascii="Times New Roman" w:hAnsi="Times New Roman" w:cs="Times New Roman"/>
                <w:b/>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3B2E13" w14:textId="77777777" w:rsidR="00A246C9" w:rsidRPr="00314653" w:rsidRDefault="00A246C9" w:rsidP="00E76C98">
            <w:pPr>
              <w:jc w:val="center"/>
              <w:rPr>
                <w:rFonts w:ascii="Times New Roman" w:hAnsi="Times New Roman" w:cs="Times New Roman"/>
                <w:b/>
                <w:kern w:val="0"/>
                <w:szCs w:val="21"/>
              </w:rPr>
            </w:pPr>
            <w:r w:rsidRPr="0090136B">
              <w:rPr>
                <w:rFonts w:ascii="Times New Roman" w:hAnsi="Times New Roman" w:cs="Times New Roman" w:hint="eastAsia"/>
                <w:szCs w:val="21"/>
                <w:highlight w:val="yellow"/>
              </w:rPr>
              <w:t>重大</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6B6340F4" w14:textId="219ACEE8" w:rsidR="00A246C9" w:rsidRPr="00314653" w:rsidRDefault="00A246C9" w:rsidP="00E76C98">
            <w:pPr>
              <w:rPr>
                <w:rFonts w:ascii="Times New Roman" w:hAnsi="Times New Roman" w:cs="Times New Roman"/>
                <w:b/>
                <w:kern w:val="0"/>
                <w:szCs w:val="21"/>
              </w:rPr>
            </w:pPr>
            <w:r w:rsidRPr="00314653">
              <w:rPr>
                <w:rFonts w:ascii="Times New Roman" w:hAnsi="Times New Roman" w:cs="Times New Roman"/>
                <w:szCs w:val="21"/>
              </w:rPr>
              <w:t>1,2,3,4,5,6</w:t>
            </w:r>
            <w:r w:rsidR="00E76C98" w:rsidRPr="00314653">
              <w:rPr>
                <w:rFonts w:ascii="Times New Roman" w:hAnsi="Times New Roman" w:cs="Times New Roman"/>
                <w:szCs w:val="21"/>
              </w:rPr>
              <w:t>,</w:t>
            </w:r>
            <w:r w:rsidRPr="00314653">
              <w:rPr>
                <w:rFonts w:ascii="Times New Roman" w:hAnsi="Times New Roman" w:cs="Times New Roman"/>
                <w:szCs w:val="21"/>
              </w:rPr>
              <w:t>7</w:t>
            </w:r>
          </w:p>
        </w:tc>
      </w:tr>
      <w:tr w:rsidR="00A246C9" w:rsidRPr="00314653" w14:paraId="7AF1C805" w14:textId="77777777" w:rsidTr="004B314E">
        <w:tc>
          <w:tcPr>
            <w:tcW w:w="3510" w:type="dxa"/>
            <w:vMerge/>
            <w:tcBorders>
              <w:left w:val="single" w:sz="4" w:space="0" w:color="auto"/>
              <w:bottom w:val="single" w:sz="4" w:space="0" w:color="auto"/>
              <w:right w:val="single" w:sz="4" w:space="0" w:color="auto"/>
            </w:tcBorders>
            <w:shd w:val="clear" w:color="auto" w:fill="auto"/>
            <w:vAlign w:val="center"/>
          </w:tcPr>
          <w:p w14:paraId="2AEA6C30" w14:textId="77777777" w:rsidR="00A246C9" w:rsidRPr="00314653" w:rsidRDefault="00A246C9" w:rsidP="004B314E">
            <w:pPr>
              <w:rPr>
                <w:rFonts w:ascii="Times New Roman"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453B82" w14:textId="77777777" w:rsidR="00A246C9" w:rsidRPr="00314653" w:rsidRDefault="00A246C9" w:rsidP="004B314E">
            <w:pPr>
              <w:rPr>
                <w:rFonts w:ascii="Times New Roman" w:hAnsi="Times New Roman" w:cs="Times New Roman"/>
                <w:b/>
                <w:kern w:val="0"/>
                <w:szCs w:val="21"/>
              </w:rPr>
            </w:pPr>
            <w:r w:rsidRPr="00314653">
              <w:rPr>
                <w:rFonts w:ascii="Times New Roman" w:hAnsi="Times New Roman" w:cs="Times New Roman"/>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08F4C5" w14:textId="60D07A35" w:rsidR="00A246C9" w:rsidRPr="00314653" w:rsidRDefault="00A246C9" w:rsidP="00E76C98">
            <w:pPr>
              <w:jc w:val="center"/>
              <w:rPr>
                <w:rFonts w:ascii="Times New Roman" w:hAnsi="Times New Roman" w:cs="Times New Roman"/>
                <w:b/>
                <w:kern w:val="0"/>
                <w:szCs w:val="21"/>
              </w:rPr>
            </w:pPr>
            <w:r w:rsidRPr="00314653">
              <w:rPr>
                <w:rFonts w:ascii="Times New Roman" w:hAnsi="Times New Roman" w:cs="Times New Roman"/>
                <w:szCs w:val="21"/>
              </w:rPr>
              <w:t>中度</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0FA2FDDD" w14:textId="77777777" w:rsidR="00A246C9" w:rsidRPr="00314653" w:rsidRDefault="00A246C9" w:rsidP="004B314E">
            <w:pPr>
              <w:rPr>
                <w:rFonts w:ascii="Times New Roman" w:hAnsi="Times New Roman" w:cs="Times New Roman"/>
                <w:b/>
                <w:kern w:val="0"/>
                <w:szCs w:val="21"/>
              </w:rPr>
            </w:pPr>
            <w:r w:rsidRPr="00314653">
              <w:rPr>
                <w:rFonts w:ascii="Times New Roman" w:hAnsi="Times New Roman" w:cs="Times New Roman"/>
                <w:szCs w:val="21"/>
              </w:rPr>
              <w:t>1,2,3,6</w:t>
            </w:r>
          </w:p>
        </w:tc>
      </w:tr>
      <w:tr w:rsidR="00A246C9" w:rsidRPr="00314653" w14:paraId="39D7A240" w14:textId="77777777" w:rsidTr="004B314E">
        <w:tc>
          <w:tcPr>
            <w:tcW w:w="3510" w:type="dxa"/>
            <w:vMerge w:val="restart"/>
            <w:tcBorders>
              <w:top w:val="single" w:sz="4" w:space="0" w:color="auto"/>
              <w:left w:val="single" w:sz="4" w:space="0" w:color="auto"/>
              <w:right w:val="single" w:sz="4" w:space="0" w:color="auto"/>
            </w:tcBorders>
            <w:shd w:val="clear" w:color="auto" w:fill="auto"/>
            <w:vAlign w:val="center"/>
          </w:tcPr>
          <w:p w14:paraId="2893659F" w14:textId="77777777" w:rsidR="00A246C9" w:rsidRPr="00314653" w:rsidRDefault="00A246C9" w:rsidP="004B314E">
            <w:pPr>
              <w:rPr>
                <w:rFonts w:ascii="Times New Roman" w:hAnsi="Times New Roman" w:cs="Times New Roman"/>
                <w:kern w:val="0"/>
                <w:szCs w:val="21"/>
              </w:rPr>
            </w:pPr>
            <w:r w:rsidRPr="00314653">
              <w:rPr>
                <w:rFonts w:ascii="Times New Roman" w:hAnsi="Times New Roman" w:cs="Times New Roman"/>
                <w:szCs w:val="21"/>
              </w:rPr>
              <w:t>新工作种子</w:t>
            </w:r>
            <w:r w:rsidRPr="00314653">
              <w:rPr>
                <w:rFonts w:ascii="Times New Roman" w:hAnsi="Times New Roman" w:cs="Times New Roman"/>
                <w:szCs w:val="21"/>
              </w:rPr>
              <w:t>/</w:t>
            </w:r>
            <w:r w:rsidRPr="00314653">
              <w:rPr>
                <w:rFonts w:ascii="Times New Roman" w:hAnsi="Times New Roman" w:cs="Times New Roman"/>
                <w:szCs w:val="21"/>
              </w:rPr>
              <w:t>细胞库</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AE5DB4" w14:textId="77777777" w:rsidR="00A246C9" w:rsidRPr="00314653" w:rsidRDefault="00A246C9" w:rsidP="004B314E">
            <w:pPr>
              <w:rPr>
                <w:rFonts w:ascii="Times New Roman" w:hAnsi="Times New Roman" w:cs="Times New Roman"/>
                <w:b/>
                <w:kern w:val="0"/>
                <w:szCs w:val="21"/>
              </w:rPr>
            </w:pPr>
            <w:r w:rsidRPr="00314653">
              <w:rPr>
                <w:rFonts w:ascii="Times New Roman" w:hAnsi="Times New Roman" w:cs="Times New Roman"/>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D8D2B" w14:textId="38ED2B2E" w:rsidR="00A246C9" w:rsidRPr="00314653" w:rsidRDefault="00A246C9" w:rsidP="00E76C98">
            <w:pPr>
              <w:jc w:val="center"/>
              <w:rPr>
                <w:rFonts w:ascii="Times New Roman" w:hAnsi="Times New Roman" w:cs="Times New Roman"/>
                <w:b/>
                <w:kern w:val="0"/>
                <w:szCs w:val="21"/>
              </w:rPr>
            </w:pPr>
            <w:r w:rsidRPr="00314653">
              <w:rPr>
                <w:rFonts w:ascii="Times New Roman" w:hAnsi="Times New Roman" w:cs="Times New Roman"/>
                <w:szCs w:val="21"/>
              </w:rPr>
              <w:t>中度</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472D8F1A" w14:textId="77777777" w:rsidR="00A246C9" w:rsidRPr="00314653" w:rsidRDefault="00A246C9" w:rsidP="004B314E">
            <w:pPr>
              <w:rPr>
                <w:rFonts w:ascii="Times New Roman" w:hAnsi="Times New Roman" w:cs="Times New Roman"/>
                <w:b/>
                <w:kern w:val="0"/>
                <w:szCs w:val="21"/>
              </w:rPr>
            </w:pPr>
            <w:r w:rsidRPr="00314653">
              <w:rPr>
                <w:rFonts w:ascii="Times New Roman" w:hAnsi="Times New Roman" w:cs="Times New Roman"/>
                <w:szCs w:val="21"/>
              </w:rPr>
              <w:t>1,2,3,7</w:t>
            </w:r>
          </w:p>
        </w:tc>
      </w:tr>
      <w:tr w:rsidR="00A246C9" w:rsidRPr="00314653" w14:paraId="021BB09D" w14:textId="77777777" w:rsidTr="004B314E">
        <w:tc>
          <w:tcPr>
            <w:tcW w:w="3510" w:type="dxa"/>
            <w:vMerge/>
            <w:tcBorders>
              <w:left w:val="single" w:sz="4" w:space="0" w:color="auto"/>
              <w:bottom w:val="single" w:sz="4" w:space="0" w:color="auto"/>
              <w:right w:val="single" w:sz="4" w:space="0" w:color="auto"/>
            </w:tcBorders>
            <w:shd w:val="clear" w:color="auto" w:fill="auto"/>
            <w:vAlign w:val="center"/>
          </w:tcPr>
          <w:p w14:paraId="207847DF" w14:textId="77777777" w:rsidR="00A246C9" w:rsidRPr="00314653" w:rsidRDefault="00A246C9" w:rsidP="004B314E">
            <w:pPr>
              <w:rPr>
                <w:rFonts w:ascii="Times New Roman"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69E897" w14:textId="77777777" w:rsidR="00A246C9" w:rsidRPr="00314653" w:rsidRDefault="00A246C9" w:rsidP="004B314E">
            <w:pPr>
              <w:rPr>
                <w:rFonts w:ascii="Times New Roman" w:hAnsi="Times New Roman" w:cs="Times New Roman"/>
                <w:b/>
                <w:kern w:val="0"/>
                <w:szCs w:val="21"/>
              </w:rPr>
            </w:pPr>
            <w:r w:rsidRPr="00314653">
              <w:rPr>
                <w:rFonts w:ascii="Times New Roman" w:hAnsi="Times New Roman" w:cs="Times New Roman"/>
                <w:szCs w:val="21"/>
              </w:rPr>
              <w:t>2,3,4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0CB3A3" w14:textId="7D9E5B13" w:rsidR="00A246C9" w:rsidRPr="00314653" w:rsidRDefault="00A246C9" w:rsidP="00E76C98">
            <w:pPr>
              <w:jc w:val="center"/>
              <w:rPr>
                <w:rFonts w:ascii="Times New Roman" w:hAnsi="Times New Roman" w:cs="Times New Roman"/>
                <w:b/>
                <w:kern w:val="0"/>
                <w:szCs w:val="21"/>
              </w:rPr>
            </w:pPr>
            <w:r w:rsidRPr="00314653">
              <w:rPr>
                <w:rFonts w:ascii="Times New Roman" w:hAnsi="Times New Roman" w:cs="Times New Roman"/>
                <w:szCs w:val="21"/>
              </w:rPr>
              <w:t>微小</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5D543254" w14:textId="77777777" w:rsidR="00A246C9" w:rsidRPr="00314653" w:rsidRDefault="00A246C9" w:rsidP="004B314E">
            <w:pPr>
              <w:rPr>
                <w:rFonts w:ascii="Times New Roman" w:hAnsi="Times New Roman" w:cs="Times New Roman"/>
                <w:b/>
                <w:kern w:val="0"/>
                <w:szCs w:val="21"/>
              </w:rPr>
            </w:pPr>
            <w:r w:rsidRPr="00314653">
              <w:rPr>
                <w:rFonts w:ascii="Times New Roman" w:hAnsi="Times New Roman" w:cs="Times New Roman"/>
                <w:szCs w:val="21"/>
              </w:rPr>
              <w:t>1,2</w:t>
            </w:r>
          </w:p>
        </w:tc>
      </w:tr>
      <w:tr w:rsidR="00A246C9" w:rsidRPr="00314653" w14:paraId="4679B4CA" w14:textId="77777777" w:rsidTr="004B314E">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B532051" w14:textId="77777777" w:rsidR="00A246C9" w:rsidRPr="00314653" w:rsidRDefault="00A246C9" w:rsidP="004B314E">
            <w:pPr>
              <w:rPr>
                <w:rFonts w:ascii="Times New Roman" w:hAnsi="Times New Roman" w:cs="Times New Roman"/>
                <w:szCs w:val="21"/>
              </w:rPr>
            </w:pPr>
            <w:r w:rsidRPr="00314653">
              <w:rPr>
                <w:rFonts w:ascii="Times New Roman" w:hAnsi="Times New Roman" w:cs="Times New Roman"/>
                <w:szCs w:val="21"/>
              </w:rPr>
              <w:t>菌（毒）种</w:t>
            </w:r>
            <w:r w:rsidRPr="00314653">
              <w:rPr>
                <w:rFonts w:ascii="Times New Roman" w:hAnsi="Times New Roman" w:cs="Times New Roman"/>
                <w:szCs w:val="21"/>
              </w:rPr>
              <w:t>/</w:t>
            </w:r>
            <w:r w:rsidRPr="00314653">
              <w:rPr>
                <w:rFonts w:ascii="Times New Roman" w:hAnsi="Times New Roman" w:cs="Times New Roman"/>
                <w:szCs w:val="21"/>
              </w:rPr>
              <w:t>细胞库质量检验标准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BC6DA" w14:textId="77777777" w:rsidR="00A246C9" w:rsidRPr="00314653" w:rsidRDefault="00A246C9" w:rsidP="004B314E">
            <w:pPr>
              <w:rPr>
                <w:rFonts w:ascii="Times New Roman" w:hAnsi="Times New Roman" w:cs="Times New Roman"/>
                <w:szCs w:val="21"/>
              </w:rPr>
            </w:pPr>
            <w:r w:rsidRPr="00314653">
              <w:rPr>
                <w:rFonts w:ascii="Times New Roman" w:hAnsi="Times New Roman" w:cs="Times New Roman"/>
                <w:szCs w:val="21"/>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D87AAD" w14:textId="3F18E02A" w:rsidR="00A246C9" w:rsidRPr="00314653" w:rsidRDefault="00A246C9" w:rsidP="00E76C98">
            <w:pPr>
              <w:jc w:val="center"/>
              <w:rPr>
                <w:rFonts w:ascii="Times New Roman" w:hAnsi="Times New Roman" w:cs="Times New Roman"/>
                <w:szCs w:val="21"/>
              </w:rPr>
            </w:pPr>
            <w:r w:rsidRPr="00314653">
              <w:rPr>
                <w:rFonts w:ascii="Times New Roman" w:hAnsi="Times New Roman" w:cs="Times New Roman"/>
                <w:szCs w:val="21"/>
              </w:rPr>
              <w:t>微小</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28E724C0" w14:textId="77777777" w:rsidR="00A246C9" w:rsidRPr="00314653" w:rsidRDefault="00A246C9" w:rsidP="004B314E">
            <w:pPr>
              <w:rPr>
                <w:rFonts w:ascii="Times New Roman" w:hAnsi="Times New Roman" w:cs="Times New Roman"/>
                <w:b/>
                <w:kern w:val="0"/>
                <w:szCs w:val="21"/>
              </w:rPr>
            </w:pPr>
            <w:r w:rsidRPr="00314653">
              <w:rPr>
                <w:rFonts w:ascii="Times New Roman" w:hAnsi="Times New Roman" w:cs="Times New Roman"/>
                <w:szCs w:val="21"/>
              </w:rPr>
              <w:t>7</w:t>
            </w:r>
          </w:p>
        </w:tc>
      </w:tr>
      <w:tr w:rsidR="00A246C9" w:rsidRPr="00314653" w14:paraId="69F04A4C" w14:textId="77777777" w:rsidTr="004B314E">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46197775" w14:textId="77777777" w:rsidR="00A246C9" w:rsidRPr="00314653" w:rsidRDefault="00A246C9" w:rsidP="004B314E">
            <w:pPr>
              <w:rPr>
                <w:rFonts w:ascii="Times New Roman" w:hAnsi="Times New Roman" w:cs="Times New Roman"/>
                <w:kern w:val="0"/>
                <w:szCs w:val="21"/>
              </w:rPr>
            </w:pPr>
            <w:r w:rsidRPr="00314653">
              <w:rPr>
                <w:rFonts w:ascii="Times New Roman" w:hAnsi="Times New Roman" w:cs="Times New Roman"/>
                <w:szCs w:val="21"/>
              </w:rPr>
              <w:t>菌（毒）种</w:t>
            </w:r>
            <w:r w:rsidRPr="00314653">
              <w:rPr>
                <w:rFonts w:ascii="Times New Roman" w:hAnsi="Times New Roman" w:cs="Times New Roman"/>
                <w:szCs w:val="21"/>
              </w:rPr>
              <w:t>/</w:t>
            </w:r>
            <w:r w:rsidRPr="00314653">
              <w:rPr>
                <w:rFonts w:ascii="Times New Roman" w:hAnsi="Times New Roman" w:cs="Times New Roman"/>
                <w:szCs w:val="21"/>
              </w:rPr>
              <w:t>细胞库保存条件（动物源性成分）改变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08A7AF" w14:textId="77777777" w:rsidR="00A246C9" w:rsidRPr="00314653" w:rsidRDefault="00A246C9" w:rsidP="004B314E">
            <w:pPr>
              <w:rPr>
                <w:rFonts w:ascii="Times New Roman" w:hAnsi="Times New Roman" w:cs="Times New Roman"/>
                <w:b/>
                <w:kern w:val="0"/>
                <w:szCs w:val="21"/>
              </w:rPr>
            </w:pPr>
            <w:r w:rsidRPr="00314653">
              <w:rPr>
                <w:rFonts w:ascii="Times New Roman" w:hAnsi="Times New Roman" w:cs="Times New Roman"/>
                <w:szCs w:val="21"/>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15B8CC" w14:textId="77777777" w:rsidR="00A246C9" w:rsidRPr="00314653" w:rsidRDefault="00A246C9" w:rsidP="00E76C98">
            <w:pPr>
              <w:jc w:val="center"/>
              <w:rPr>
                <w:rFonts w:ascii="Times New Roman" w:hAnsi="Times New Roman" w:cs="Times New Roman"/>
                <w:b/>
                <w:kern w:val="0"/>
                <w:szCs w:val="21"/>
              </w:rPr>
            </w:pPr>
            <w:r w:rsidRPr="00314653">
              <w:rPr>
                <w:rFonts w:ascii="Times New Roman" w:hAnsi="Times New Roman" w:cs="Times New Roman"/>
                <w:szCs w:val="21"/>
              </w:rPr>
              <w:t>微小</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715F23E0" w14:textId="1C261E52" w:rsidR="00A246C9" w:rsidRPr="00314653" w:rsidRDefault="00BA6E69" w:rsidP="004B314E">
            <w:pPr>
              <w:rPr>
                <w:rFonts w:ascii="Times New Roman" w:hAnsi="Times New Roman" w:cs="Times New Roman"/>
                <w:kern w:val="0"/>
                <w:szCs w:val="21"/>
              </w:rPr>
            </w:pPr>
            <w:r>
              <w:rPr>
                <w:rFonts w:ascii="Times New Roman" w:hAnsi="Times New Roman" w:cs="Times New Roman" w:hint="eastAsia"/>
                <w:kern w:val="0"/>
                <w:szCs w:val="21"/>
              </w:rPr>
              <w:t>8</w:t>
            </w:r>
          </w:p>
        </w:tc>
      </w:tr>
      <w:tr w:rsidR="00A246C9" w:rsidRPr="00314653" w14:paraId="7ECBD58A" w14:textId="77777777" w:rsidTr="004B314E">
        <w:tc>
          <w:tcPr>
            <w:tcW w:w="3510" w:type="dxa"/>
            <w:vMerge w:val="restart"/>
            <w:tcBorders>
              <w:left w:val="single" w:sz="4" w:space="0" w:color="auto"/>
              <w:right w:val="single" w:sz="4" w:space="0" w:color="auto"/>
            </w:tcBorders>
            <w:shd w:val="clear" w:color="auto" w:fill="auto"/>
            <w:vAlign w:val="center"/>
          </w:tcPr>
          <w:p w14:paraId="3545CD34" w14:textId="77777777" w:rsidR="00A246C9" w:rsidRPr="00314653" w:rsidRDefault="00A246C9" w:rsidP="004B314E">
            <w:pPr>
              <w:rPr>
                <w:rFonts w:ascii="Times New Roman" w:hAnsi="Times New Roman" w:cs="Times New Roman"/>
                <w:b/>
                <w:kern w:val="0"/>
                <w:szCs w:val="21"/>
              </w:rPr>
            </w:pPr>
            <w:r w:rsidRPr="0090136B">
              <w:rPr>
                <w:rFonts w:ascii="Times New Roman" w:eastAsia="宋体" w:hAnsi="Times New Roman" w:cs="Times New Roman" w:hint="eastAsia"/>
                <w:szCs w:val="21"/>
                <w:highlight w:val="yellow"/>
              </w:rPr>
              <w:t>培养基成份变更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DE0514" w14:textId="77777777" w:rsidR="00A246C9" w:rsidRPr="00314653" w:rsidRDefault="00A246C9" w:rsidP="004B314E">
            <w:pPr>
              <w:rPr>
                <w:rFonts w:ascii="Times New Roman" w:eastAsia="宋体" w:hAnsi="Times New Roman" w:cs="Times New Roman"/>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75AB27" w14:textId="77777777" w:rsidR="00A246C9" w:rsidRPr="00314653" w:rsidRDefault="00A246C9" w:rsidP="00E76C98">
            <w:pPr>
              <w:jc w:val="center"/>
              <w:rPr>
                <w:rFonts w:ascii="Times New Roman" w:eastAsia="宋体" w:hAnsi="Times New Roman" w:cs="Times New Roman"/>
                <w:kern w:val="0"/>
                <w:szCs w:val="21"/>
              </w:rPr>
            </w:pPr>
            <w:r w:rsidRPr="0090136B">
              <w:rPr>
                <w:rFonts w:ascii="Times New Roman" w:eastAsia="宋体" w:hAnsi="Times New Roman" w:cs="Times New Roman" w:hint="eastAsia"/>
                <w:szCs w:val="21"/>
                <w:highlight w:val="yellow"/>
              </w:rPr>
              <w:t>重大</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3633DDAC" w14:textId="742BCE0E" w:rsidR="00A246C9" w:rsidRPr="00314653" w:rsidRDefault="00A246C9" w:rsidP="00BA6E69">
            <w:pPr>
              <w:rPr>
                <w:rFonts w:ascii="Times New Roman" w:eastAsia="宋体" w:hAnsi="Times New Roman" w:cs="Times New Roman"/>
                <w:kern w:val="0"/>
                <w:szCs w:val="21"/>
              </w:rPr>
            </w:pPr>
            <w:r w:rsidRPr="00314653">
              <w:rPr>
                <w:rFonts w:ascii="Times New Roman" w:eastAsia="宋体" w:hAnsi="Times New Roman" w:cs="Times New Roman"/>
                <w:szCs w:val="21"/>
              </w:rPr>
              <w:t>3,4,5,</w:t>
            </w:r>
            <w:r w:rsidR="00BA6E69">
              <w:rPr>
                <w:rFonts w:ascii="Times New Roman" w:eastAsia="宋体" w:hAnsi="Times New Roman" w:cs="Times New Roman" w:hint="eastAsia"/>
                <w:szCs w:val="21"/>
              </w:rPr>
              <w:t>9.10.</w:t>
            </w:r>
            <w:r w:rsidRPr="00314653">
              <w:rPr>
                <w:rFonts w:ascii="Times New Roman" w:eastAsia="宋体" w:hAnsi="Times New Roman" w:cs="Times New Roman"/>
                <w:szCs w:val="21"/>
              </w:rPr>
              <w:t>11</w:t>
            </w:r>
            <w:r w:rsidR="00BA6E69">
              <w:rPr>
                <w:rFonts w:ascii="Times New Roman" w:eastAsia="宋体" w:hAnsi="Times New Roman" w:cs="Times New Roman"/>
                <w:szCs w:val="21"/>
              </w:rPr>
              <w:t>,12,13,14</w:t>
            </w:r>
          </w:p>
        </w:tc>
      </w:tr>
      <w:tr w:rsidR="00A246C9" w:rsidRPr="00314653" w14:paraId="744FF5FD" w14:textId="77777777" w:rsidTr="004B314E">
        <w:tc>
          <w:tcPr>
            <w:tcW w:w="3510" w:type="dxa"/>
            <w:vMerge/>
            <w:tcBorders>
              <w:left w:val="single" w:sz="4" w:space="0" w:color="auto"/>
              <w:right w:val="single" w:sz="4" w:space="0" w:color="auto"/>
            </w:tcBorders>
            <w:shd w:val="clear" w:color="auto" w:fill="auto"/>
            <w:vAlign w:val="center"/>
          </w:tcPr>
          <w:p w14:paraId="6CCC08F7" w14:textId="77777777" w:rsidR="00A246C9" w:rsidRPr="00314653" w:rsidRDefault="00A246C9" w:rsidP="004B314E">
            <w:pPr>
              <w:rPr>
                <w:rFonts w:ascii="Times New Roman" w:hAnsi="Times New Roman" w:cs="Times New Roman"/>
                <w:b/>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80D30E" w14:textId="07F6C6E4" w:rsidR="00A246C9" w:rsidRPr="00314653" w:rsidRDefault="00BA6E69" w:rsidP="00BA6E69">
            <w:pPr>
              <w:rPr>
                <w:rFonts w:ascii="Times New Roman" w:eastAsia="宋体" w:hAnsi="Times New Roman" w:cs="Times New Roman"/>
                <w:kern w:val="0"/>
                <w:szCs w:val="21"/>
              </w:rPr>
            </w:pPr>
            <w:r>
              <w:rPr>
                <w:rFonts w:ascii="Times New Roman" w:eastAsia="宋体" w:hAnsi="Times New Roman" w:cs="Times New Roman" w:hint="eastAsia"/>
                <w:szCs w:val="21"/>
              </w:rPr>
              <w:t>7</w:t>
            </w:r>
            <w:r w:rsidR="00A246C9" w:rsidRPr="00314653">
              <w:rPr>
                <w:rFonts w:ascii="Times New Roman" w:eastAsia="宋体" w:hAnsi="Times New Roman" w:cs="Times New Roman"/>
                <w:szCs w:val="21"/>
              </w:rPr>
              <w:t>或</w:t>
            </w:r>
            <w:r w:rsidRPr="00314653">
              <w:rPr>
                <w:rFonts w:ascii="Times New Roman" w:eastAsia="宋体" w:hAnsi="Times New Roman" w:cs="Times New Roman"/>
                <w:szCs w:val="21"/>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2DAC81"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szCs w:val="21"/>
              </w:rPr>
              <w:t>中度</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523FCAB2" w14:textId="01476D42" w:rsidR="00A246C9" w:rsidRPr="00314653" w:rsidRDefault="00A246C9" w:rsidP="00BA6E69">
            <w:pPr>
              <w:rPr>
                <w:rFonts w:ascii="Times New Roman" w:eastAsia="宋体" w:hAnsi="Times New Roman" w:cs="Times New Roman"/>
                <w:kern w:val="0"/>
                <w:szCs w:val="21"/>
              </w:rPr>
            </w:pPr>
            <w:r w:rsidRPr="00314653">
              <w:rPr>
                <w:rFonts w:ascii="Times New Roman" w:eastAsia="宋体" w:hAnsi="Times New Roman" w:cs="Times New Roman"/>
                <w:szCs w:val="21"/>
              </w:rPr>
              <w:t>3,4,5,</w:t>
            </w:r>
            <w:r w:rsidR="00BA6E69">
              <w:rPr>
                <w:rFonts w:ascii="Times New Roman" w:eastAsia="宋体" w:hAnsi="Times New Roman" w:cs="Times New Roman" w:hint="eastAsia"/>
                <w:szCs w:val="21"/>
              </w:rPr>
              <w:t>9,10,</w:t>
            </w:r>
            <w:r w:rsidRPr="00314653">
              <w:rPr>
                <w:rFonts w:ascii="Times New Roman" w:eastAsia="宋体" w:hAnsi="Times New Roman" w:cs="Times New Roman"/>
                <w:szCs w:val="21"/>
              </w:rPr>
              <w:t>11,12,13</w:t>
            </w:r>
          </w:p>
        </w:tc>
      </w:tr>
      <w:tr w:rsidR="00A246C9" w:rsidRPr="00314653" w14:paraId="71429BFE" w14:textId="77777777" w:rsidTr="004B314E">
        <w:tc>
          <w:tcPr>
            <w:tcW w:w="3510" w:type="dxa"/>
            <w:vMerge/>
            <w:tcBorders>
              <w:left w:val="single" w:sz="4" w:space="0" w:color="auto"/>
              <w:right w:val="single" w:sz="4" w:space="0" w:color="auto"/>
            </w:tcBorders>
            <w:shd w:val="clear" w:color="auto" w:fill="auto"/>
            <w:vAlign w:val="center"/>
          </w:tcPr>
          <w:p w14:paraId="3A9CD742" w14:textId="77777777" w:rsidR="00A246C9" w:rsidRPr="00314653" w:rsidRDefault="00A246C9" w:rsidP="004B314E">
            <w:pPr>
              <w:rPr>
                <w:rFonts w:ascii="Times New Roman" w:hAnsi="Times New Roman" w:cs="Times New Roman"/>
                <w:b/>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FACBA1" w14:textId="28452931" w:rsidR="00A246C9" w:rsidRPr="00314653" w:rsidRDefault="00BA6E69" w:rsidP="00BA6E69">
            <w:pPr>
              <w:rPr>
                <w:rFonts w:ascii="Times New Roman" w:eastAsia="宋体" w:hAnsi="Times New Roman" w:cs="Times New Roman"/>
                <w:kern w:val="0"/>
                <w:szCs w:val="21"/>
              </w:rPr>
            </w:pPr>
            <w:r w:rsidRPr="00314653">
              <w:rPr>
                <w:rFonts w:ascii="Times New Roman" w:eastAsia="宋体" w:hAnsi="Times New Roman" w:cs="Times New Roman"/>
                <w:szCs w:val="21"/>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62B25D"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szCs w:val="21"/>
              </w:rPr>
              <w:t>微小</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2A614937" w14:textId="03043767" w:rsidR="00A246C9" w:rsidRPr="00314653" w:rsidRDefault="00A246C9" w:rsidP="00BA6E69">
            <w:pPr>
              <w:rPr>
                <w:rFonts w:ascii="Times New Roman" w:eastAsia="宋体" w:hAnsi="Times New Roman" w:cs="Times New Roman"/>
                <w:kern w:val="0"/>
                <w:szCs w:val="21"/>
              </w:rPr>
            </w:pPr>
            <w:r w:rsidRPr="00314653">
              <w:rPr>
                <w:rFonts w:ascii="Times New Roman" w:eastAsia="宋体" w:hAnsi="Times New Roman" w:cs="Times New Roman"/>
                <w:szCs w:val="21"/>
              </w:rPr>
              <w:t>3,4,5,</w:t>
            </w:r>
            <w:r w:rsidR="00BA6E69">
              <w:rPr>
                <w:rFonts w:ascii="Times New Roman" w:eastAsia="宋体" w:hAnsi="Times New Roman" w:cs="Times New Roman" w:hint="eastAsia"/>
                <w:szCs w:val="21"/>
              </w:rPr>
              <w:t>9,</w:t>
            </w:r>
            <w:r w:rsidRPr="00314653">
              <w:rPr>
                <w:rFonts w:ascii="Times New Roman" w:eastAsia="宋体" w:hAnsi="Times New Roman" w:cs="Times New Roman"/>
                <w:szCs w:val="21"/>
              </w:rPr>
              <w:t>11</w:t>
            </w:r>
          </w:p>
        </w:tc>
      </w:tr>
      <w:tr w:rsidR="00A246C9" w:rsidRPr="00314653" w14:paraId="72D4CBA6" w14:textId="77777777" w:rsidTr="004B314E">
        <w:tc>
          <w:tcPr>
            <w:tcW w:w="3510" w:type="dxa"/>
            <w:vMerge w:val="restart"/>
            <w:tcBorders>
              <w:left w:val="single" w:sz="4" w:space="0" w:color="auto"/>
              <w:right w:val="single" w:sz="4" w:space="0" w:color="auto"/>
            </w:tcBorders>
            <w:shd w:val="clear" w:color="auto" w:fill="auto"/>
            <w:vAlign w:val="center"/>
          </w:tcPr>
          <w:p w14:paraId="23675763" w14:textId="77777777" w:rsidR="00A246C9" w:rsidRPr="00314653" w:rsidRDefault="00A246C9" w:rsidP="004B314E">
            <w:pPr>
              <w:rPr>
                <w:rFonts w:ascii="Times New Roman" w:hAnsi="Times New Roman" w:cs="Times New Roman"/>
                <w:b/>
                <w:kern w:val="0"/>
                <w:szCs w:val="21"/>
              </w:rPr>
            </w:pPr>
            <w:r w:rsidRPr="00314653">
              <w:rPr>
                <w:rFonts w:ascii="Times New Roman" w:eastAsia="宋体" w:hAnsi="Times New Roman" w:cs="Times New Roman"/>
                <w:kern w:val="0"/>
                <w:szCs w:val="21"/>
              </w:rPr>
              <w:t>培养基来源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902B09" w14:textId="77777777" w:rsidR="00A246C9" w:rsidRPr="00314653" w:rsidRDefault="00A246C9" w:rsidP="004B314E">
            <w:pPr>
              <w:rPr>
                <w:rFonts w:ascii="Times New Roman" w:eastAsia="宋体" w:hAnsi="Times New Roman" w:cs="Times New Roman"/>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CFC958"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szCs w:val="21"/>
              </w:rPr>
              <w:t>中度</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3D6BFCFA" w14:textId="34761148" w:rsidR="00A246C9" w:rsidRPr="00314653" w:rsidRDefault="00A246C9" w:rsidP="00285ACB">
            <w:pPr>
              <w:rPr>
                <w:rFonts w:ascii="Times New Roman" w:eastAsia="宋体" w:hAnsi="Times New Roman" w:cs="Times New Roman"/>
                <w:kern w:val="0"/>
                <w:szCs w:val="21"/>
              </w:rPr>
            </w:pPr>
            <w:r w:rsidRPr="00314653">
              <w:rPr>
                <w:rFonts w:ascii="Times New Roman" w:eastAsia="宋体" w:hAnsi="Times New Roman" w:cs="Times New Roman"/>
                <w:kern w:val="0"/>
                <w:szCs w:val="21"/>
              </w:rPr>
              <w:t>3,4,5,</w:t>
            </w:r>
            <w:r w:rsidR="00BA6E69">
              <w:rPr>
                <w:rFonts w:ascii="Times New Roman" w:eastAsia="宋体" w:hAnsi="Times New Roman" w:cs="Times New Roman" w:hint="eastAsia"/>
                <w:kern w:val="0"/>
                <w:szCs w:val="21"/>
              </w:rPr>
              <w:t>9,</w:t>
            </w:r>
            <w:r w:rsidRPr="00314653">
              <w:rPr>
                <w:rFonts w:ascii="Times New Roman" w:eastAsia="宋体" w:hAnsi="Times New Roman" w:cs="Times New Roman"/>
                <w:kern w:val="0"/>
                <w:szCs w:val="21"/>
              </w:rPr>
              <w:t>11,1</w:t>
            </w:r>
            <w:r w:rsidR="00285ACB">
              <w:rPr>
                <w:rFonts w:ascii="Times New Roman" w:eastAsia="宋体" w:hAnsi="Times New Roman" w:cs="Times New Roman" w:hint="eastAsia"/>
                <w:kern w:val="0"/>
                <w:szCs w:val="21"/>
              </w:rPr>
              <w:t>3</w:t>
            </w:r>
          </w:p>
        </w:tc>
      </w:tr>
      <w:tr w:rsidR="00A246C9" w:rsidRPr="00314653" w14:paraId="32F555E7" w14:textId="77777777" w:rsidTr="004B314E">
        <w:tc>
          <w:tcPr>
            <w:tcW w:w="3510" w:type="dxa"/>
            <w:vMerge/>
            <w:tcBorders>
              <w:left w:val="single" w:sz="4" w:space="0" w:color="auto"/>
              <w:right w:val="single" w:sz="4" w:space="0" w:color="auto"/>
            </w:tcBorders>
            <w:shd w:val="clear" w:color="auto" w:fill="auto"/>
            <w:vAlign w:val="center"/>
          </w:tcPr>
          <w:p w14:paraId="68958E6C" w14:textId="77777777" w:rsidR="00A246C9" w:rsidRPr="00314653" w:rsidRDefault="00A246C9" w:rsidP="004B314E">
            <w:pPr>
              <w:rPr>
                <w:rFonts w:ascii="Times New Roman" w:hAnsi="Times New Roman" w:cs="Times New Roman"/>
                <w:b/>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85AD76" w14:textId="20BE0932" w:rsidR="00A246C9" w:rsidRPr="00314653" w:rsidRDefault="00BA6E69" w:rsidP="004B314E">
            <w:pPr>
              <w:rPr>
                <w:rFonts w:ascii="Times New Roman" w:eastAsia="宋体" w:hAnsi="Times New Roman" w:cs="Times New Roman"/>
                <w:kern w:val="0"/>
                <w:szCs w:val="21"/>
              </w:rPr>
            </w:pPr>
            <w:r w:rsidRPr="00314653">
              <w:rPr>
                <w:rFonts w:ascii="Times New Roman" w:eastAsia="宋体" w:hAnsi="Times New Roman" w:cs="Times New Roman"/>
                <w:szCs w:val="21"/>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5C54BE"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szCs w:val="21"/>
              </w:rPr>
              <w:t>微小</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542BE4CC" w14:textId="007D89D4" w:rsidR="00A246C9" w:rsidRPr="00314653" w:rsidRDefault="00A246C9" w:rsidP="00285ACB">
            <w:pPr>
              <w:rPr>
                <w:rFonts w:ascii="Times New Roman" w:eastAsia="宋体" w:hAnsi="Times New Roman" w:cs="Times New Roman"/>
                <w:kern w:val="0"/>
                <w:szCs w:val="21"/>
              </w:rPr>
            </w:pPr>
            <w:r w:rsidRPr="00314653">
              <w:rPr>
                <w:rFonts w:ascii="Times New Roman" w:eastAsia="宋体" w:hAnsi="Times New Roman" w:cs="Times New Roman"/>
                <w:kern w:val="0"/>
                <w:szCs w:val="21"/>
              </w:rPr>
              <w:t>3,4,5 ,</w:t>
            </w:r>
            <w:r w:rsidR="00285ACB">
              <w:rPr>
                <w:rFonts w:ascii="Times New Roman" w:eastAsia="宋体" w:hAnsi="Times New Roman" w:cs="Times New Roman" w:hint="eastAsia"/>
                <w:kern w:val="0"/>
                <w:szCs w:val="21"/>
              </w:rPr>
              <w:t>9,</w:t>
            </w:r>
            <w:r w:rsidRPr="00314653">
              <w:rPr>
                <w:rFonts w:ascii="Times New Roman" w:eastAsia="宋体" w:hAnsi="Times New Roman" w:cs="Times New Roman"/>
                <w:kern w:val="0"/>
                <w:szCs w:val="21"/>
              </w:rPr>
              <w:t>11</w:t>
            </w:r>
          </w:p>
        </w:tc>
      </w:tr>
      <w:tr w:rsidR="00A246C9" w:rsidRPr="00314653" w14:paraId="2C93308F" w14:textId="77777777" w:rsidTr="004B314E">
        <w:tc>
          <w:tcPr>
            <w:tcW w:w="3510" w:type="dxa"/>
            <w:vMerge w:val="restart"/>
            <w:tcBorders>
              <w:left w:val="single" w:sz="4" w:space="0" w:color="auto"/>
              <w:right w:val="single" w:sz="4" w:space="0" w:color="auto"/>
            </w:tcBorders>
            <w:shd w:val="clear" w:color="auto" w:fill="auto"/>
            <w:vAlign w:val="center"/>
          </w:tcPr>
          <w:p w14:paraId="08ED590F" w14:textId="28207AF8" w:rsidR="00A246C9" w:rsidRPr="00314653" w:rsidRDefault="00A246C9" w:rsidP="00DE44CC">
            <w:pPr>
              <w:rPr>
                <w:rFonts w:ascii="Times New Roman" w:eastAsia="宋体" w:hAnsi="Times New Roman" w:cs="Times New Roman"/>
                <w:kern w:val="0"/>
                <w:szCs w:val="21"/>
              </w:rPr>
            </w:pPr>
            <w:r w:rsidRPr="00314653">
              <w:rPr>
                <w:rFonts w:ascii="Times New Roman" w:eastAsia="宋体" w:hAnsi="Times New Roman" w:cs="Times New Roman"/>
                <w:color w:val="000000"/>
                <w:kern w:val="0"/>
                <w:szCs w:val="21"/>
              </w:rPr>
              <w:t>除培养基外的生物源性原材料</w:t>
            </w:r>
            <w:r w:rsidR="00DE44CC">
              <w:rPr>
                <w:rFonts w:ascii="Times New Roman" w:eastAsia="宋体" w:hAnsi="Times New Roman" w:cs="Times New Roman" w:hint="eastAsia"/>
                <w:color w:val="000000"/>
                <w:kern w:val="0"/>
                <w:szCs w:val="21"/>
              </w:rPr>
              <w:t>变更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7E5BA2" w14:textId="77777777" w:rsidR="00A246C9" w:rsidRPr="00314653" w:rsidRDefault="00A246C9" w:rsidP="004B314E">
            <w:pPr>
              <w:rPr>
                <w:rFonts w:ascii="Times New Roman" w:eastAsia="宋体" w:hAnsi="Times New Roman" w:cs="Times New Roman"/>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8E1EC2" w14:textId="4DBEC088"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szCs w:val="21"/>
              </w:rPr>
              <w:t>重大</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3D3EC833" w14:textId="68381DC9" w:rsidR="00A246C9" w:rsidRPr="00314653" w:rsidRDefault="00285ACB" w:rsidP="00285ACB">
            <w:pPr>
              <w:rPr>
                <w:rFonts w:ascii="Times New Roman" w:eastAsia="宋体" w:hAnsi="Times New Roman" w:cs="Times New Roman"/>
                <w:kern w:val="0"/>
                <w:szCs w:val="21"/>
              </w:rPr>
            </w:pPr>
            <w:r>
              <w:rPr>
                <w:rFonts w:ascii="Times New Roman" w:eastAsia="宋体" w:hAnsi="Times New Roman" w:cs="Times New Roman"/>
                <w:szCs w:val="21"/>
              </w:rPr>
              <w:t>3,4,5</w:t>
            </w:r>
            <w:r w:rsidRPr="00285ACB">
              <w:rPr>
                <w:rFonts w:ascii="Times New Roman" w:eastAsia="宋体" w:hAnsi="Times New Roman" w:cs="Times New Roman"/>
                <w:szCs w:val="21"/>
              </w:rPr>
              <w:t>,9</w:t>
            </w:r>
            <w:r>
              <w:rPr>
                <w:rFonts w:ascii="Times New Roman" w:eastAsia="宋体" w:hAnsi="Times New Roman" w:cs="Times New Roman" w:hint="eastAsia"/>
                <w:szCs w:val="21"/>
              </w:rPr>
              <w:t>,</w:t>
            </w:r>
            <w:r w:rsidRPr="00285ACB">
              <w:rPr>
                <w:rFonts w:ascii="Times New Roman" w:eastAsia="宋体" w:hAnsi="Times New Roman" w:cs="Times New Roman"/>
                <w:szCs w:val="21"/>
              </w:rPr>
              <w:t>10</w:t>
            </w:r>
            <w:r>
              <w:rPr>
                <w:rFonts w:ascii="Times New Roman" w:eastAsia="宋体" w:hAnsi="Times New Roman" w:cs="Times New Roman" w:hint="eastAsia"/>
                <w:szCs w:val="21"/>
              </w:rPr>
              <w:t>,</w:t>
            </w:r>
            <w:r w:rsidRPr="00285ACB">
              <w:rPr>
                <w:rFonts w:ascii="Times New Roman" w:eastAsia="宋体" w:hAnsi="Times New Roman" w:cs="Times New Roman"/>
                <w:szCs w:val="21"/>
              </w:rPr>
              <w:t>11,12,</w:t>
            </w:r>
            <w:r w:rsidR="00A246C9" w:rsidRPr="00314653">
              <w:rPr>
                <w:rFonts w:ascii="Times New Roman" w:eastAsia="宋体" w:hAnsi="Times New Roman" w:cs="Times New Roman"/>
                <w:szCs w:val="21"/>
              </w:rPr>
              <w:t>1</w:t>
            </w:r>
            <w:r>
              <w:rPr>
                <w:rFonts w:ascii="Times New Roman" w:eastAsia="宋体" w:hAnsi="Times New Roman" w:cs="Times New Roman" w:hint="eastAsia"/>
                <w:szCs w:val="21"/>
              </w:rPr>
              <w:t>5</w:t>
            </w:r>
          </w:p>
        </w:tc>
      </w:tr>
      <w:tr w:rsidR="00A246C9" w:rsidRPr="00314653" w14:paraId="19FB0D62" w14:textId="77777777" w:rsidTr="004B314E">
        <w:tc>
          <w:tcPr>
            <w:tcW w:w="3510" w:type="dxa"/>
            <w:vMerge/>
            <w:tcBorders>
              <w:left w:val="single" w:sz="4" w:space="0" w:color="auto"/>
              <w:right w:val="single" w:sz="4" w:space="0" w:color="auto"/>
            </w:tcBorders>
            <w:shd w:val="clear" w:color="auto" w:fill="auto"/>
            <w:vAlign w:val="center"/>
          </w:tcPr>
          <w:p w14:paraId="25BAA43C" w14:textId="77777777" w:rsidR="00A246C9" w:rsidRPr="00314653" w:rsidRDefault="00A246C9" w:rsidP="004B314E">
            <w:pPr>
              <w:rPr>
                <w:rFonts w:ascii="Times New Roman" w:hAnsi="Times New Roman" w:cs="Times New Roman"/>
                <w:b/>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3B53D0" w14:textId="78D2D316" w:rsidR="00A246C9" w:rsidRPr="00314653" w:rsidRDefault="00BA6E69" w:rsidP="004B314E">
            <w:pPr>
              <w:rPr>
                <w:rFonts w:ascii="Times New Roman" w:hAnsi="Times New Roman" w:cs="Times New Roman"/>
                <w:szCs w:val="21"/>
              </w:rPr>
            </w:pPr>
            <w:r w:rsidRPr="00314653">
              <w:rPr>
                <w:rFonts w:ascii="Times New Roman" w:eastAsia="宋体" w:hAnsi="Times New Roman" w:cs="Times New Roman"/>
                <w:szCs w:val="21"/>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0B0702" w14:textId="29ED1087" w:rsidR="00A246C9" w:rsidRPr="00314653" w:rsidRDefault="00A246C9" w:rsidP="00E76C98">
            <w:pPr>
              <w:jc w:val="center"/>
              <w:rPr>
                <w:rFonts w:ascii="Times New Roman" w:hAnsi="Times New Roman" w:cs="Times New Roman"/>
                <w:szCs w:val="21"/>
              </w:rPr>
            </w:pPr>
            <w:r w:rsidRPr="00314653">
              <w:rPr>
                <w:rFonts w:ascii="Times New Roman" w:eastAsia="宋体" w:hAnsi="Times New Roman" w:cs="Times New Roman"/>
                <w:szCs w:val="21"/>
              </w:rPr>
              <w:t>中度</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0918DDA1" w14:textId="453F98DD" w:rsidR="00A246C9" w:rsidRPr="00314653" w:rsidRDefault="00A246C9" w:rsidP="00285ACB">
            <w:pPr>
              <w:rPr>
                <w:rFonts w:ascii="Times New Roman" w:hAnsi="Times New Roman" w:cs="Times New Roman"/>
                <w:szCs w:val="21"/>
              </w:rPr>
            </w:pPr>
            <w:r w:rsidRPr="00314653">
              <w:rPr>
                <w:rFonts w:ascii="Times New Roman" w:eastAsia="宋体" w:hAnsi="Times New Roman" w:cs="Times New Roman"/>
                <w:szCs w:val="21"/>
              </w:rPr>
              <w:t>3,4,5</w:t>
            </w:r>
            <w:r w:rsidR="004B314E" w:rsidRPr="00314653">
              <w:rPr>
                <w:rFonts w:ascii="Times New Roman" w:eastAsia="宋体" w:hAnsi="Times New Roman" w:cs="Times New Roman"/>
                <w:szCs w:val="21"/>
              </w:rPr>
              <w:t>,</w:t>
            </w:r>
            <w:r w:rsidR="00285ACB">
              <w:t xml:space="preserve"> </w:t>
            </w:r>
            <w:r w:rsidR="00285ACB" w:rsidRPr="00285ACB">
              <w:rPr>
                <w:rFonts w:ascii="Times New Roman" w:eastAsia="宋体" w:hAnsi="Times New Roman" w:cs="Times New Roman"/>
                <w:szCs w:val="21"/>
              </w:rPr>
              <w:t>9,10,11, 15</w:t>
            </w:r>
          </w:p>
        </w:tc>
      </w:tr>
      <w:tr w:rsidR="00A246C9" w:rsidRPr="00314653" w14:paraId="67E6CD21" w14:textId="77777777" w:rsidTr="004B314E">
        <w:tc>
          <w:tcPr>
            <w:tcW w:w="3510" w:type="dxa"/>
            <w:vMerge/>
            <w:tcBorders>
              <w:left w:val="single" w:sz="4" w:space="0" w:color="auto"/>
              <w:right w:val="single" w:sz="4" w:space="0" w:color="auto"/>
            </w:tcBorders>
            <w:shd w:val="clear" w:color="auto" w:fill="auto"/>
            <w:vAlign w:val="center"/>
          </w:tcPr>
          <w:p w14:paraId="4F3D1C4D" w14:textId="77777777" w:rsidR="00A246C9" w:rsidRPr="00314653" w:rsidRDefault="00A246C9" w:rsidP="004B314E">
            <w:pPr>
              <w:rPr>
                <w:rFonts w:ascii="Times New Roman" w:hAnsi="Times New Roman" w:cs="Times New Roman"/>
                <w:b/>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739C8C" w14:textId="7DE3594E" w:rsidR="00A246C9" w:rsidRPr="00314653" w:rsidRDefault="00BA6E69" w:rsidP="004B314E">
            <w:pPr>
              <w:rPr>
                <w:rFonts w:ascii="Times New Roman" w:hAnsi="Times New Roman" w:cs="Times New Roman"/>
                <w:szCs w:val="21"/>
              </w:rPr>
            </w:pPr>
            <w:r w:rsidRPr="00314653">
              <w:rPr>
                <w:rFonts w:ascii="Times New Roman" w:eastAsia="宋体" w:hAnsi="Times New Roman" w:cs="Times New Roman"/>
                <w:kern w:val="0"/>
                <w:szCs w:val="21"/>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499A40" w14:textId="069FCCD5" w:rsidR="00A246C9" w:rsidRPr="00314653" w:rsidRDefault="00A246C9" w:rsidP="00E76C98">
            <w:pPr>
              <w:jc w:val="center"/>
              <w:rPr>
                <w:rFonts w:ascii="Times New Roman" w:hAnsi="Times New Roman" w:cs="Times New Roman"/>
                <w:szCs w:val="21"/>
              </w:rPr>
            </w:pPr>
            <w:r w:rsidRPr="00314653">
              <w:rPr>
                <w:rFonts w:ascii="Times New Roman" w:eastAsia="宋体" w:hAnsi="Times New Roman" w:cs="Times New Roman"/>
                <w:szCs w:val="21"/>
              </w:rPr>
              <w:t>微小</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3EAF5899" w14:textId="77777777" w:rsidR="00A246C9" w:rsidRPr="00314653" w:rsidRDefault="00A246C9" w:rsidP="004B314E">
            <w:pPr>
              <w:rPr>
                <w:rFonts w:ascii="Times New Roman" w:hAnsi="Times New Roman" w:cs="Times New Roman"/>
                <w:szCs w:val="21"/>
              </w:rPr>
            </w:pPr>
            <w:r w:rsidRPr="00314653">
              <w:rPr>
                <w:rFonts w:ascii="Times New Roman" w:eastAsia="宋体" w:hAnsi="Times New Roman" w:cs="Times New Roman"/>
                <w:szCs w:val="21"/>
              </w:rPr>
              <w:t>1,2,3,</w:t>
            </w:r>
          </w:p>
        </w:tc>
      </w:tr>
      <w:tr w:rsidR="00A246C9" w:rsidRPr="00314653" w14:paraId="4B104FDE" w14:textId="77777777" w:rsidTr="004B314E">
        <w:tc>
          <w:tcPr>
            <w:tcW w:w="3510" w:type="dxa"/>
            <w:vMerge w:val="restart"/>
            <w:tcBorders>
              <w:left w:val="single" w:sz="4" w:space="0" w:color="auto"/>
              <w:right w:val="single" w:sz="4" w:space="0" w:color="auto"/>
            </w:tcBorders>
            <w:shd w:val="clear" w:color="auto" w:fill="auto"/>
            <w:vAlign w:val="center"/>
          </w:tcPr>
          <w:p w14:paraId="1C586C3E" w14:textId="77777777" w:rsidR="00A246C9" w:rsidRPr="00314653" w:rsidRDefault="00A246C9"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lastRenderedPageBreak/>
              <w:t>除培养基外的非生物源原材料变更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3D46AA" w14:textId="05192389" w:rsidR="00A246C9" w:rsidRPr="00314653" w:rsidRDefault="00A246C9" w:rsidP="004B314E">
            <w:pPr>
              <w:rPr>
                <w:rFonts w:ascii="Times New Roman" w:eastAsia="宋体" w:hAnsi="Times New Roman" w:cs="Times New Roman"/>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CCADD1"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szCs w:val="21"/>
              </w:rPr>
              <w:t>中度</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4B34FE65" w14:textId="40D6987F" w:rsidR="00A246C9" w:rsidRPr="00314653" w:rsidRDefault="00A246C9" w:rsidP="004B314E">
            <w:pPr>
              <w:rPr>
                <w:rFonts w:ascii="Times New Roman" w:eastAsia="宋体" w:hAnsi="Times New Roman" w:cs="Times New Roman"/>
                <w:kern w:val="0"/>
                <w:szCs w:val="21"/>
              </w:rPr>
            </w:pPr>
            <w:r w:rsidRPr="00314653">
              <w:rPr>
                <w:rFonts w:ascii="Times New Roman" w:eastAsia="宋体" w:hAnsi="Times New Roman" w:cs="Times New Roman"/>
                <w:szCs w:val="21"/>
              </w:rPr>
              <w:t>1,5</w:t>
            </w:r>
            <w:r w:rsidR="004B314E" w:rsidRPr="00314653">
              <w:rPr>
                <w:rFonts w:ascii="Times New Roman" w:eastAsia="宋体" w:hAnsi="Times New Roman" w:cs="Times New Roman"/>
                <w:szCs w:val="21"/>
              </w:rPr>
              <w:t>,</w:t>
            </w:r>
            <w:r w:rsidRPr="00314653">
              <w:rPr>
                <w:rFonts w:ascii="Times New Roman" w:eastAsia="宋体" w:hAnsi="Times New Roman" w:cs="Times New Roman"/>
                <w:szCs w:val="21"/>
              </w:rPr>
              <w:t>6</w:t>
            </w:r>
          </w:p>
        </w:tc>
      </w:tr>
      <w:tr w:rsidR="00A246C9" w:rsidRPr="00314653" w14:paraId="63CFF242" w14:textId="77777777" w:rsidTr="004B314E">
        <w:tc>
          <w:tcPr>
            <w:tcW w:w="3510" w:type="dxa"/>
            <w:vMerge/>
            <w:tcBorders>
              <w:left w:val="single" w:sz="4" w:space="0" w:color="auto"/>
              <w:bottom w:val="single" w:sz="4" w:space="0" w:color="auto"/>
              <w:right w:val="single" w:sz="4" w:space="0" w:color="auto"/>
            </w:tcBorders>
            <w:shd w:val="clear" w:color="auto" w:fill="auto"/>
            <w:vAlign w:val="center"/>
          </w:tcPr>
          <w:p w14:paraId="4BD4D60F" w14:textId="77777777" w:rsidR="00A246C9" w:rsidRPr="00314653" w:rsidRDefault="00A246C9" w:rsidP="004B314E">
            <w:pPr>
              <w:rPr>
                <w:rFonts w:ascii="Times New Roman" w:hAnsi="Times New Roman" w:cs="Times New Roman"/>
                <w:b/>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24D232" w14:textId="5DE5C843" w:rsidR="00A246C9" w:rsidRPr="00314653" w:rsidRDefault="00BA6E69" w:rsidP="004B314E">
            <w:pPr>
              <w:rPr>
                <w:rFonts w:ascii="Times New Roman" w:hAnsi="Times New Roman" w:cs="Times New Roman"/>
                <w:szCs w:val="21"/>
              </w:rPr>
            </w:pPr>
            <w:r w:rsidRPr="00314653">
              <w:rPr>
                <w:rFonts w:ascii="Times New Roman" w:eastAsia="宋体" w:hAnsi="Times New Roman" w:cs="Times New Roman"/>
                <w:szCs w:val="21"/>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A08C5A" w14:textId="3B81CD4A" w:rsidR="00A246C9" w:rsidRPr="00314653" w:rsidRDefault="00A246C9" w:rsidP="00E76C98">
            <w:pPr>
              <w:jc w:val="center"/>
              <w:rPr>
                <w:rFonts w:ascii="Times New Roman" w:hAnsi="Times New Roman" w:cs="Times New Roman"/>
                <w:szCs w:val="21"/>
              </w:rPr>
            </w:pPr>
            <w:r w:rsidRPr="00314653">
              <w:rPr>
                <w:rFonts w:ascii="Times New Roman" w:eastAsia="宋体" w:hAnsi="Times New Roman" w:cs="Times New Roman"/>
                <w:szCs w:val="21"/>
              </w:rPr>
              <w:t>微小</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64351769" w14:textId="723562B8" w:rsidR="00A246C9" w:rsidRPr="00314653" w:rsidRDefault="00A246C9" w:rsidP="004B314E">
            <w:pPr>
              <w:rPr>
                <w:rFonts w:ascii="Times New Roman" w:hAnsi="Times New Roman" w:cs="Times New Roman"/>
                <w:szCs w:val="21"/>
              </w:rPr>
            </w:pPr>
            <w:r w:rsidRPr="00314653">
              <w:rPr>
                <w:rFonts w:ascii="Times New Roman" w:eastAsia="宋体" w:hAnsi="Times New Roman" w:cs="Times New Roman"/>
                <w:szCs w:val="21"/>
              </w:rPr>
              <w:t>1,5</w:t>
            </w:r>
            <w:r w:rsidR="004B314E" w:rsidRPr="00314653">
              <w:rPr>
                <w:rFonts w:ascii="Times New Roman" w:eastAsia="宋体" w:hAnsi="Times New Roman" w:cs="Times New Roman"/>
                <w:szCs w:val="21"/>
              </w:rPr>
              <w:t>,</w:t>
            </w:r>
            <w:r w:rsidRPr="00314653">
              <w:rPr>
                <w:rFonts w:ascii="Times New Roman" w:eastAsia="宋体" w:hAnsi="Times New Roman" w:cs="Times New Roman"/>
                <w:szCs w:val="21"/>
              </w:rPr>
              <w:t>6</w:t>
            </w:r>
          </w:p>
        </w:tc>
      </w:tr>
    </w:tbl>
    <w:p w14:paraId="3B8DBA06" w14:textId="77777777" w:rsidR="00A246C9" w:rsidRPr="00442736" w:rsidRDefault="00A246C9" w:rsidP="00BA6E69">
      <w:pPr>
        <w:tabs>
          <w:tab w:val="left" w:pos="142"/>
        </w:tabs>
        <w:spacing w:line="360" w:lineRule="auto"/>
        <w:ind w:rightChars="-27" w:right="-57" w:firstLineChars="236" w:firstLine="661"/>
        <w:jc w:val="left"/>
        <w:rPr>
          <w:rFonts w:ascii="华文仿宋" w:eastAsia="华文仿宋" w:hAnsi="华文仿宋" w:cs="Times New Roman"/>
          <w:b/>
          <w:color w:val="000000"/>
          <w:kern w:val="0"/>
          <w:sz w:val="28"/>
          <w:szCs w:val="28"/>
        </w:rPr>
      </w:pPr>
      <w:r w:rsidRPr="00442736">
        <w:rPr>
          <w:rFonts w:ascii="华文仿宋" w:eastAsia="华文仿宋" w:hAnsi="华文仿宋" w:cs="Times New Roman"/>
          <w:b/>
          <w:bCs/>
          <w:sz w:val="28"/>
          <w:szCs w:val="28"/>
        </w:rPr>
        <w:t>前提</w:t>
      </w:r>
      <w:r w:rsidRPr="00442736">
        <w:rPr>
          <w:rFonts w:ascii="华文仿宋" w:eastAsia="华文仿宋" w:hAnsi="华文仿宋" w:cs="Times New Roman"/>
          <w:b/>
          <w:color w:val="000000"/>
          <w:kern w:val="0"/>
          <w:sz w:val="28"/>
          <w:szCs w:val="28"/>
        </w:rPr>
        <w:t>条件：</w:t>
      </w:r>
    </w:p>
    <w:p w14:paraId="47264F2C" w14:textId="77777777" w:rsidR="00A246C9" w:rsidRPr="00442736" w:rsidRDefault="00A246C9" w:rsidP="00442736">
      <w:pPr>
        <w:autoSpaceDE w:val="0"/>
        <w:autoSpaceDN w:val="0"/>
        <w:adjustRightInd w:val="0"/>
        <w:spacing w:line="360" w:lineRule="auto"/>
        <w:ind w:firstLineChars="236" w:firstLine="661"/>
        <w:jc w:val="left"/>
        <w:rPr>
          <w:rFonts w:ascii="华文仿宋" w:eastAsia="华文仿宋" w:hAnsi="华文仿宋" w:cs="Times New Roman"/>
          <w:kern w:val="0"/>
          <w:sz w:val="28"/>
          <w:szCs w:val="28"/>
          <w:lang w:bidi="zh-CN"/>
        </w:rPr>
      </w:pPr>
      <w:r w:rsidRPr="00442736">
        <w:rPr>
          <w:rFonts w:ascii="华文仿宋" w:eastAsia="华文仿宋" w:hAnsi="华文仿宋" w:cs="Times New Roman"/>
          <w:kern w:val="0"/>
          <w:sz w:val="28"/>
          <w:szCs w:val="28"/>
          <w:lang w:bidi="zh-CN"/>
        </w:rPr>
        <w:t>1</w:t>
      </w:r>
      <w:r w:rsidRPr="00442736">
        <w:rPr>
          <w:rFonts w:ascii="华文仿宋" w:eastAsia="华文仿宋" w:hAnsi="华文仿宋" w:cs="Times New Roman"/>
          <w:kern w:val="0"/>
          <w:sz w:val="28"/>
          <w:szCs w:val="28"/>
          <w:lang w:val="zh-CN" w:bidi="zh-CN"/>
        </w:rPr>
        <w:t>、新</w:t>
      </w:r>
      <w:r w:rsidRPr="00442736">
        <w:rPr>
          <w:rFonts w:ascii="华文仿宋" w:eastAsia="华文仿宋" w:hAnsi="华文仿宋" w:cs="Times New Roman"/>
          <w:kern w:val="0"/>
          <w:sz w:val="28"/>
          <w:szCs w:val="28"/>
          <w:lang w:bidi="zh-CN"/>
        </w:rPr>
        <w:t>主代种子/细胞库</w:t>
      </w:r>
      <w:proofErr w:type="gramStart"/>
      <w:r w:rsidRPr="00442736">
        <w:rPr>
          <w:rFonts w:ascii="华文仿宋" w:eastAsia="华文仿宋" w:hAnsi="华文仿宋" w:cs="Times New Roman"/>
          <w:kern w:val="0"/>
          <w:sz w:val="28"/>
          <w:szCs w:val="28"/>
          <w:lang w:val="zh-CN" w:bidi="zh-CN"/>
        </w:rPr>
        <w:t>由之前</w:t>
      </w:r>
      <w:proofErr w:type="gramEnd"/>
      <w:r w:rsidRPr="00442736">
        <w:rPr>
          <w:rFonts w:ascii="华文仿宋" w:eastAsia="华文仿宋" w:hAnsi="华文仿宋" w:cs="Times New Roman"/>
          <w:kern w:val="0"/>
          <w:sz w:val="28"/>
          <w:szCs w:val="28"/>
          <w:lang w:val="zh-CN" w:bidi="zh-CN"/>
        </w:rPr>
        <w:t>批准的</w:t>
      </w:r>
      <w:r w:rsidRPr="00442736">
        <w:rPr>
          <w:rFonts w:ascii="华文仿宋" w:eastAsia="华文仿宋" w:hAnsi="华文仿宋" w:cs="Times New Roman"/>
          <w:kern w:val="0"/>
          <w:sz w:val="28"/>
          <w:szCs w:val="28"/>
          <w:lang w:bidi="zh-CN"/>
        </w:rPr>
        <w:t>原始种子/细胞库</w:t>
      </w:r>
      <w:r w:rsidRPr="00442736">
        <w:rPr>
          <w:rFonts w:ascii="华文仿宋" w:eastAsia="华文仿宋" w:hAnsi="华文仿宋" w:cs="Times New Roman"/>
          <w:kern w:val="0"/>
          <w:sz w:val="28"/>
          <w:szCs w:val="28"/>
          <w:lang w:val="zh-CN" w:bidi="zh-CN"/>
        </w:rPr>
        <w:t>制得</w:t>
      </w:r>
      <w:r w:rsidRPr="00442736">
        <w:rPr>
          <w:rFonts w:ascii="华文仿宋" w:eastAsia="华文仿宋" w:hAnsi="华文仿宋" w:cs="Times New Roman"/>
          <w:kern w:val="0"/>
          <w:sz w:val="28"/>
          <w:szCs w:val="28"/>
          <w:lang w:bidi="zh-CN"/>
        </w:rPr>
        <w:t>，</w:t>
      </w:r>
      <w:proofErr w:type="gramStart"/>
      <w:r w:rsidRPr="00442736">
        <w:rPr>
          <w:rFonts w:ascii="华文仿宋" w:eastAsia="华文仿宋" w:hAnsi="华文仿宋" w:cs="Times New Roman"/>
          <w:kern w:val="0"/>
          <w:sz w:val="28"/>
          <w:szCs w:val="28"/>
          <w:lang w:bidi="zh-CN"/>
        </w:rPr>
        <w:t>且</w:t>
      </w:r>
      <w:r w:rsidRPr="00442736">
        <w:rPr>
          <w:rFonts w:ascii="华文仿宋" w:eastAsia="华文仿宋" w:hAnsi="华文仿宋" w:cs="Times New Roman"/>
          <w:kern w:val="0"/>
          <w:sz w:val="28"/>
          <w:szCs w:val="28"/>
          <w:lang w:val="zh-CN" w:bidi="zh-CN"/>
        </w:rPr>
        <w:t>代次一致</w:t>
      </w:r>
      <w:proofErr w:type="gramEnd"/>
      <w:r w:rsidRPr="00442736">
        <w:rPr>
          <w:rFonts w:ascii="华文仿宋" w:eastAsia="华文仿宋" w:hAnsi="华文仿宋" w:cs="Times New Roman"/>
          <w:kern w:val="0"/>
          <w:sz w:val="28"/>
          <w:szCs w:val="28"/>
          <w:lang w:val="zh-CN" w:bidi="zh-CN"/>
        </w:rPr>
        <w:t>。</w:t>
      </w:r>
    </w:p>
    <w:p w14:paraId="23B82068" w14:textId="77777777" w:rsidR="00A246C9" w:rsidRPr="00442736" w:rsidRDefault="00A246C9"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2、新</w:t>
      </w:r>
      <w:r w:rsidRPr="00442736">
        <w:rPr>
          <w:rFonts w:ascii="华文仿宋" w:eastAsia="华文仿宋" w:hAnsi="华文仿宋" w:cs="Times New Roman"/>
          <w:kern w:val="0"/>
          <w:sz w:val="28"/>
          <w:szCs w:val="28"/>
          <w:lang w:bidi="zh-CN"/>
        </w:rPr>
        <w:t>工作种子/细胞库</w:t>
      </w:r>
      <w:proofErr w:type="gramStart"/>
      <w:r w:rsidRPr="00442736">
        <w:rPr>
          <w:rFonts w:ascii="华文仿宋" w:eastAsia="华文仿宋" w:hAnsi="华文仿宋" w:cs="Times New Roman"/>
          <w:sz w:val="28"/>
          <w:szCs w:val="28"/>
        </w:rPr>
        <w:t>由之前</w:t>
      </w:r>
      <w:proofErr w:type="gramEnd"/>
      <w:r w:rsidRPr="00442736">
        <w:rPr>
          <w:rFonts w:ascii="华文仿宋" w:eastAsia="华文仿宋" w:hAnsi="华文仿宋" w:cs="Times New Roman"/>
          <w:sz w:val="28"/>
          <w:szCs w:val="28"/>
        </w:rPr>
        <w:t>批准</w:t>
      </w:r>
      <w:proofErr w:type="gramStart"/>
      <w:r w:rsidRPr="00442736">
        <w:rPr>
          <w:rFonts w:ascii="华文仿宋" w:eastAsia="华文仿宋" w:hAnsi="华文仿宋" w:cs="Times New Roman"/>
          <w:sz w:val="28"/>
          <w:szCs w:val="28"/>
        </w:rPr>
        <w:t>的主代种子</w:t>
      </w:r>
      <w:proofErr w:type="gramEnd"/>
      <w:r w:rsidRPr="00442736">
        <w:rPr>
          <w:rFonts w:ascii="华文仿宋" w:eastAsia="华文仿宋" w:hAnsi="华文仿宋" w:cs="Times New Roman"/>
          <w:sz w:val="28"/>
          <w:szCs w:val="28"/>
        </w:rPr>
        <w:t>/细胞库制得。</w:t>
      </w:r>
    </w:p>
    <w:p w14:paraId="69BFEBF4" w14:textId="77777777" w:rsidR="00A246C9" w:rsidRPr="00442736" w:rsidRDefault="00A246C9" w:rsidP="00442736">
      <w:pPr>
        <w:autoSpaceDE w:val="0"/>
        <w:autoSpaceDN w:val="0"/>
        <w:adjustRightInd w:val="0"/>
        <w:spacing w:line="360" w:lineRule="auto"/>
        <w:ind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3、新工作种子/细胞库处于之前批准的传代水平。</w:t>
      </w:r>
    </w:p>
    <w:p w14:paraId="02CBD5FF" w14:textId="77777777" w:rsidR="00A246C9" w:rsidRPr="00442736" w:rsidRDefault="00A246C9" w:rsidP="00442736">
      <w:pPr>
        <w:autoSpaceDE w:val="0"/>
        <w:autoSpaceDN w:val="0"/>
        <w:adjustRightInd w:val="0"/>
        <w:spacing w:line="360" w:lineRule="auto"/>
        <w:ind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4、放行细胞库采用的检测/验收标准未发生改变。</w:t>
      </w:r>
    </w:p>
    <w:p w14:paraId="60DD4FC2" w14:textId="77777777" w:rsidR="00A246C9" w:rsidRPr="00442736" w:rsidRDefault="00A246C9" w:rsidP="00442736">
      <w:pPr>
        <w:autoSpaceDE w:val="0"/>
        <w:autoSpaceDN w:val="0"/>
        <w:adjustRightInd w:val="0"/>
        <w:spacing w:line="360" w:lineRule="auto"/>
        <w:ind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5、增加新检测项目或收紧验收标准，应</w:t>
      </w:r>
      <w:r w:rsidRPr="00442736">
        <w:rPr>
          <w:rFonts w:ascii="华文仿宋" w:eastAsia="华文仿宋" w:hAnsi="华文仿宋" w:cs="Times New Roman"/>
          <w:color w:val="000000"/>
          <w:kern w:val="0"/>
          <w:sz w:val="28"/>
          <w:szCs w:val="28"/>
        </w:rPr>
        <w:t>符合药典及其他国内外相关规范和指导原则。</w:t>
      </w:r>
    </w:p>
    <w:p w14:paraId="2549A131" w14:textId="77777777" w:rsidR="00A246C9" w:rsidRPr="00442736" w:rsidRDefault="00A246C9"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6、去除工作细胞库动物源性成分，如血清。</w:t>
      </w:r>
    </w:p>
    <w:p w14:paraId="14B9ABDF" w14:textId="6821565D" w:rsidR="00A246C9" w:rsidRPr="00442736" w:rsidRDefault="00A246C9"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7、</w:t>
      </w:r>
      <w:r w:rsidR="00BA6E69" w:rsidRPr="00442736">
        <w:rPr>
          <w:rFonts w:ascii="华文仿宋" w:eastAsia="华文仿宋" w:hAnsi="华文仿宋" w:cs="Times New Roman"/>
          <w:sz w:val="28"/>
          <w:szCs w:val="28"/>
        </w:rPr>
        <w:t>该组分</w:t>
      </w:r>
      <w:proofErr w:type="gramStart"/>
      <w:r w:rsidR="00BA6E69" w:rsidRPr="00442736">
        <w:rPr>
          <w:rFonts w:ascii="华文仿宋" w:eastAsia="华文仿宋" w:hAnsi="华文仿宋" w:cs="Times New Roman"/>
          <w:sz w:val="28"/>
          <w:szCs w:val="28"/>
        </w:rPr>
        <w:t>由可能</w:t>
      </w:r>
      <w:proofErr w:type="gramEnd"/>
      <w:r w:rsidR="00BA6E69" w:rsidRPr="00442736">
        <w:rPr>
          <w:rFonts w:ascii="华文仿宋" w:eastAsia="华文仿宋" w:hAnsi="华文仿宋" w:cs="Times New Roman"/>
          <w:sz w:val="28"/>
          <w:szCs w:val="28"/>
        </w:rPr>
        <w:t>具有TSE风险的生物来源变更为无TSE风险的动物来源。</w:t>
      </w:r>
    </w:p>
    <w:p w14:paraId="32034009" w14:textId="7613E056" w:rsidR="00A246C9" w:rsidRPr="00442736" w:rsidRDefault="00A246C9"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8、</w:t>
      </w:r>
      <w:r w:rsidR="00BA6E69" w:rsidRPr="00442736">
        <w:rPr>
          <w:rFonts w:ascii="华文仿宋" w:eastAsia="华文仿宋" w:hAnsi="华文仿宋" w:cs="Times New Roman"/>
          <w:sz w:val="28"/>
          <w:szCs w:val="28"/>
        </w:rPr>
        <w:t>培养基中动物源成分去除或替换为全化学合成组分。</w:t>
      </w:r>
    </w:p>
    <w:p w14:paraId="41BC71AF" w14:textId="3D3BC9FE" w:rsidR="00A246C9" w:rsidRPr="00442736" w:rsidRDefault="00A246C9"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9、</w:t>
      </w:r>
      <w:r w:rsidR="00BA6E69" w:rsidRPr="00442736">
        <w:rPr>
          <w:rFonts w:ascii="华文仿宋" w:eastAsia="华文仿宋" w:hAnsi="华文仿宋" w:cs="Times New Roman"/>
          <w:sz w:val="28"/>
          <w:szCs w:val="28"/>
        </w:rPr>
        <w:t>培养基组成和质量未发生实质性变化（如仅无机盐来源的变更）。</w:t>
      </w:r>
    </w:p>
    <w:p w14:paraId="75622D4C" w14:textId="01F04D72" w:rsidR="00A246C9" w:rsidRPr="00442736" w:rsidRDefault="00A246C9"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10、</w:t>
      </w:r>
      <w:r w:rsidR="00BA6E69" w:rsidRPr="00442736">
        <w:rPr>
          <w:rFonts w:ascii="华文仿宋" w:eastAsia="华文仿宋" w:hAnsi="华文仿宋" w:cs="Times New Roman"/>
          <w:sz w:val="28"/>
          <w:szCs w:val="28"/>
        </w:rPr>
        <w:t>供应商变更，但不改变培养基成分和质量。</w:t>
      </w:r>
    </w:p>
    <w:p w14:paraId="5270BDEF" w14:textId="63D6005C" w:rsidR="00A246C9" w:rsidRPr="00442736" w:rsidRDefault="00A246C9"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11、</w:t>
      </w:r>
      <w:r w:rsidR="00BA6E69" w:rsidRPr="00442736">
        <w:rPr>
          <w:rFonts w:ascii="华文仿宋" w:eastAsia="华文仿宋" w:hAnsi="华文仿宋" w:cs="Times New Roman"/>
          <w:sz w:val="28"/>
          <w:szCs w:val="28"/>
        </w:rPr>
        <w:t>替换为全化学合成组分。</w:t>
      </w:r>
    </w:p>
    <w:p w14:paraId="4A336772" w14:textId="033FDA90" w:rsidR="00A246C9" w:rsidRPr="00442736" w:rsidRDefault="00A246C9"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12、</w:t>
      </w:r>
      <w:r w:rsidR="00BA6E69" w:rsidRPr="00442736">
        <w:rPr>
          <w:rFonts w:ascii="华文仿宋" w:eastAsia="华文仿宋" w:hAnsi="华文仿宋" w:cs="Times New Roman"/>
          <w:sz w:val="28"/>
          <w:szCs w:val="28"/>
        </w:rPr>
        <w:t>变更为符合药典标准的生物源原材料，如小牛血清、胰蛋白酶、SPF鸡胚等，人血浆衍生物料除外。。</w:t>
      </w:r>
    </w:p>
    <w:p w14:paraId="7358F27C" w14:textId="60E00107" w:rsidR="00A246C9" w:rsidRPr="00442736" w:rsidRDefault="00A246C9"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13、</w:t>
      </w:r>
      <w:proofErr w:type="gramStart"/>
      <w:r w:rsidR="00BA6E69" w:rsidRPr="00442736">
        <w:rPr>
          <w:rFonts w:ascii="华文仿宋" w:eastAsia="华文仿宋" w:hAnsi="华文仿宋" w:cs="Times New Roman"/>
          <w:sz w:val="28"/>
          <w:szCs w:val="28"/>
        </w:rPr>
        <w:t>限如从</w:t>
      </w:r>
      <w:proofErr w:type="gramEnd"/>
      <w:r w:rsidR="00BA6E69" w:rsidRPr="00442736">
        <w:rPr>
          <w:rFonts w:ascii="华文仿宋" w:eastAsia="华文仿宋" w:hAnsi="华文仿宋" w:cs="Times New Roman"/>
          <w:sz w:val="28"/>
          <w:szCs w:val="28"/>
        </w:rPr>
        <w:t>A盐更换为作用机理类似的B盐；或者不改变物质种类及标准级别，只改变生产商/供应商的。</w:t>
      </w:r>
    </w:p>
    <w:p w14:paraId="715240AF" w14:textId="77777777" w:rsidR="00A246C9" w:rsidRPr="00442736" w:rsidRDefault="00A246C9" w:rsidP="00BA6E69">
      <w:pPr>
        <w:spacing w:line="360" w:lineRule="auto"/>
        <w:ind w:rightChars="-27" w:right="-57" w:firstLineChars="236" w:firstLine="661"/>
        <w:jc w:val="left"/>
        <w:rPr>
          <w:rFonts w:ascii="华文仿宋" w:eastAsia="华文仿宋" w:hAnsi="华文仿宋" w:cs="Times New Roman"/>
          <w:b/>
          <w:sz w:val="28"/>
          <w:szCs w:val="28"/>
        </w:rPr>
      </w:pPr>
      <w:r w:rsidRPr="00442736">
        <w:rPr>
          <w:rFonts w:ascii="华文仿宋" w:eastAsia="华文仿宋" w:hAnsi="华文仿宋" w:cs="Times New Roman" w:hint="eastAsia"/>
          <w:b/>
          <w:sz w:val="28"/>
          <w:szCs w:val="28"/>
        </w:rPr>
        <w:t>技术要求：</w:t>
      </w:r>
    </w:p>
    <w:p w14:paraId="7B887CC5" w14:textId="77777777" w:rsidR="00A246C9" w:rsidRPr="00442736" w:rsidRDefault="00A246C9" w:rsidP="00442736">
      <w:pPr>
        <w:autoSpaceDE w:val="0"/>
        <w:autoSpaceDN w:val="0"/>
        <w:adjustRightInd w:val="0"/>
        <w:spacing w:line="360" w:lineRule="auto"/>
        <w:ind w:firstLineChars="236" w:firstLine="661"/>
        <w:rPr>
          <w:rFonts w:ascii="华文仿宋" w:eastAsia="华文仿宋" w:hAnsi="华文仿宋" w:cs="Times New Roman"/>
          <w:color w:val="000000"/>
          <w:sz w:val="28"/>
          <w:szCs w:val="28"/>
        </w:rPr>
      </w:pPr>
      <w:r w:rsidRPr="00442736">
        <w:rPr>
          <w:rFonts w:ascii="华文仿宋" w:eastAsia="华文仿宋" w:hAnsi="华文仿宋" w:cs="Times New Roman" w:hint="eastAsia"/>
          <w:color w:val="000000"/>
          <w:kern w:val="0"/>
          <w:sz w:val="28"/>
          <w:szCs w:val="28"/>
          <w:lang w:val="zh-CN" w:bidi="zh-CN"/>
        </w:rPr>
        <w:lastRenderedPageBreak/>
        <w:t>1、选择与已上市疫苗相同的菌毒种/细胞。菌（毒）种库及细胞库</w:t>
      </w:r>
      <w:r w:rsidRPr="00442736">
        <w:rPr>
          <w:rFonts w:ascii="华文仿宋" w:eastAsia="华文仿宋" w:hAnsi="华文仿宋" w:cs="Times New Roman" w:hint="eastAsia"/>
          <w:kern w:val="0"/>
          <w:sz w:val="28"/>
          <w:szCs w:val="28"/>
          <w:lang w:val="zh-CN" w:bidi="zh-CN"/>
        </w:rPr>
        <w:t>的制备、管理和检定应符合药典中“生物制品生产检定用菌（毒）种管理规程”和“生物制品生产检定用动物细胞基质制备及检定规程”等相关要求。</w:t>
      </w:r>
      <w:r w:rsidRPr="00442736">
        <w:rPr>
          <w:rFonts w:ascii="华文仿宋" w:eastAsia="华文仿宋" w:hAnsi="华文仿宋" w:cs="Times New Roman" w:hint="eastAsia"/>
          <w:color w:val="000000"/>
          <w:kern w:val="0"/>
          <w:sz w:val="28"/>
          <w:szCs w:val="28"/>
          <w:lang w:val="zh-CN" w:bidi="zh-CN"/>
        </w:rPr>
        <w:t>详细说明各级种子库/细胞库传代、制备方法、规模，根据要求提供各级种子库有完整的检定报告。</w:t>
      </w:r>
    </w:p>
    <w:p w14:paraId="3E2793DE" w14:textId="29F4BD4E" w:rsidR="00A246C9" w:rsidRPr="00442736" w:rsidRDefault="00A246C9" w:rsidP="00442736">
      <w:pPr>
        <w:widowControl/>
        <w:spacing w:line="360" w:lineRule="auto"/>
        <w:ind w:firstLineChars="236" w:firstLine="661"/>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hint="eastAsia"/>
          <w:bCs/>
          <w:color w:val="000000"/>
          <w:sz w:val="28"/>
          <w:szCs w:val="28"/>
        </w:rPr>
        <w:t>2、</w:t>
      </w:r>
      <w:r w:rsidRPr="00442736">
        <w:rPr>
          <w:rFonts w:ascii="华文仿宋" w:eastAsia="华文仿宋" w:hAnsi="华文仿宋" w:cs="Times New Roman" w:hint="eastAsia"/>
          <w:color w:val="000000"/>
          <w:kern w:val="0"/>
          <w:sz w:val="28"/>
          <w:szCs w:val="28"/>
        </w:rPr>
        <w:t>提供种子库/细胞库的传代稳定性研究数据。分析、确定规模生产过程中可允许的最高细胞基质</w:t>
      </w:r>
      <w:proofErr w:type="gramStart"/>
      <w:r w:rsidRPr="00442736">
        <w:rPr>
          <w:rFonts w:ascii="华文仿宋" w:eastAsia="华文仿宋" w:hAnsi="华文仿宋" w:cs="Times New Roman" w:hint="eastAsia"/>
          <w:color w:val="000000"/>
          <w:kern w:val="0"/>
          <w:sz w:val="28"/>
          <w:szCs w:val="28"/>
        </w:rPr>
        <w:t>代次及种子批代次</w:t>
      </w:r>
      <w:proofErr w:type="gramEnd"/>
      <w:r w:rsidRPr="00442736">
        <w:rPr>
          <w:rFonts w:ascii="华文仿宋" w:eastAsia="华文仿宋" w:hAnsi="华文仿宋" w:cs="Times New Roman" w:hint="eastAsia"/>
          <w:color w:val="000000"/>
          <w:kern w:val="0"/>
          <w:sz w:val="28"/>
          <w:szCs w:val="28"/>
        </w:rPr>
        <w:t>。提供生产周期结束时对菌（毒）株/宿主细胞进行的检测结果，证实生产期间细胞和菌（毒）株的稳定性及合</w:t>
      </w:r>
      <w:proofErr w:type="gramStart"/>
      <w:r w:rsidRPr="00442736">
        <w:rPr>
          <w:rFonts w:ascii="华文仿宋" w:eastAsia="华文仿宋" w:hAnsi="华文仿宋" w:cs="Times New Roman" w:hint="eastAsia"/>
          <w:color w:val="000000"/>
          <w:kern w:val="0"/>
          <w:sz w:val="28"/>
          <w:szCs w:val="28"/>
        </w:rPr>
        <w:t>规</w:t>
      </w:r>
      <w:proofErr w:type="gramEnd"/>
      <w:r w:rsidRPr="00442736">
        <w:rPr>
          <w:rFonts w:ascii="华文仿宋" w:eastAsia="华文仿宋" w:hAnsi="华文仿宋" w:cs="Times New Roman" w:hint="eastAsia"/>
          <w:color w:val="000000"/>
          <w:kern w:val="0"/>
          <w:sz w:val="28"/>
          <w:szCs w:val="28"/>
        </w:rPr>
        <w:t>性。如果使用的细胞系有致瘤性，则需进一步考虑致癌性。明确各级种子库的保存地点、方法、条件及预计使用寿命。</w:t>
      </w:r>
    </w:p>
    <w:p w14:paraId="0F6080B2" w14:textId="77777777" w:rsidR="00A246C9" w:rsidRPr="00442736" w:rsidRDefault="00A246C9" w:rsidP="00442736">
      <w:pPr>
        <w:widowControl/>
        <w:spacing w:line="360" w:lineRule="auto"/>
        <w:ind w:firstLineChars="236" w:firstLine="661"/>
        <w:jc w:val="left"/>
        <w:rPr>
          <w:rFonts w:ascii="华文仿宋" w:eastAsia="华文仿宋" w:hAnsi="华文仿宋" w:cs="Times New Roman"/>
          <w:bCs/>
          <w:color w:val="000000"/>
          <w:sz w:val="28"/>
          <w:szCs w:val="28"/>
        </w:rPr>
      </w:pPr>
      <w:r w:rsidRPr="00442736">
        <w:rPr>
          <w:rFonts w:ascii="华文仿宋" w:eastAsia="华文仿宋" w:hAnsi="华文仿宋" w:cs="Times New Roman" w:hint="eastAsia"/>
          <w:bCs/>
          <w:color w:val="000000"/>
          <w:sz w:val="28"/>
          <w:szCs w:val="28"/>
        </w:rPr>
        <w:t>3、进行</w:t>
      </w:r>
      <w:r w:rsidRPr="00442736">
        <w:rPr>
          <w:rFonts w:ascii="华文仿宋" w:eastAsia="华文仿宋" w:hAnsi="华文仿宋" w:cs="Times New Roman" w:hint="eastAsia"/>
          <w:sz w:val="28"/>
          <w:szCs w:val="28"/>
        </w:rPr>
        <w:t>至少连续三批商业化生产规模的原液和制剂(若对制剂有影响)生产和工艺验证。</w:t>
      </w:r>
      <w:r w:rsidRPr="00442736">
        <w:rPr>
          <w:rFonts w:ascii="华文仿宋" w:eastAsia="华文仿宋" w:hAnsi="华文仿宋" w:cs="Times New Roman" w:hint="eastAsia"/>
          <w:color w:val="000000"/>
          <w:kern w:val="0"/>
          <w:sz w:val="28"/>
          <w:szCs w:val="28"/>
        </w:rPr>
        <w:t>开展生产工艺、</w:t>
      </w:r>
      <w:r w:rsidRPr="00442736">
        <w:rPr>
          <w:rFonts w:ascii="华文仿宋" w:eastAsia="华文仿宋" w:hAnsi="华文仿宋" w:cs="Times New Roman" w:hint="eastAsia"/>
          <w:bCs/>
          <w:color w:val="000000"/>
          <w:kern w:val="0"/>
          <w:sz w:val="28"/>
          <w:szCs w:val="28"/>
        </w:rPr>
        <w:t>产品质量分析</w:t>
      </w:r>
      <w:r w:rsidRPr="00442736">
        <w:rPr>
          <w:rFonts w:ascii="华文仿宋" w:eastAsia="华文仿宋" w:hAnsi="华文仿宋" w:cs="Times New Roman" w:hint="eastAsia"/>
          <w:sz w:val="28"/>
          <w:szCs w:val="28"/>
        </w:rPr>
        <w:t>（结构确证、理化性质、生物活性、纯度、杂质和污染物）</w:t>
      </w:r>
      <w:r w:rsidRPr="00442736">
        <w:rPr>
          <w:rFonts w:ascii="华文仿宋" w:eastAsia="华文仿宋" w:hAnsi="华文仿宋" w:cs="Times New Roman" w:hint="eastAsia"/>
          <w:bCs/>
          <w:color w:val="000000"/>
          <w:sz w:val="28"/>
          <w:szCs w:val="28"/>
        </w:rPr>
        <w:t>，并与变更前进行可比性分析。</w:t>
      </w:r>
    </w:p>
    <w:p w14:paraId="0435E65D" w14:textId="7063F084" w:rsidR="00A246C9" w:rsidRPr="00442736" w:rsidRDefault="00A246C9" w:rsidP="00442736">
      <w:pPr>
        <w:autoSpaceDE w:val="0"/>
        <w:autoSpaceDN w:val="0"/>
        <w:adjustRightInd w:val="0"/>
        <w:spacing w:line="360" w:lineRule="auto"/>
        <w:ind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hint="eastAsia"/>
          <w:sz w:val="28"/>
          <w:szCs w:val="28"/>
        </w:rPr>
        <w:t>4、除有特殊要求外，对变更前后商业化生产规模原液和制剂(如对制剂有影响)进行至少三个月加速和/或强制降解条件下的稳定性对比研究，并通过表格对变更前后的数据进行比较，变更前的数据可以来自历史批次稳定性检测结果。对变更后商业化规模原液进行至少6个月的实时/实际温度条件下的稳定性试验。</w:t>
      </w:r>
    </w:p>
    <w:p w14:paraId="22D32C05" w14:textId="2F3E16A6" w:rsidR="00A246C9" w:rsidRPr="00442736" w:rsidRDefault="00A246C9" w:rsidP="00442736">
      <w:pPr>
        <w:autoSpaceDE w:val="0"/>
        <w:autoSpaceDN w:val="0"/>
        <w:adjustRightInd w:val="0"/>
        <w:spacing w:line="360" w:lineRule="auto"/>
        <w:ind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hint="eastAsia"/>
          <w:sz w:val="28"/>
          <w:szCs w:val="28"/>
        </w:rPr>
        <w:t>5、更新稳定性方案。承诺进行实时批准后稳定性研究，以确证原液和制剂（若对制剂有影响）的有效期/放置时间。承诺报告长</w:t>
      </w:r>
      <w:r w:rsidRPr="00442736">
        <w:rPr>
          <w:rFonts w:ascii="华文仿宋" w:eastAsia="华文仿宋" w:hAnsi="华文仿宋" w:cs="Times New Roman" w:hint="eastAsia"/>
          <w:sz w:val="28"/>
          <w:szCs w:val="28"/>
        </w:rPr>
        <w:lastRenderedPageBreak/>
        <w:t>期稳定性研究中出现的不合格情况。</w:t>
      </w:r>
    </w:p>
    <w:p w14:paraId="1A4C7211" w14:textId="77777777" w:rsidR="00A246C9" w:rsidRPr="00442736" w:rsidRDefault="00A246C9" w:rsidP="00442736">
      <w:pPr>
        <w:autoSpaceDE w:val="0"/>
        <w:autoSpaceDN w:val="0"/>
        <w:adjustRightInd w:val="0"/>
        <w:spacing w:line="360" w:lineRule="auto"/>
        <w:ind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hint="eastAsia"/>
          <w:sz w:val="28"/>
          <w:szCs w:val="28"/>
        </w:rPr>
        <w:t>6、当可比性研究数据本身不足以确定可比性时，需要进行非临床和/或临床的桥接研究来确认可比性。对于非临床和/或临床研究的程度和种类，需要结合质量可比性的结果，对产品性质了解的知识水平，已完成的相关非临床和临床研究数据，以及该药物的用途，基于具体情况具体分析的原则来确定。如申请免除，应有充足的理由和依据。</w:t>
      </w:r>
    </w:p>
    <w:p w14:paraId="01C0BD23" w14:textId="77777777" w:rsidR="00A246C9" w:rsidRPr="00442736" w:rsidRDefault="00A246C9" w:rsidP="00442736">
      <w:pPr>
        <w:autoSpaceDE w:val="0"/>
        <w:autoSpaceDN w:val="0"/>
        <w:adjustRightInd w:val="0"/>
        <w:spacing w:line="360" w:lineRule="auto"/>
        <w:ind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hint="eastAsia"/>
          <w:sz w:val="28"/>
          <w:szCs w:val="28"/>
        </w:rPr>
        <w:t>7、更新种子/细胞库质量检验标准。提供变更种子/细胞库质量检验方案的依据和检验结果。</w:t>
      </w:r>
    </w:p>
    <w:p w14:paraId="5340A654" w14:textId="12D43218" w:rsidR="00BA6E69" w:rsidRPr="00442736" w:rsidRDefault="00BA6E69" w:rsidP="00442736">
      <w:pPr>
        <w:autoSpaceDE w:val="0"/>
        <w:autoSpaceDN w:val="0"/>
        <w:adjustRightInd w:val="0"/>
        <w:spacing w:line="360" w:lineRule="auto"/>
        <w:ind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hint="eastAsia"/>
          <w:sz w:val="28"/>
          <w:szCs w:val="28"/>
        </w:rPr>
        <w:t>8、说明变更原因及优势。详述变更内容和依据。</w:t>
      </w:r>
    </w:p>
    <w:p w14:paraId="761E98B7" w14:textId="217FA674" w:rsidR="00A246C9" w:rsidRPr="00442736" w:rsidRDefault="00BA6E69" w:rsidP="00442736">
      <w:pPr>
        <w:spacing w:line="360" w:lineRule="auto"/>
        <w:ind w:firstLineChars="236" w:firstLine="661"/>
        <w:rPr>
          <w:rFonts w:ascii="华文仿宋" w:eastAsia="华文仿宋" w:hAnsi="华文仿宋" w:cs="Times New Roman"/>
          <w:sz w:val="28"/>
          <w:szCs w:val="28"/>
        </w:rPr>
      </w:pPr>
      <w:r w:rsidRPr="00442736">
        <w:rPr>
          <w:rFonts w:ascii="华文仿宋" w:eastAsia="华文仿宋" w:hAnsi="华文仿宋" w:cs="Times New Roman" w:hint="eastAsia"/>
          <w:sz w:val="28"/>
          <w:szCs w:val="28"/>
        </w:rPr>
        <w:t>9</w:t>
      </w:r>
      <w:r w:rsidR="00A246C9" w:rsidRPr="00442736">
        <w:rPr>
          <w:rFonts w:ascii="华文仿宋" w:eastAsia="华文仿宋" w:hAnsi="华文仿宋" w:cs="Times New Roman" w:hint="eastAsia"/>
          <w:sz w:val="28"/>
          <w:szCs w:val="28"/>
        </w:rPr>
        <w:t>、说明变更理由。提供生产用原材料的来源，变更前、后</w:t>
      </w:r>
      <w:r w:rsidR="00113953" w:rsidRPr="00442736">
        <w:rPr>
          <w:rFonts w:ascii="华文仿宋" w:eastAsia="华文仿宋" w:hAnsi="华文仿宋" w:cs="Times New Roman" w:hint="eastAsia"/>
          <w:sz w:val="28"/>
          <w:szCs w:val="28"/>
        </w:rPr>
        <w:t>原材料</w:t>
      </w:r>
      <w:r w:rsidR="00A246C9" w:rsidRPr="00442736">
        <w:rPr>
          <w:rFonts w:ascii="华文仿宋" w:eastAsia="华文仿宋" w:hAnsi="华文仿宋" w:cs="Times New Roman" w:hint="eastAsia"/>
          <w:sz w:val="28"/>
          <w:szCs w:val="28"/>
        </w:rPr>
        <w:t>改变的情况、质量标准异同及质量检定报告。关键原材料需提供三批检验报告，评价质量稳定和</w:t>
      </w:r>
      <w:proofErr w:type="gramStart"/>
      <w:r w:rsidR="00A246C9" w:rsidRPr="00442736">
        <w:rPr>
          <w:rFonts w:ascii="华文仿宋" w:eastAsia="华文仿宋" w:hAnsi="华文仿宋" w:cs="Times New Roman" w:hint="eastAsia"/>
          <w:sz w:val="28"/>
          <w:szCs w:val="28"/>
        </w:rPr>
        <w:t>可</w:t>
      </w:r>
      <w:proofErr w:type="gramEnd"/>
      <w:r w:rsidR="00A246C9" w:rsidRPr="00442736">
        <w:rPr>
          <w:rFonts w:ascii="华文仿宋" w:eastAsia="华文仿宋" w:hAnsi="华文仿宋" w:cs="Times New Roman" w:hint="eastAsia"/>
          <w:sz w:val="28"/>
          <w:szCs w:val="28"/>
        </w:rPr>
        <w:t>接受性。</w:t>
      </w:r>
    </w:p>
    <w:p w14:paraId="0ED59FF8" w14:textId="5150920F" w:rsidR="00A246C9" w:rsidRPr="00442736" w:rsidRDefault="00BA6E69" w:rsidP="00442736">
      <w:pPr>
        <w:spacing w:line="360" w:lineRule="auto"/>
        <w:ind w:firstLineChars="236" w:firstLine="661"/>
        <w:rPr>
          <w:rFonts w:ascii="华文仿宋" w:eastAsia="华文仿宋" w:hAnsi="华文仿宋" w:cs="Times New Roman"/>
          <w:sz w:val="28"/>
          <w:szCs w:val="28"/>
        </w:rPr>
      </w:pPr>
      <w:r w:rsidRPr="00442736">
        <w:rPr>
          <w:rFonts w:ascii="华文仿宋" w:eastAsia="华文仿宋" w:hAnsi="华文仿宋" w:cs="Times New Roman" w:hint="eastAsia"/>
          <w:sz w:val="28"/>
          <w:szCs w:val="28"/>
        </w:rPr>
        <w:t>10</w:t>
      </w:r>
      <w:r w:rsidR="00A246C9" w:rsidRPr="00442736">
        <w:rPr>
          <w:rFonts w:ascii="华文仿宋" w:eastAsia="华文仿宋" w:hAnsi="华文仿宋" w:cs="Times New Roman" w:hint="eastAsia"/>
          <w:sz w:val="28"/>
          <w:szCs w:val="28"/>
        </w:rPr>
        <w:t>、若涉及，评价动物源性或者人源性（生物体液，组织，器官，细胞系）物料的病毒学安全性。涉及牛源性物质的，需进行TSE安全性风险评估。需按具备非疫区来源证明，符合国家相关规定和“最小化通过人和兽用医疗产品传播动物海绵体脑病风险的指南注释”（EMEA）。生产用培养基尽可能避免使用动物来源和可能引起人体不良反应的原材料，建议使用重组产品替换动物源性原材料，最大限度降低产品安全风险。</w:t>
      </w:r>
    </w:p>
    <w:p w14:paraId="34669E79" w14:textId="731F53F8" w:rsidR="00A246C9" w:rsidRPr="00442736" w:rsidRDefault="00A246C9" w:rsidP="00442736">
      <w:pPr>
        <w:spacing w:line="360" w:lineRule="auto"/>
        <w:ind w:firstLineChars="236" w:firstLine="661"/>
        <w:rPr>
          <w:rFonts w:ascii="华文仿宋" w:eastAsia="华文仿宋" w:hAnsi="华文仿宋" w:cs="Times New Roman"/>
          <w:sz w:val="28"/>
          <w:szCs w:val="28"/>
        </w:rPr>
      </w:pPr>
      <w:r w:rsidRPr="00442736">
        <w:rPr>
          <w:rFonts w:ascii="华文仿宋" w:eastAsia="华文仿宋" w:hAnsi="华文仿宋" w:cs="Times New Roman" w:hint="eastAsia"/>
          <w:sz w:val="28"/>
          <w:szCs w:val="28"/>
        </w:rPr>
        <w:t>1</w:t>
      </w:r>
      <w:r w:rsidR="00BA6E69" w:rsidRPr="00442736">
        <w:rPr>
          <w:rFonts w:ascii="华文仿宋" w:eastAsia="华文仿宋" w:hAnsi="华文仿宋" w:cs="Times New Roman" w:hint="eastAsia"/>
          <w:sz w:val="28"/>
          <w:szCs w:val="28"/>
        </w:rPr>
        <w:t>1</w:t>
      </w:r>
      <w:r w:rsidRPr="00442736">
        <w:rPr>
          <w:rFonts w:ascii="华文仿宋" w:eastAsia="华文仿宋" w:hAnsi="华文仿宋" w:cs="Times New Roman" w:hint="eastAsia"/>
          <w:sz w:val="28"/>
          <w:szCs w:val="28"/>
        </w:rPr>
        <w:t>、生产用原材料应满足生产需求，符合药典中“生物制品原材料及辅料的质量控制规程”及国际相关指导原则规定。</w:t>
      </w:r>
    </w:p>
    <w:p w14:paraId="5FDA5655" w14:textId="5E335087" w:rsidR="00A246C9" w:rsidRPr="00442736" w:rsidRDefault="00A246C9" w:rsidP="00442736">
      <w:pPr>
        <w:spacing w:line="360" w:lineRule="auto"/>
        <w:ind w:firstLineChars="236" w:firstLine="661"/>
        <w:rPr>
          <w:rFonts w:ascii="华文仿宋" w:eastAsia="华文仿宋" w:hAnsi="华文仿宋" w:cs="Times New Roman"/>
          <w:sz w:val="28"/>
          <w:szCs w:val="28"/>
        </w:rPr>
      </w:pPr>
      <w:r w:rsidRPr="00442736">
        <w:rPr>
          <w:rFonts w:ascii="华文仿宋" w:eastAsia="华文仿宋" w:hAnsi="华文仿宋" w:cs="Times New Roman" w:hint="eastAsia"/>
          <w:sz w:val="28"/>
          <w:szCs w:val="28"/>
        </w:rPr>
        <w:lastRenderedPageBreak/>
        <w:t>1</w:t>
      </w:r>
      <w:r w:rsidR="00BA6E69" w:rsidRPr="00442736">
        <w:rPr>
          <w:rFonts w:ascii="华文仿宋" w:eastAsia="华文仿宋" w:hAnsi="华文仿宋" w:cs="Times New Roman" w:hint="eastAsia"/>
          <w:sz w:val="28"/>
          <w:szCs w:val="28"/>
        </w:rPr>
        <w:t>2</w:t>
      </w:r>
      <w:r w:rsidRPr="00442736">
        <w:rPr>
          <w:rFonts w:ascii="华文仿宋" w:eastAsia="华文仿宋" w:hAnsi="华文仿宋" w:cs="Times New Roman" w:hint="eastAsia"/>
          <w:sz w:val="28"/>
          <w:szCs w:val="28"/>
        </w:rPr>
        <w:t>、生产过程中应尽可能减少使用对人体有毒、有害的材料，必须使用时，应验证后续工艺的去除效果。除非验证结果提示工艺相关杂质的残留量远低于规定要求，或低于检测方法的检测限，或有依据证明其残留量在人体的可接受范围内，通常应在成品检定或适宜的中间产物控制阶段设定该残留物的检定项。</w:t>
      </w:r>
    </w:p>
    <w:p w14:paraId="562ED491" w14:textId="67DDDFC3" w:rsidR="00A246C9" w:rsidRPr="00442736" w:rsidRDefault="00A246C9" w:rsidP="00442736">
      <w:pPr>
        <w:spacing w:line="360" w:lineRule="auto"/>
        <w:ind w:firstLineChars="236" w:firstLine="661"/>
        <w:rPr>
          <w:rFonts w:ascii="华文仿宋" w:eastAsia="华文仿宋" w:hAnsi="华文仿宋" w:cs="Times New Roman"/>
          <w:sz w:val="28"/>
          <w:szCs w:val="28"/>
        </w:rPr>
      </w:pPr>
      <w:r w:rsidRPr="00442736">
        <w:rPr>
          <w:rFonts w:ascii="华文仿宋" w:eastAsia="华文仿宋" w:hAnsi="华文仿宋" w:cs="Times New Roman" w:hint="eastAsia"/>
          <w:sz w:val="28"/>
          <w:szCs w:val="28"/>
        </w:rPr>
        <w:t>1</w:t>
      </w:r>
      <w:r w:rsidR="00BA6E69" w:rsidRPr="00442736">
        <w:rPr>
          <w:rFonts w:ascii="华文仿宋" w:eastAsia="华文仿宋" w:hAnsi="华文仿宋" w:cs="Times New Roman" w:hint="eastAsia"/>
          <w:sz w:val="28"/>
          <w:szCs w:val="28"/>
        </w:rPr>
        <w:t>3</w:t>
      </w:r>
      <w:r w:rsidRPr="00442736">
        <w:rPr>
          <w:rFonts w:ascii="华文仿宋" w:eastAsia="华文仿宋" w:hAnsi="华文仿宋" w:cs="Times New Roman" w:hint="eastAsia"/>
          <w:sz w:val="28"/>
          <w:szCs w:val="28"/>
        </w:rPr>
        <w:t>、明确变更前、后的培养基成份改变情况、检测方法、质量标准并进行相应检定；进行培养基适用性检查试验。分析、验证培养基成份改变对产品有效成分生物学影响。</w:t>
      </w:r>
    </w:p>
    <w:p w14:paraId="5D9DA8C6" w14:textId="77BE1A2B" w:rsidR="00A246C9" w:rsidRPr="00442736" w:rsidRDefault="00A246C9" w:rsidP="00442736">
      <w:pPr>
        <w:spacing w:line="360" w:lineRule="auto"/>
        <w:ind w:firstLineChars="236" w:firstLine="661"/>
        <w:rPr>
          <w:rFonts w:ascii="华文仿宋" w:eastAsia="华文仿宋" w:hAnsi="华文仿宋" w:cs="Times New Roman"/>
          <w:sz w:val="28"/>
          <w:szCs w:val="28"/>
        </w:rPr>
      </w:pPr>
      <w:r w:rsidRPr="00442736">
        <w:rPr>
          <w:rFonts w:ascii="华文仿宋" w:eastAsia="华文仿宋" w:hAnsi="华文仿宋" w:cs="Times New Roman" w:hint="eastAsia"/>
          <w:sz w:val="28"/>
          <w:szCs w:val="28"/>
        </w:rPr>
        <w:t>1</w:t>
      </w:r>
      <w:r w:rsidR="00BA6E69" w:rsidRPr="00442736">
        <w:rPr>
          <w:rFonts w:ascii="华文仿宋" w:eastAsia="华文仿宋" w:hAnsi="华文仿宋" w:cs="Times New Roman" w:hint="eastAsia"/>
          <w:sz w:val="28"/>
          <w:szCs w:val="28"/>
        </w:rPr>
        <w:t>4</w:t>
      </w:r>
      <w:r w:rsidRPr="00442736">
        <w:rPr>
          <w:rFonts w:ascii="华文仿宋" w:eastAsia="华文仿宋" w:hAnsi="华文仿宋" w:cs="Times New Roman" w:hint="eastAsia"/>
          <w:sz w:val="28"/>
          <w:szCs w:val="28"/>
        </w:rPr>
        <w:t>、生产用培养基不得含有可能引起人体不良反应的物质，不得使用青霉素或其他β-内酰胺类抗生素。细胞培养过程中应尽量不添加牛血清，如</w:t>
      </w:r>
      <w:proofErr w:type="gramStart"/>
      <w:r w:rsidRPr="00442736">
        <w:rPr>
          <w:rFonts w:ascii="华文仿宋" w:eastAsia="华文仿宋" w:hAnsi="华文仿宋" w:cs="Times New Roman" w:hint="eastAsia"/>
          <w:sz w:val="28"/>
          <w:szCs w:val="28"/>
        </w:rPr>
        <w:t>因培养</w:t>
      </w:r>
      <w:proofErr w:type="gramEnd"/>
      <w:r w:rsidRPr="00442736">
        <w:rPr>
          <w:rFonts w:ascii="华文仿宋" w:eastAsia="华文仿宋" w:hAnsi="华文仿宋" w:cs="Times New Roman" w:hint="eastAsia"/>
          <w:sz w:val="28"/>
          <w:szCs w:val="28"/>
        </w:rPr>
        <w:t>工艺需要添加，培养细胞用牛血清应来源于无牛海绵状脑病地区的健康牛群，且质量应符合药典的有关规定。用于疫苗生产的液体培养基应避免其成分含有导致纯化荚膜多糖时形成沉淀的物质。</w:t>
      </w:r>
    </w:p>
    <w:p w14:paraId="04609591" w14:textId="179EC8C2" w:rsidR="00A246C9" w:rsidRPr="00442736" w:rsidRDefault="00285ACB" w:rsidP="00442736">
      <w:pPr>
        <w:spacing w:line="360" w:lineRule="auto"/>
        <w:ind w:firstLineChars="236" w:firstLine="661"/>
        <w:rPr>
          <w:rFonts w:ascii="华文仿宋" w:eastAsia="华文仿宋" w:hAnsi="华文仿宋" w:cs="Times New Roman"/>
          <w:sz w:val="28"/>
          <w:szCs w:val="28"/>
        </w:rPr>
      </w:pPr>
      <w:r w:rsidRPr="00442736">
        <w:rPr>
          <w:rFonts w:ascii="华文仿宋" w:eastAsia="华文仿宋" w:hAnsi="华文仿宋" w:cs="Times New Roman" w:hint="eastAsia"/>
          <w:sz w:val="28"/>
          <w:szCs w:val="28"/>
        </w:rPr>
        <w:t>15</w:t>
      </w:r>
      <w:r w:rsidR="00A246C9" w:rsidRPr="00442736">
        <w:rPr>
          <w:rFonts w:ascii="华文仿宋" w:eastAsia="华文仿宋" w:hAnsi="华文仿宋" w:cs="Times New Roman" w:hint="eastAsia"/>
          <w:sz w:val="28"/>
          <w:szCs w:val="28"/>
        </w:rPr>
        <w:t>、消化细胞用的胰蛋白酶应证明无外源性或内源性病毒污染。用于制备鸡胚或鸡胚细胞的鸡蛋，除另有规定外，应来自无特定病原体的鸡群。生产过程中抗生素和防腐剂的使用应符合药典相关要求。</w:t>
      </w:r>
    </w:p>
    <w:p w14:paraId="085682CB" w14:textId="77777777" w:rsidR="00A246C9" w:rsidRPr="00583F44" w:rsidRDefault="00A246C9" w:rsidP="00583F44">
      <w:pPr>
        <w:ind w:firstLineChars="202" w:firstLine="566"/>
        <w:rPr>
          <w:rFonts w:ascii="Times New Roman" w:eastAsia="华文仿宋" w:hAnsi="Times New Roman" w:cs="Times New Roman"/>
          <w:b/>
          <w:sz w:val="28"/>
          <w:szCs w:val="28"/>
        </w:rPr>
      </w:pPr>
      <w:r w:rsidRPr="00583F44">
        <w:rPr>
          <w:rFonts w:ascii="Times New Roman" w:eastAsia="华文仿宋" w:hAnsi="Times New Roman" w:cs="Times New Roman"/>
          <w:b/>
          <w:sz w:val="28"/>
          <w:szCs w:val="28"/>
        </w:rPr>
        <w:t>（二）细菌类疫苗培养物制备</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1135"/>
        <w:gridCol w:w="1134"/>
        <w:gridCol w:w="2742"/>
      </w:tblGrid>
      <w:tr w:rsidR="00A246C9" w:rsidRPr="00314653" w14:paraId="3038008C" w14:textId="77777777" w:rsidTr="00E76C98">
        <w:tc>
          <w:tcPr>
            <w:tcW w:w="3509" w:type="dxa"/>
            <w:tcBorders>
              <w:top w:val="single" w:sz="4" w:space="0" w:color="auto"/>
              <w:left w:val="single" w:sz="4" w:space="0" w:color="auto"/>
              <w:bottom w:val="single" w:sz="4" w:space="0" w:color="auto"/>
              <w:right w:val="single" w:sz="4" w:space="0" w:color="auto"/>
            </w:tcBorders>
            <w:hideMark/>
          </w:tcPr>
          <w:p w14:paraId="79E4522D" w14:textId="77777777" w:rsidR="00A246C9" w:rsidRPr="00314653" w:rsidRDefault="00A246C9"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变更事项</w:t>
            </w:r>
          </w:p>
        </w:tc>
        <w:tc>
          <w:tcPr>
            <w:tcW w:w="1135" w:type="dxa"/>
            <w:tcBorders>
              <w:top w:val="single" w:sz="4" w:space="0" w:color="auto"/>
              <w:left w:val="single" w:sz="4" w:space="0" w:color="auto"/>
              <w:bottom w:val="single" w:sz="4" w:space="0" w:color="auto"/>
              <w:right w:val="single" w:sz="4" w:space="0" w:color="auto"/>
            </w:tcBorders>
            <w:hideMark/>
          </w:tcPr>
          <w:p w14:paraId="47317D89" w14:textId="77777777" w:rsidR="00A246C9" w:rsidRPr="00314653" w:rsidRDefault="00A246C9"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前提条件</w:t>
            </w:r>
          </w:p>
        </w:tc>
        <w:tc>
          <w:tcPr>
            <w:tcW w:w="1134" w:type="dxa"/>
            <w:tcBorders>
              <w:top w:val="single" w:sz="4" w:space="0" w:color="auto"/>
              <w:left w:val="single" w:sz="4" w:space="0" w:color="auto"/>
              <w:bottom w:val="single" w:sz="4" w:space="0" w:color="auto"/>
              <w:right w:val="single" w:sz="4" w:space="0" w:color="auto"/>
            </w:tcBorders>
            <w:hideMark/>
          </w:tcPr>
          <w:p w14:paraId="50A9CDE8" w14:textId="77777777" w:rsidR="00A246C9" w:rsidRPr="00314653" w:rsidRDefault="00A246C9"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参考类型</w:t>
            </w:r>
          </w:p>
        </w:tc>
        <w:tc>
          <w:tcPr>
            <w:tcW w:w="2742" w:type="dxa"/>
            <w:tcBorders>
              <w:top w:val="single" w:sz="4" w:space="0" w:color="auto"/>
              <w:left w:val="single" w:sz="4" w:space="0" w:color="auto"/>
              <w:bottom w:val="single" w:sz="4" w:space="0" w:color="auto"/>
              <w:right w:val="single" w:sz="4" w:space="0" w:color="auto"/>
            </w:tcBorders>
            <w:hideMark/>
          </w:tcPr>
          <w:p w14:paraId="1D4D0EA8" w14:textId="77777777" w:rsidR="00A246C9" w:rsidRPr="00314653" w:rsidRDefault="00A246C9"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技术要求</w:t>
            </w:r>
          </w:p>
        </w:tc>
      </w:tr>
      <w:tr w:rsidR="00A246C9" w:rsidRPr="00314653" w14:paraId="7C5C12DB" w14:textId="77777777" w:rsidTr="00E76C98">
        <w:tc>
          <w:tcPr>
            <w:tcW w:w="3509" w:type="dxa"/>
            <w:tcBorders>
              <w:top w:val="single" w:sz="4" w:space="0" w:color="auto"/>
              <w:left w:val="single" w:sz="4" w:space="0" w:color="auto"/>
              <w:bottom w:val="single" w:sz="4" w:space="0" w:color="auto"/>
              <w:right w:val="single" w:sz="4" w:space="0" w:color="auto"/>
            </w:tcBorders>
            <w:vAlign w:val="center"/>
            <w:hideMark/>
          </w:tcPr>
          <w:p w14:paraId="6F79D991" w14:textId="1F95E830" w:rsidR="00A246C9" w:rsidRPr="0090136B" w:rsidRDefault="00A246C9" w:rsidP="00E76C98">
            <w:pPr>
              <w:jc w:val="left"/>
              <w:rPr>
                <w:rFonts w:ascii="Times New Roman" w:eastAsia="宋体" w:hAnsi="Times New Roman" w:cs="Times New Roman"/>
                <w:b/>
                <w:kern w:val="0"/>
                <w:szCs w:val="21"/>
                <w:highlight w:val="yellow"/>
              </w:rPr>
            </w:pPr>
            <w:r w:rsidRPr="0090136B">
              <w:rPr>
                <w:rFonts w:ascii="Times New Roman" w:eastAsia="宋体" w:hAnsi="Times New Roman" w:cs="Times New Roman" w:hint="eastAsia"/>
                <w:kern w:val="0"/>
                <w:szCs w:val="21"/>
                <w:highlight w:val="yellow"/>
              </w:rPr>
              <w:t>关键培养工艺（</w:t>
            </w:r>
            <w:r w:rsidR="00E76C98" w:rsidRPr="0090136B">
              <w:rPr>
                <w:rFonts w:ascii="Times New Roman" w:eastAsia="宋体" w:hAnsi="Times New Roman" w:cs="Times New Roman" w:hint="eastAsia"/>
                <w:kern w:val="0"/>
                <w:szCs w:val="21"/>
                <w:highlight w:val="yellow"/>
              </w:rPr>
              <w:t>培养方式</w:t>
            </w:r>
            <w:r w:rsidRPr="0090136B">
              <w:rPr>
                <w:rFonts w:ascii="Times New Roman" w:eastAsia="宋体" w:hAnsi="Times New Roman" w:cs="Times New Roman" w:hint="eastAsia"/>
                <w:kern w:val="0"/>
                <w:szCs w:val="21"/>
                <w:highlight w:val="yellow"/>
              </w:rPr>
              <w:t>、诱导方式、补料等）</w:t>
            </w:r>
          </w:p>
        </w:tc>
        <w:tc>
          <w:tcPr>
            <w:tcW w:w="1135" w:type="dxa"/>
            <w:tcBorders>
              <w:top w:val="single" w:sz="4" w:space="0" w:color="auto"/>
              <w:left w:val="single" w:sz="4" w:space="0" w:color="auto"/>
              <w:bottom w:val="single" w:sz="4" w:space="0" w:color="auto"/>
              <w:right w:val="single" w:sz="4" w:space="0" w:color="auto"/>
            </w:tcBorders>
            <w:vAlign w:val="center"/>
          </w:tcPr>
          <w:p w14:paraId="309C804B" w14:textId="77777777" w:rsidR="00A246C9" w:rsidRPr="0090136B" w:rsidRDefault="00A246C9" w:rsidP="00A246C9">
            <w:pPr>
              <w:jc w:val="center"/>
              <w:rPr>
                <w:rFonts w:ascii="Times New Roman" w:eastAsia="宋体" w:hAnsi="Times New Roman" w:cs="Times New Roman"/>
                <w:b/>
                <w:kern w:val="0"/>
                <w:szCs w:val="21"/>
                <w:highlight w:val="yellow"/>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F29762" w14:textId="7DAD556A" w:rsidR="00A246C9" w:rsidRPr="0090136B" w:rsidRDefault="00A246C9" w:rsidP="00E76C98">
            <w:pPr>
              <w:jc w:val="center"/>
              <w:rPr>
                <w:rFonts w:ascii="Times New Roman" w:eastAsia="宋体" w:hAnsi="Times New Roman" w:cs="Times New Roman"/>
                <w:b/>
                <w:kern w:val="0"/>
                <w:szCs w:val="21"/>
                <w:highlight w:val="yellow"/>
              </w:rPr>
            </w:pPr>
            <w:r w:rsidRPr="0090136B">
              <w:rPr>
                <w:rFonts w:ascii="Times New Roman" w:eastAsia="宋体" w:hAnsi="Times New Roman" w:cs="Times New Roman" w:hint="eastAsia"/>
                <w:kern w:val="0"/>
                <w:szCs w:val="21"/>
                <w:highlight w:val="yellow"/>
              </w:rPr>
              <w:t>重大</w:t>
            </w:r>
          </w:p>
        </w:tc>
        <w:tc>
          <w:tcPr>
            <w:tcW w:w="2742" w:type="dxa"/>
            <w:tcBorders>
              <w:top w:val="single" w:sz="4" w:space="0" w:color="auto"/>
              <w:left w:val="single" w:sz="4" w:space="0" w:color="auto"/>
              <w:bottom w:val="single" w:sz="4" w:space="0" w:color="auto"/>
              <w:right w:val="single" w:sz="4" w:space="0" w:color="auto"/>
            </w:tcBorders>
            <w:vAlign w:val="center"/>
            <w:hideMark/>
          </w:tcPr>
          <w:p w14:paraId="3BA67826" w14:textId="42FC3898" w:rsidR="00A246C9" w:rsidRPr="00314653" w:rsidRDefault="00A246C9" w:rsidP="00AB45B5">
            <w:pPr>
              <w:jc w:val="left"/>
              <w:rPr>
                <w:rFonts w:ascii="Times New Roman" w:eastAsia="宋体" w:hAnsi="Times New Roman" w:cs="Times New Roman"/>
                <w:b/>
                <w:kern w:val="0"/>
                <w:szCs w:val="21"/>
              </w:rPr>
            </w:pPr>
            <w:r w:rsidRPr="00314653">
              <w:rPr>
                <w:rFonts w:ascii="Times New Roman" w:eastAsia="宋体" w:hAnsi="Times New Roman" w:cs="Times New Roman"/>
                <w:kern w:val="0"/>
                <w:szCs w:val="21"/>
              </w:rPr>
              <w:t>1,2</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3,4,5</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6</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7</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8,9</w:t>
            </w:r>
            <w:r w:rsidR="00AB45B5">
              <w:rPr>
                <w:rFonts w:ascii="Times New Roman" w:eastAsia="宋体" w:hAnsi="Times New Roman" w:cs="Times New Roman" w:hint="eastAsia"/>
                <w:kern w:val="0"/>
                <w:szCs w:val="21"/>
              </w:rPr>
              <w:t>,</w:t>
            </w:r>
            <w:r w:rsidRPr="00314653">
              <w:rPr>
                <w:rFonts w:ascii="Times New Roman" w:eastAsia="宋体" w:hAnsi="Times New Roman" w:cs="Times New Roman"/>
                <w:kern w:val="0"/>
                <w:szCs w:val="21"/>
              </w:rPr>
              <w:t>10,11</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13</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14</w:t>
            </w:r>
          </w:p>
        </w:tc>
      </w:tr>
      <w:tr w:rsidR="00A246C9" w:rsidRPr="00314653" w14:paraId="6360A029" w14:textId="77777777" w:rsidTr="00E76C98">
        <w:tc>
          <w:tcPr>
            <w:tcW w:w="3509" w:type="dxa"/>
            <w:vMerge w:val="restart"/>
            <w:tcBorders>
              <w:top w:val="single" w:sz="4" w:space="0" w:color="auto"/>
              <w:left w:val="single" w:sz="4" w:space="0" w:color="auto"/>
              <w:bottom w:val="single" w:sz="4" w:space="0" w:color="auto"/>
              <w:right w:val="single" w:sz="4" w:space="0" w:color="auto"/>
            </w:tcBorders>
            <w:vAlign w:val="center"/>
            <w:hideMark/>
          </w:tcPr>
          <w:p w14:paraId="734C5F94" w14:textId="77777777" w:rsidR="00A246C9" w:rsidRPr="00314653" w:rsidRDefault="00A246C9"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非关键培养工艺改变</w:t>
            </w:r>
          </w:p>
        </w:tc>
        <w:tc>
          <w:tcPr>
            <w:tcW w:w="1135" w:type="dxa"/>
            <w:tcBorders>
              <w:top w:val="single" w:sz="4" w:space="0" w:color="auto"/>
              <w:left w:val="single" w:sz="4" w:space="0" w:color="auto"/>
              <w:bottom w:val="single" w:sz="4" w:space="0" w:color="auto"/>
              <w:right w:val="single" w:sz="4" w:space="0" w:color="auto"/>
            </w:tcBorders>
            <w:hideMark/>
          </w:tcPr>
          <w:p w14:paraId="53FBB311"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1,2</w:t>
            </w:r>
          </w:p>
        </w:tc>
        <w:tc>
          <w:tcPr>
            <w:tcW w:w="1134" w:type="dxa"/>
            <w:tcBorders>
              <w:top w:val="single" w:sz="4" w:space="0" w:color="auto"/>
              <w:left w:val="single" w:sz="4" w:space="0" w:color="auto"/>
              <w:bottom w:val="single" w:sz="4" w:space="0" w:color="auto"/>
              <w:right w:val="single" w:sz="4" w:space="0" w:color="auto"/>
            </w:tcBorders>
            <w:hideMark/>
          </w:tcPr>
          <w:p w14:paraId="7A116837" w14:textId="7DB2B2EC" w:rsidR="00A246C9" w:rsidRPr="00314653" w:rsidRDefault="00A246C9" w:rsidP="00E76C98">
            <w:pPr>
              <w:jc w:val="center"/>
              <w:rPr>
                <w:rFonts w:ascii="Times New Roman" w:eastAsia="宋体" w:hAnsi="Times New Roman" w:cs="Times New Roman"/>
                <w:b/>
                <w:kern w:val="0"/>
                <w:szCs w:val="21"/>
              </w:rPr>
            </w:pPr>
            <w:r w:rsidRPr="00314653">
              <w:rPr>
                <w:rFonts w:ascii="Times New Roman" w:eastAsia="宋体" w:hAnsi="Times New Roman" w:cs="Times New Roman"/>
              </w:rPr>
              <w:t>中度</w:t>
            </w:r>
          </w:p>
        </w:tc>
        <w:tc>
          <w:tcPr>
            <w:tcW w:w="2742" w:type="dxa"/>
            <w:tcBorders>
              <w:top w:val="single" w:sz="4" w:space="0" w:color="auto"/>
              <w:left w:val="single" w:sz="4" w:space="0" w:color="auto"/>
              <w:bottom w:val="single" w:sz="4" w:space="0" w:color="auto"/>
              <w:right w:val="single" w:sz="4" w:space="0" w:color="auto"/>
            </w:tcBorders>
            <w:hideMark/>
          </w:tcPr>
          <w:p w14:paraId="08D80C68" w14:textId="5B6E7E29" w:rsidR="00A246C9" w:rsidRPr="00314653" w:rsidRDefault="00A246C9" w:rsidP="00E76C98">
            <w:pPr>
              <w:jc w:val="left"/>
              <w:rPr>
                <w:rFonts w:ascii="Times New Roman" w:eastAsia="宋体" w:hAnsi="Times New Roman" w:cs="Times New Roman"/>
                <w:b/>
                <w:kern w:val="0"/>
                <w:szCs w:val="21"/>
              </w:rPr>
            </w:pPr>
            <w:r w:rsidRPr="00314653">
              <w:rPr>
                <w:rFonts w:ascii="Times New Roman" w:eastAsia="宋体" w:hAnsi="Times New Roman" w:cs="Times New Roman"/>
                <w:kern w:val="0"/>
                <w:szCs w:val="21"/>
              </w:rPr>
              <w:t>1,2</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3,4,5</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6</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10</w:t>
            </w:r>
            <w:r w:rsidR="00E76C98"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12,13,14</w:t>
            </w:r>
          </w:p>
        </w:tc>
      </w:tr>
      <w:tr w:rsidR="00A246C9" w:rsidRPr="00314653" w14:paraId="30E3BC79" w14:textId="77777777" w:rsidTr="00E76C98">
        <w:tc>
          <w:tcPr>
            <w:tcW w:w="3509" w:type="dxa"/>
            <w:vMerge/>
            <w:tcBorders>
              <w:top w:val="single" w:sz="4" w:space="0" w:color="auto"/>
              <w:left w:val="single" w:sz="4" w:space="0" w:color="auto"/>
              <w:bottom w:val="single" w:sz="4" w:space="0" w:color="auto"/>
              <w:right w:val="single" w:sz="4" w:space="0" w:color="auto"/>
            </w:tcBorders>
            <w:vAlign w:val="center"/>
            <w:hideMark/>
          </w:tcPr>
          <w:p w14:paraId="0CED2F72" w14:textId="77777777" w:rsidR="00A246C9" w:rsidRPr="00314653" w:rsidRDefault="00A246C9" w:rsidP="00A246C9">
            <w:pPr>
              <w:widowControl/>
              <w:jc w:val="left"/>
              <w:rPr>
                <w:rFonts w:ascii="Times New Roman" w:eastAsia="宋体" w:hAnsi="Times New Roman" w:cs="Times New Roman"/>
                <w:kern w:val="0"/>
                <w:szCs w:val="21"/>
              </w:rPr>
            </w:pPr>
          </w:p>
        </w:tc>
        <w:tc>
          <w:tcPr>
            <w:tcW w:w="1135" w:type="dxa"/>
            <w:tcBorders>
              <w:top w:val="single" w:sz="4" w:space="0" w:color="auto"/>
              <w:left w:val="single" w:sz="4" w:space="0" w:color="auto"/>
              <w:bottom w:val="single" w:sz="4" w:space="0" w:color="auto"/>
              <w:right w:val="single" w:sz="4" w:space="0" w:color="auto"/>
            </w:tcBorders>
            <w:hideMark/>
          </w:tcPr>
          <w:p w14:paraId="0241E722"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1,2,3</w:t>
            </w:r>
          </w:p>
        </w:tc>
        <w:tc>
          <w:tcPr>
            <w:tcW w:w="1134" w:type="dxa"/>
            <w:tcBorders>
              <w:top w:val="single" w:sz="4" w:space="0" w:color="auto"/>
              <w:left w:val="single" w:sz="4" w:space="0" w:color="auto"/>
              <w:bottom w:val="single" w:sz="4" w:space="0" w:color="auto"/>
              <w:right w:val="single" w:sz="4" w:space="0" w:color="auto"/>
            </w:tcBorders>
            <w:hideMark/>
          </w:tcPr>
          <w:p w14:paraId="354CB81A" w14:textId="4B870BD5" w:rsidR="00A246C9" w:rsidRPr="00314653" w:rsidRDefault="00A246C9" w:rsidP="00E76C98">
            <w:pPr>
              <w:jc w:val="center"/>
              <w:rPr>
                <w:rFonts w:ascii="Times New Roman" w:eastAsia="宋体" w:hAnsi="Times New Roman" w:cs="Times New Roman"/>
                <w:b/>
                <w:kern w:val="0"/>
                <w:szCs w:val="21"/>
              </w:rPr>
            </w:pPr>
            <w:r w:rsidRPr="00314653">
              <w:rPr>
                <w:rFonts w:ascii="Times New Roman" w:eastAsia="宋体" w:hAnsi="Times New Roman" w:cs="Times New Roman"/>
              </w:rPr>
              <w:t>微小</w:t>
            </w:r>
          </w:p>
        </w:tc>
        <w:tc>
          <w:tcPr>
            <w:tcW w:w="2742" w:type="dxa"/>
            <w:tcBorders>
              <w:top w:val="single" w:sz="4" w:space="0" w:color="auto"/>
              <w:left w:val="single" w:sz="4" w:space="0" w:color="auto"/>
              <w:bottom w:val="single" w:sz="4" w:space="0" w:color="auto"/>
              <w:right w:val="single" w:sz="4" w:space="0" w:color="auto"/>
            </w:tcBorders>
            <w:hideMark/>
          </w:tcPr>
          <w:p w14:paraId="5B3F927D" w14:textId="49A11E50" w:rsidR="00A246C9" w:rsidRPr="00314653" w:rsidRDefault="00A246C9" w:rsidP="0064336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3</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11,12</w:t>
            </w:r>
          </w:p>
        </w:tc>
      </w:tr>
      <w:tr w:rsidR="00A72587" w:rsidRPr="00314653" w14:paraId="125350C5" w14:textId="77777777" w:rsidTr="00E76C98">
        <w:tc>
          <w:tcPr>
            <w:tcW w:w="3509" w:type="dxa"/>
            <w:vMerge w:val="restart"/>
            <w:tcBorders>
              <w:top w:val="single" w:sz="4" w:space="0" w:color="auto"/>
              <w:left w:val="single" w:sz="4" w:space="0" w:color="auto"/>
              <w:right w:val="single" w:sz="4" w:space="0" w:color="auto"/>
            </w:tcBorders>
            <w:vAlign w:val="center"/>
            <w:hideMark/>
          </w:tcPr>
          <w:p w14:paraId="2BC2397C" w14:textId="77777777" w:rsidR="00A72587" w:rsidRPr="00314653" w:rsidRDefault="00A72587" w:rsidP="00A246C9">
            <w:pPr>
              <w:rPr>
                <w:rFonts w:ascii="Times New Roman" w:eastAsia="宋体" w:hAnsi="Times New Roman" w:cs="Times New Roman"/>
                <w:kern w:val="0"/>
                <w:szCs w:val="21"/>
                <w:highlight w:val="yellow"/>
              </w:rPr>
            </w:pPr>
            <w:r w:rsidRPr="00314653">
              <w:rPr>
                <w:rFonts w:ascii="Times New Roman" w:eastAsia="宋体" w:hAnsi="Times New Roman" w:cs="Times New Roman"/>
                <w:kern w:val="0"/>
                <w:szCs w:val="21"/>
              </w:rPr>
              <w:t>菌种复苏及</w:t>
            </w:r>
            <w:proofErr w:type="gramStart"/>
            <w:r w:rsidRPr="00314653">
              <w:rPr>
                <w:rFonts w:ascii="Times New Roman" w:eastAsia="宋体" w:hAnsi="Times New Roman" w:cs="Times New Roman"/>
                <w:kern w:val="0"/>
                <w:szCs w:val="21"/>
              </w:rPr>
              <w:t>预培养</w:t>
            </w:r>
            <w:proofErr w:type="gramEnd"/>
            <w:r w:rsidRPr="00314653">
              <w:rPr>
                <w:rFonts w:ascii="Times New Roman" w:eastAsia="宋体" w:hAnsi="Times New Roman" w:cs="Times New Roman"/>
                <w:kern w:val="0"/>
                <w:szCs w:val="21"/>
              </w:rPr>
              <w:t>方式改变</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524277B" w14:textId="77777777" w:rsidR="00A72587" w:rsidRPr="00314653" w:rsidRDefault="00A72587"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0B86ED" w14:textId="77777777" w:rsidR="00A72587" w:rsidRPr="00314653" w:rsidRDefault="00A72587"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742" w:type="dxa"/>
            <w:tcBorders>
              <w:top w:val="single" w:sz="4" w:space="0" w:color="auto"/>
              <w:left w:val="single" w:sz="4" w:space="0" w:color="auto"/>
              <w:bottom w:val="single" w:sz="4" w:space="0" w:color="auto"/>
              <w:right w:val="single" w:sz="4" w:space="0" w:color="auto"/>
            </w:tcBorders>
            <w:vAlign w:val="center"/>
            <w:hideMark/>
          </w:tcPr>
          <w:p w14:paraId="40442BDB" w14:textId="25BA61BB" w:rsidR="00A72587" w:rsidRPr="00314653" w:rsidRDefault="00A72587" w:rsidP="00E76C98">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1,2,3,4,5,6,9,10</w:t>
            </w:r>
            <w:r w:rsidR="00E76C98"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11,12</w:t>
            </w:r>
          </w:p>
        </w:tc>
      </w:tr>
      <w:tr w:rsidR="00A72587" w:rsidRPr="00314653" w14:paraId="2320D0F0" w14:textId="77777777" w:rsidTr="00E76C98">
        <w:tc>
          <w:tcPr>
            <w:tcW w:w="3509" w:type="dxa"/>
            <w:vMerge/>
            <w:tcBorders>
              <w:left w:val="single" w:sz="4" w:space="0" w:color="auto"/>
              <w:bottom w:val="single" w:sz="4" w:space="0" w:color="auto"/>
              <w:right w:val="single" w:sz="4" w:space="0" w:color="auto"/>
            </w:tcBorders>
            <w:vAlign w:val="center"/>
          </w:tcPr>
          <w:p w14:paraId="57214C21" w14:textId="77777777" w:rsidR="00A72587" w:rsidRPr="00314653" w:rsidRDefault="00A72587" w:rsidP="00A246C9">
            <w:pPr>
              <w:rPr>
                <w:rFonts w:ascii="Times New Roman" w:eastAsia="宋体" w:hAnsi="Times New Roman" w:cs="Times New Roman"/>
                <w:kern w:val="0"/>
                <w:szCs w:val="21"/>
                <w:highlight w:val="yellow"/>
              </w:rPr>
            </w:pPr>
          </w:p>
        </w:tc>
        <w:tc>
          <w:tcPr>
            <w:tcW w:w="1135" w:type="dxa"/>
            <w:tcBorders>
              <w:top w:val="single" w:sz="4" w:space="0" w:color="auto"/>
              <w:left w:val="single" w:sz="4" w:space="0" w:color="auto"/>
              <w:bottom w:val="single" w:sz="4" w:space="0" w:color="auto"/>
              <w:right w:val="single" w:sz="4" w:space="0" w:color="auto"/>
            </w:tcBorders>
            <w:vAlign w:val="center"/>
          </w:tcPr>
          <w:p w14:paraId="33726D13" w14:textId="7E16EAA7" w:rsidR="00A72587" w:rsidRPr="00314653" w:rsidRDefault="00A72587" w:rsidP="00A246C9">
            <w:pPr>
              <w:rPr>
                <w:rFonts w:ascii="Times New Roman" w:eastAsia="宋体" w:hAnsi="Times New Roman" w:cs="Times New Roman"/>
                <w:kern w:val="0"/>
                <w:szCs w:val="21"/>
                <w:highlight w:val="yellow"/>
              </w:rPr>
            </w:pPr>
            <w:r w:rsidRPr="00314653">
              <w:rPr>
                <w:rFonts w:ascii="Times New Roman" w:eastAsia="宋体" w:hAnsi="Times New Roman" w:cs="Times New Roman"/>
                <w:kern w:val="0"/>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47CF38A2" w14:textId="50997867" w:rsidR="00A72587" w:rsidRPr="00314653" w:rsidRDefault="00A72587" w:rsidP="00E76C98">
            <w:pPr>
              <w:jc w:val="center"/>
              <w:rPr>
                <w:rFonts w:ascii="Times New Roman" w:eastAsia="宋体" w:hAnsi="Times New Roman" w:cs="Times New Roman"/>
                <w:kern w:val="0"/>
                <w:szCs w:val="21"/>
                <w:highlight w:val="yellow"/>
              </w:rPr>
            </w:pPr>
            <w:r w:rsidRPr="00314653">
              <w:rPr>
                <w:rFonts w:ascii="Times New Roman" w:eastAsia="宋体" w:hAnsi="Times New Roman" w:cs="Times New Roman"/>
                <w:kern w:val="0"/>
                <w:szCs w:val="21"/>
              </w:rPr>
              <w:t>微小</w:t>
            </w:r>
          </w:p>
        </w:tc>
        <w:tc>
          <w:tcPr>
            <w:tcW w:w="2742" w:type="dxa"/>
            <w:tcBorders>
              <w:top w:val="single" w:sz="4" w:space="0" w:color="auto"/>
              <w:left w:val="single" w:sz="4" w:space="0" w:color="auto"/>
              <w:bottom w:val="single" w:sz="4" w:space="0" w:color="auto"/>
              <w:right w:val="single" w:sz="4" w:space="0" w:color="auto"/>
            </w:tcBorders>
            <w:vAlign w:val="center"/>
          </w:tcPr>
          <w:p w14:paraId="73BC8AAC" w14:textId="5C760B81" w:rsidR="00A72587" w:rsidRPr="00314653" w:rsidRDefault="00A72587"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1,2,3,4</w:t>
            </w:r>
          </w:p>
        </w:tc>
      </w:tr>
      <w:tr w:rsidR="00A246C9" w:rsidRPr="00314653" w14:paraId="0062F47C" w14:textId="77777777" w:rsidTr="00E76C98">
        <w:tc>
          <w:tcPr>
            <w:tcW w:w="3509" w:type="dxa"/>
            <w:vMerge w:val="restart"/>
            <w:tcBorders>
              <w:top w:val="single" w:sz="4" w:space="0" w:color="auto"/>
              <w:left w:val="single" w:sz="4" w:space="0" w:color="auto"/>
              <w:bottom w:val="single" w:sz="4" w:space="0" w:color="auto"/>
              <w:right w:val="single" w:sz="4" w:space="0" w:color="auto"/>
            </w:tcBorders>
            <w:vAlign w:val="center"/>
            <w:hideMark/>
          </w:tcPr>
          <w:p w14:paraId="214E51BC" w14:textId="77777777" w:rsidR="00A246C9" w:rsidRPr="00314653" w:rsidRDefault="00A246C9"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菌体收获</w:t>
            </w:r>
            <w:r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合并方法或程序变更（离</w:t>
            </w:r>
            <w:r w:rsidRPr="00314653">
              <w:rPr>
                <w:rFonts w:ascii="Times New Roman" w:eastAsia="宋体" w:hAnsi="Times New Roman" w:cs="Times New Roman"/>
                <w:kern w:val="0"/>
                <w:szCs w:val="21"/>
              </w:rPr>
              <w:lastRenderedPageBreak/>
              <w:t>心、微滤等）</w:t>
            </w:r>
          </w:p>
        </w:tc>
        <w:tc>
          <w:tcPr>
            <w:tcW w:w="1135" w:type="dxa"/>
            <w:tcBorders>
              <w:top w:val="single" w:sz="4" w:space="0" w:color="auto"/>
              <w:left w:val="single" w:sz="4" w:space="0" w:color="auto"/>
              <w:bottom w:val="single" w:sz="4" w:space="0" w:color="auto"/>
              <w:right w:val="single" w:sz="4" w:space="0" w:color="auto"/>
            </w:tcBorders>
            <w:vAlign w:val="center"/>
          </w:tcPr>
          <w:p w14:paraId="54A26DAA" w14:textId="7AC72E11" w:rsidR="00A246C9" w:rsidRPr="00314653" w:rsidRDefault="00A72587"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5600D3"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742" w:type="dxa"/>
            <w:tcBorders>
              <w:top w:val="single" w:sz="4" w:space="0" w:color="auto"/>
              <w:left w:val="single" w:sz="4" w:space="0" w:color="auto"/>
              <w:bottom w:val="single" w:sz="4" w:space="0" w:color="auto"/>
              <w:right w:val="single" w:sz="4" w:space="0" w:color="auto"/>
            </w:tcBorders>
            <w:vAlign w:val="center"/>
            <w:hideMark/>
          </w:tcPr>
          <w:p w14:paraId="5C6A9856" w14:textId="16408DF3" w:rsidR="00A246C9" w:rsidRPr="00314653" w:rsidRDefault="00A246C9" w:rsidP="0064336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1,3,4,10</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12,15,16</w:t>
            </w:r>
          </w:p>
        </w:tc>
      </w:tr>
      <w:tr w:rsidR="00A246C9" w:rsidRPr="00314653" w14:paraId="2E1E0318" w14:textId="77777777" w:rsidTr="00E76C98">
        <w:tc>
          <w:tcPr>
            <w:tcW w:w="3509" w:type="dxa"/>
            <w:vMerge/>
            <w:tcBorders>
              <w:top w:val="single" w:sz="4" w:space="0" w:color="auto"/>
              <w:left w:val="single" w:sz="4" w:space="0" w:color="auto"/>
              <w:bottom w:val="single" w:sz="4" w:space="0" w:color="auto"/>
              <w:right w:val="single" w:sz="4" w:space="0" w:color="auto"/>
            </w:tcBorders>
            <w:vAlign w:val="center"/>
            <w:hideMark/>
          </w:tcPr>
          <w:p w14:paraId="6F49F955" w14:textId="77777777" w:rsidR="00A246C9" w:rsidRPr="00314653" w:rsidRDefault="00A246C9" w:rsidP="00A246C9">
            <w:pPr>
              <w:widowControl/>
              <w:jc w:val="left"/>
              <w:rPr>
                <w:rFonts w:ascii="Times New Roman" w:eastAsia="宋体" w:hAnsi="Times New Roman" w:cs="Times New Roman"/>
                <w:kern w:val="0"/>
                <w:szCs w:val="21"/>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3EF2C3E" w14:textId="586027F5" w:rsidR="00A246C9" w:rsidRPr="00314653" w:rsidRDefault="00A246C9"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6,7</w:t>
            </w:r>
            <w:r w:rsidR="00A72587" w:rsidRPr="00314653">
              <w:rPr>
                <w:rFonts w:ascii="Times New Roman" w:eastAsia="宋体" w:hAnsi="Times New Roman" w:cs="Times New Roman"/>
                <w:kern w:val="0"/>
                <w:szCs w:val="21"/>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80F9DA" w14:textId="16DDCD36"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微小</w:t>
            </w:r>
          </w:p>
        </w:tc>
        <w:tc>
          <w:tcPr>
            <w:tcW w:w="2742" w:type="dxa"/>
            <w:tcBorders>
              <w:top w:val="single" w:sz="4" w:space="0" w:color="auto"/>
              <w:left w:val="single" w:sz="4" w:space="0" w:color="auto"/>
              <w:bottom w:val="single" w:sz="4" w:space="0" w:color="auto"/>
              <w:right w:val="single" w:sz="4" w:space="0" w:color="auto"/>
            </w:tcBorders>
            <w:vAlign w:val="center"/>
            <w:hideMark/>
          </w:tcPr>
          <w:p w14:paraId="33FDE3EE"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1,3,4,12,15</w:t>
            </w:r>
          </w:p>
        </w:tc>
      </w:tr>
      <w:tr w:rsidR="00A246C9" w:rsidRPr="00314653" w14:paraId="588B558F" w14:textId="77777777" w:rsidTr="00E76C98">
        <w:tc>
          <w:tcPr>
            <w:tcW w:w="3509" w:type="dxa"/>
            <w:tcBorders>
              <w:top w:val="single" w:sz="4" w:space="0" w:color="auto"/>
              <w:left w:val="single" w:sz="4" w:space="0" w:color="auto"/>
              <w:bottom w:val="single" w:sz="4" w:space="0" w:color="auto"/>
              <w:right w:val="single" w:sz="4" w:space="0" w:color="auto"/>
            </w:tcBorders>
            <w:vAlign w:val="center"/>
            <w:hideMark/>
          </w:tcPr>
          <w:p w14:paraId="50697D32" w14:textId="77777777" w:rsidR="00A246C9" w:rsidRPr="0090136B" w:rsidRDefault="00A246C9" w:rsidP="00A246C9">
            <w:pP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lastRenderedPageBreak/>
              <w:t>杀菌工艺变更（杀菌剂、杀菌时间、规模等）</w:t>
            </w:r>
          </w:p>
        </w:tc>
        <w:tc>
          <w:tcPr>
            <w:tcW w:w="1135" w:type="dxa"/>
            <w:tcBorders>
              <w:top w:val="single" w:sz="4" w:space="0" w:color="auto"/>
              <w:left w:val="single" w:sz="4" w:space="0" w:color="auto"/>
              <w:bottom w:val="single" w:sz="4" w:space="0" w:color="auto"/>
              <w:right w:val="single" w:sz="4" w:space="0" w:color="auto"/>
            </w:tcBorders>
            <w:vAlign w:val="center"/>
          </w:tcPr>
          <w:p w14:paraId="79F4B9F5" w14:textId="77777777" w:rsidR="00A246C9" w:rsidRPr="0090136B" w:rsidRDefault="00A246C9" w:rsidP="00A246C9">
            <w:pPr>
              <w:rPr>
                <w:rFonts w:ascii="Times New Roman" w:eastAsia="宋体" w:hAnsi="Times New Roman" w:cs="Times New Roman"/>
                <w:kern w:val="0"/>
                <w:szCs w:val="21"/>
                <w:highlight w:val="yellow"/>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8EE131" w14:textId="77777777" w:rsidR="00A246C9" w:rsidRPr="0090136B" w:rsidRDefault="00A246C9" w:rsidP="00E76C98">
            <w:pPr>
              <w:jc w:val="cente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重大</w:t>
            </w:r>
          </w:p>
        </w:tc>
        <w:tc>
          <w:tcPr>
            <w:tcW w:w="2742" w:type="dxa"/>
            <w:tcBorders>
              <w:top w:val="single" w:sz="4" w:space="0" w:color="auto"/>
              <w:left w:val="single" w:sz="4" w:space="0" w:color="auto"/>
              <w:bottom w:val="single" w:sz="4" w:space="0" w:color="auto"/>
              <w:right w:val="single" w:sz="4" w:space="0" w:color="auto"/>
            </w:tcBorders>
            <w:vAlign w:val="center"/>
            <w:hideMark/>
          </w:tcPr>
          <w:p w14:paraId="5061F1F0"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1,2,3,4,5,6,7,10</w:t>
            </w:r>
          </w:p>
        </w:tc>
      </w:tr>
      <w:tr w:rsidR="00A246C9" w:rsidRPr="00314653" w14:paraId="6A0D9D0E" w14:textId="77777777" w:rsidTr="00E76C98">
        <w:tc>
          <w:tcPr>
            <w:tcW w:w="3509" w:type="dxa"/>
            <w:tcBorders>
              <w:top w:val="single" w:sz="4" w:space="0" w:color="auto"/>
              <w:left w:val="single" w:sz="4" w:space="0" w:color="auto"/>
              <w:bottom w:val="single" w:sz="4" w:space="0" w:color="auto"/>
              <w:right w:val="single" w:sz="4" w:space="0" w:color="auto"/>
            </w:tcBorders>
            <w:vAlign w:val="center"/>
            <w:hideMark/>
          </w:tcPr>
          <w:p w14:paraId="745E32D3" w14:textId="77777777" w:rsidR="00A246C9" w:rsidRPr="0090136B" w:rsidRDefault="00A246C9" w:rsidP="00A246C9">
            <w:pP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毒素脱毒工艺变更（脱毒剂、温度、时间、规模等）</w:t>
            </w:r>
          </w:p>
        </w:tc>
        <w:tc>
          <w:tcPr>
            <w:tcW w:w="1135" w:type="dxa"/>
            <w:tcBorders>
              <w:top w:val="single" w:sz="4" w:space="0" w:color="auto"/>
              <w:left w:val="single" w:sz="4" w:space="0" w:color="auto"/>
              <w:bottom w:val="single" w:sz="4" w:space="0" w:color="auto"/>
              <w:right w:val="single" w:sz="4" w:space="0" w:color="auto"/>
            </w:tcBorders>
            <w:vAlign w:val="center"/>
          </w:tcPr>
          <w:p w14:paraId="5CD0CDB9" w14:textId="77777777" w:rsidR="00A246C9" w:rsidRPr="0090136B" w:rsidRDefault="00A246C9" w:rsidP="00A246C9">
            <w:pPr>
              <w:rPr>
                <w:rFonts w:ascii="Times New Roman" w:eastAsia="宋体" w:hAnsi="Times New Roman" w:cs="Times New Roman"/>
                <w:kern w:val="0"/>
                <w:szCs w:val="21"/>
                <w:highlight w:val="yellow"/>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7122D3" w14:textId="77777777" w:rsidR="00A246C9" w:rsidRPr="0090136B" w:rsidRDefault="00A246C9" w:rsidP="00E76C98">
            <w:pPr>
              <w:jc w:val="cente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重大</w:t>
            </w:r>
          </w:p>
        </w:tc>
        <w:tc>
          <w:tcPr>
            <w:tcW w:w="2742" w:type="dxa"/>
            <w:tcBorders>
              <w:top w:val="single" w:sz="4" w:space="0" w:color="auto"/>
              <w:left w:val="single" w:sz="4" w:space="0" w:color="auto"/>
              <w:bottom w:val="single" w:sz="4" w:space="0" w:color="auto"/>
              <w:right w:val="single" w:sz="4" w:space="0" w:color="auto"/>
            </w:tcBorders>
            <w:vAlign w:val="center"/>
            <w:hideMark/>
          </w:tcPr>
          <w:p w14:paraId="7C51D2B6"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1,2,3,4,5,6,7,10,17</w:t>
            </w:r>
          </w:p>
        </w:tc>
      </w:tr>
      <w:tr w:rsidR="00A246C9" w:rsidRPr="00314653" w14:paraId="062C0E89" w14:textId="77777777" w:rsidTr="00E76C98">
        <w:tc>
          <w:tcPr>
            <w:tcW w:w="3509" w:type="dxa"/>
            <w:vMerge w:val="restart"/>
            <w:tcBorders>
              <w:top w:val="single" w:sz="4" w:space="0" w:color="auto"/>
              <w:left w:val="single" w:sz="4" w:space="0" w:color="auto"/>
              <w:right w:val="single" w:sz="4" w:space="0" w:color="auto"/>
            </w:tcBorders>
            <w:vAlign w:val="center"/>
          </w:tcPr>
          <w:p w14:paraId="274F158D" w14:textId="77777777" w:rsidR="00A246C9" w:rsidRPr="0090136B" w:rsidRDefault="00A246C9" w:rsidP="00A246C9">
            <w:pP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超滤浓缩工艺改变（</w:t>
            </w:r>
            <w:proofErr w:type="gramStart"/>
            <w:r w:rsidRPr="0090136B">
              <w:rPr>
                <w:rFonts w:ascii="Times New Roman" w:eastAsia="宋体" w:hAnsi="Times New Roman" w:cs="Times New Roman" w:hint="eastAsia"/>
                <w:kern w:val="0"/>
                <w:szCs w:val="21"/>
                <w:highlight w:val="yellow"/>
              </w:rPr>
              <w:t>膜包超滤</w:t>
            </w:r>
            <w:proofErr w:type="gramEnd"/>
            <w:r w:rsidRPr="0090136B">
              <w:rPr>
                <w:rFonts w:ascii="Times New Roman" w:eastAsia="宋体" w:hAnsi="Times New Roman" w:cs="Times New Roman" w:hint="eastAsia"/>
                <w:kern w:val="0"/>
                <w:szCs w:val="21"/>
                <w:highlight w:val="yellow"/>
              </w:rPr>
              <w:t>系统替代透析系统、</w:t>
            </w:r>
            <w:proofErr w:type="gramStart"/>
            <w:r w:rsidRPr="0090136B">
              <w:rPr>
                <w:rFonts w:ascii="Times New Roman" w:eastAsia="宋体" w:hAnsi="Times New Roman" w:cs="Times New Roman" w:hint="eastAsia"/>
                <w:kern w:val="0"/>
                <w:szCs w:val="21"/>
                <w:highlight w:val="yellow"/>
              </w:rPr>
              <w:t>膜包截留</w:t>
            </w:r>
            <w:proofErr w:type="gramEnd"/>
            <w:r w:rsidRPr="0090136B">
              <w:rPr>
                <w:rFonts w:ascii="Times New Roman" w:eastAsia="宋体" w:hAnsi="Times New Roman" w:cs="Times New Roman" w:hint="eastAsia"/>
                <w:kern w:val="0"/>
                <w:szCs w:val="21"/>
                <w:highlight w:val="yellow"/>
              </w:rPr>
              <w:t>分子量的变更等）</w:t>
            </w:r>
          </w:p>
        </w:tc>
        <w:tc>
          <w:tcPr>
            <w:tcW w:w="1135" w:type="dxa"/>
            <w:tcBorders>
              <w:top w:val="single" w:sz="4" w:space="0" w:color="auto"/>
              <w:left w:val="single" w:sz="4" w:space="0" w:color="auto"/>
              <w:bottom w:val="single" w:sz="4" w:space="0" w:color="auto"/>
              <w:right w:val="single" w:sz="4" w:space="0" w:color="auto"/>
            </w:tcBorders>
            <w:vAlign w:val="center"/>
          </w:tcPr>
          <w:p w14:paraId="1FFA988B" w14:textId="77777777" w:rsidR="00A246C9" w:rsidRPr="0090136B" w:rsidRDefault="00A246C9" w:rsidP="00A246C9">
            <w:pPr>
              <w:rPr>
                <w:rFonts w:ascii="Times New Roman" w:eastAsia="宋体" w:hAnsi="Times New Roman" w:cs="Times New Roman"/>
                <w:kern w:val="0"/>
                <w:szCs w:val="21"/>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14:paraId="6BBAC98F" w14:textId="77777777" w:rsidR="00A246C9" w:rsidRPr="0090136B" w:rsidRDefault="00A246C9" w:rsidP="00E76C98">
            <w:pPr>
              <w:jc w:val="cente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重大</w:t>
            </w:r>
          </w:p>
        </w:tc>
        <w:tc>
          <w:tcPr>
            <w:tcW w:w="2742" w:type="dxa"/>
            <w:tcBorders>
              <w:top w:val="single" w:sz="4" w:space="0" w:color="auto"/>
              <w:left w:val="single" w:sz="4" w:space="0" w:color="auto"/>
              <w:bottom w:val="single" w:sz="4" w:space="0" w:color="auto"/>
              <w:right w:val="single" w:sz="4" w:space="0" w:color="auto"/>
            </w:tcBorders>
            <w:vAlign w:val="center"/>
          </w:tcPr>
          <w:p w14:paraId="77D37492" w14:textId="404D6470" w:rsidR="00A246C9" w:rsidRPr="00314653" w:rsidRDefault="00A246C9" w:rsidP="0064336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2</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4,5</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6</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7</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10</w:t>
            </w:r>
          </w:p>
        </w:tc>
      </w:tr>
      <w:tr w:rsidR="00A246C9" w:rsidRPr="00314653" w14:paraId="4E43972C" w14:textId="77777777" w:rsidTr="00E76C98">
        <w:tc>
          <w:tcPr>
            <w:tcW w:w="3509" w:type="dxa"/>
            <w:vMerge/>
            <w:tcBorders>
              <w:left w:val="single" w:sz="4" w:space="0" w:color="auto"/>
              <w:bottom w:val="single" w:sz="4" w:space="0" w:color="auto"/>
              <w:right w:val="single" w:sz="4" w:space="0" w:color="auto"/>
            </w:tcBorders>
            <w:vAlign w:val="center"/>
            <w:hideMark/>
          </w:tcPr>
          <w:p w14:paraId="63365D3B" w14:textId="77777777" w:rsidR="00A246C9" w:rsidRPr="00314653" w:rsidRDefault="00A246C9" w:rsidP="00A246C9">
            <w:pPr>
              <w:rPr>
                <w:rFonts w:ascii="Times New Roman" w:eastAsia="宋体" w:hAnsi="Times New Roman" w:cs="Times New Roman"/>
                <w:kern w:val="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37A39ADE" w14:textId="5361CD60" w:rsidR="00A246C9" w:rsidRPr="00314653" w:rsidRDefault="00A246C9" w:rsidP="00A72587">
            <w:pPr>
              <w:rPr>
                <w:rFonts w:ascii="Times New Roman" w:eastAsia="宋体" w:hAnsi="Times New Roman" w:cs="Times New Roman"/>
                <w:kern w:val="0"/>
                <w:szCs w:val="21"/>
              </w:rPr>
            </w:pPr>
            <w:r w:rsidRPr="00314653">
              <w:rPr>
                <w:rFonts w:ascii="Times New Roman" w:eastAsia="宋体" w:hAnsi="Times New Roman" w:cs="Times New Roman"/>
                <w:kern w:val="0"/>
                <w:szCs w:val="21"/>
              </w:rPr>
              <w:t>2</w:t>
            </w:r>
            <w:r w:rsidR="00643369" w:rsidRPr="00314653">
              <w:rPr>
                <w:rFonts w:ascii="Times New Roman" w:eastAsia="宋体" w:hAnsi="Times New Roman" w:cs="Times New Roman"/>
                <w:kern w:val="0"/>
                <w:szCs w:val="21"/>
              </w:rPr>
              <w:t>,</w:t>
            </w:r>
            <w:r w:rsidR="00A72587" w:rsidRPr="00314653">
              <w:rPr>
                <w:rFonts w:ascii="Times New Roman" w:eastAsia="宋体" w:hAnsi="Times New Roman" w:cs="Times New Roman"/>
                <w:kern w:val="0"/>
                <w:szCs w:val="21"/>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7908D9"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742" w:type="dxa"/>
            <w:tcBorders>
              <w:top w:val="single" w:sz="4" w:space="0" w:color="auto"/>
              <w:left w:val="single" w:sz="4" w:space="0" w:color="auto"/>
              <w:bottom w:val="single" w:sz="4" w:space="0" w:color="auto"/>
              <w:right w:val="single" w:sz="4" w:space="0" w:color="auto"/>
            </w:tcBorders>
            <w:vAlign w:val="center"/>
            <w:hideMark/>
          </w:tcPr>
          <w:p w14:paraId="30552A46"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1,2,4,5,6,10,12</w:t>
            </w:r>
          </w:p>
        </w:tc>
      </w:tr>
      <w:tr w:rsidR="00A246C9" w:rsidRPr="00314653" w14:paraId="3D363481" w14:textId="77777777" w:rsidTr="00E76C98">
        <w:tc>
          <w:tcPr>
            <w:tcW w:w="3509" w:type="dxa"/>
            <w:tcBorders>
              <w:top w:val="single" w:sz="4" w:space="0" w:color="auto"/>
              <w:left w:val="single" w:sz="4" w:space="0" w:color="auto"/>
              <w:bottom w:val="single" w:sz="4" w:space="0" w:color="auto"/>
              <w:right w:val="single" w:sz="4" w:space="0" w:color="auto"/>
            </w:tcBorders>
            <w:vAlign w:val="center"/>
            <w:hideMark/>
          </w:tcPr>
          <w:p w14:paraId="120B415D" w14:textId="77777777" w:rsidR="00A246C9" w:rsidRPr="0090136B" w:rsidRDefault="00A246C9" w:rsidP="00A246C9">
            <w:pPr>
              <w:rPr>
                <w:rFonts w:ascii="Times New Roman" w:eastAsia="宋体" w:hAnsi="Times New Roman" w:cs="Times New Roman"/>
                <w:b/>
                <w:kern w:val="0"/>
                <w:szCs w:val="21"/>
                <w:highlight w:val="yellow"/>
              </w:rPr>
            </w:pPr>
            <w:r w:rsidRPr="0090136B">
              <w:rPr>
                <w:rFonts w:ascii="Times New Roman" w:eastAsia="宋体" w:hAnsi="Times New Roman" w:cs="Times New Roman" w:hint="eastAsia"/>
                <w:kern w:val="0"/>
                <w:szCs w:val="21"/>
                <w:highlight w:val="yellow"/>
              </w:rPr>
              <w:t>变更工艺流程（增加、删除或替代操作步骤）</w:t>
            </w:r>
          </w:p>
        </w:tc>
        <w:tc>
          <w:tcPr>
            <w:tcW w:w="1135" w:type="dxa"/>
            <w:tcBorders>
              <w:top w:val="single" w:sz="4" w:space="0" w:color="auto"/>
              <w:left w:val="single" w:sz="4" w:space="0" w:color="auto"/>
              <w:bottom w:val="single" w:sz="4" w:space="0" w:color="auto"/>
              <w:right w:val="single" w:sz="4" w:space="0" w:color="auto"/>
            </w:tcBorders>
            <w:vAlign w:val="center"/>
          </w:tcPr>
          <w:p w14:paraId="54D7401C" w14:textId="77777777" w:rsidR="00A246C9" w:rsidRPr="0090136B" w:rsidRDefault="00A246C9" w:rsidP="00A246C9">
            <w:pPr>
              <w:rPr>
                <w:rFonts w:ascii="Times New Roman" w:eastAsia="宋体" w:hAnsi="Times New Roman" w:cs="Times New Roman"/>
                <w:b/>
                <w:kern w:val="0"/>
                <w:szCs w:val="21"/>
                <w:highlight w:val="yellow"/>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C35C45" w14:textId="56165A7F" w:rsidR="00A246C9" w:rsidRPr="0090136B" w:rsidRDefault="00A246C9" w:rsidP="00E76C98">
            <w:pPr>
              <w:jc w:val="cente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重大</w:t>
            </w:r>
          </w:p>
        </w:tc>
        <w:tc>
          <w:tcPr>
            <w:tcW w:w="2742" w:type="dxa"/>
            <w:tcBorders>
              <w:top w:val="single" w:sz="4" w:space="0" w:color="auto"/>
              <w:left w:val="single" w:sz="4" w:space="0" w:color="auto"/>
              <w:bottom w:val="single" w:sz="4" w:space="0" w:color="auto"/>
              <w:right w:val="single" w:sz="4" w:space="0" w:color="auto"/>
            </w:tcBorders>
            <w:vAlign w:val="center"/>
            <w:hideMark/>
          </w:tcPr>
          <w:p w14:paraId="41B7A4B3"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1,2,3,4,5,6,7,9,10</w:t>
            </w:r>
          </w:p>
        </w:tc>
      </w:tr>
      <w:tr w:rsidR="00A246C9" w:rsidRPr="00314653" w14:paraId="2B33EAF8" w14:textId="77777777" w:rsidTr="00E76C98">
        <w:tc>
          <w:tcPr>
            <w:tcW w:w="3509" w:type="dxa"/>
            <w:vMerge w:val="restart"/>
            <w:tcBorders>
              <w:top w:val="single" w:sz="4" w:space="0" w:color="auto"/>
              <w:left w:val="single" w:sz="4" w:space="0" w:color="auto"/>
              <w:right w:val="single" w:sz="4" w:space="0" w:color="auto"/>
            </w:tcBorders>
            <w:vAlign w:val="center"/>
            <w:hideMark/>
          </w:tcPr>
          <w:p w14:paraId="63890BA8" w14:textId="77777777" w:rsidR="00A246C9" w:rsidRPr="00314653" w:rsidRDefault="00A246C9" w:rsidP="00A246C9">
            <w:pPr>
              <w:rPr>
                <w:rFonts w:ascii="Times New Roman" w:eastAsia="宋体" w:hAnsi="Times New Roman" w:cs="Times New Roman"/>
                <w:kern w:val="0"/>
                <w:szCs w:val="21"/>
              </w:rPr>
            </w:pPr>
            <w:r w:rsidRPr="0090136B">
              <w:rPr>
                <w:rFonts w:ascii="Times New Roman" w:eastAsia="宋体" w:hAnsi="Times New Roman" w:cs="Times New Roman" w:hint="eastAsia"/>
                <w:kern w:val="0"/>
                <w:szCs w:val="21"/>
                <w:highlight w:val="yellow"/>
              </w:rPr>
              <w:t>关键工艺控制策略改变</w:t>
            </w:r>
          </w:p>
        </w:tc>
        <w:tc>
          <w:tcPr>
            <w:tcW w:w="1135" w:type="dxa"/>
            <w:tcBorders>
              <w:top w:val="single" w:sz="4" w:space="0" w:color="auto"/>
              <w:left w:val="single" w:sz="4" w:space="0" w:color="auto"/>
              <w:bottom w:val="single" w:sz="4" w:space="0" w:color="auto"/>
              <w:right w:val="single" w:sz="4" w:space="0" w:color="auto"/>
            </w:tcBorders>
            <w:vAlign w:val="center"/>
          </w:tcPr>
          <w:p w14:paraId="1B912139" w14:textId="77777777" w:rsidR="00A246C9" w:rsidRPr="00314653" w:rsidRDefault="00A246C9" w:rsidP="00A246C9">
            <w:pP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B43E7B" w14:textId="329A97B9" w:rsidR="00A246C9" w:rsidRPr="00314653" w:rsidRDefault="00A246C9" w:rsidP="00E76C98">
            <w:pPr>
              <w:jc w:val="center"/>
              <w:rPr>
                <w:rFonts w:ascii="Times New Roman" w:eastAsia="宋体" w:hAnsi="Times New Roman" w:cs="Times New Roman"/>
                <w:kern w:val="0"/>
                <w:szCs w:val="21"/>
              </w:rPr>
            </w:pPr>
            <w:r w:rsidRPr="0090136B">
              <w:rPr>
                <w:rFonts w:ascii="Times New Roman" w:eastAsia="宋体" w:hAnsi="Times New Roman" w:cs="Times New Roman" w:hint="eastAsia"/>
                <w:kern w:val="0"/>
                <w:szCs w:val="21"/>
                <w:highlight w:val="yellow"/>
              </w:rPr>
              <w:t>重大</w:t>
            </w:r>
          </w:p>
        </w:tc>
        <w:tc>
          <w:tcPr>
            <w:tcW w:w="2742" w:type="dxa"/>
            <w:tcBorders>
              <w:top w:val="single" w:sz="4" w:space="0" w:color="auto"/>
              <w:left w:val="single" w:sz="4" w:space="0" w:color="auto"/>
              <w:bottom w:val="single" w:sz="4" w:space="0" w:color="auto"/>
              <w:right w:val="single" w:sz="4" w:space="0" w:color="auto"/>
            </w:tcBorders>
            <w:vAlign w:val="center"/>
            <w:hideMark/>
          </w:tcPr>
          <w:p w14:paraId="02CDC60F"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1,3,4,5,6,7,10,18</w:t>
            </w:r>
          </w:p>
        </w:tc>
      </w:tr>
      <w:tr w:rsidR="00A246C9" w:rsidRPr="00314653" w14:paraId="6124E87F" w14:textId="77777777" w:rsidTr="00E76C98">
        <w:tc>
          <w:tcPr>
            <w:tcW w:w="3509" w:type="dxa"/>
            <w:vMerge/>
            <w:tcBorders>
              <w:left w:val="single" w:sz="4" w:space="0" w:color="auto"/>
              <w:right w:val="single" w:sz="4" w:space="0" w:color="auto"/>
            </w:tcBorders>
            <w:vAlign w:val="center"/>
            <w:hideMark/>
          </w:tcPr>
          <w:p w14:paraId="01C9E472" w14:textId="77777777" w:rsidR="00A246C9" w:rsidRPr="00314653" w:rsidRDefault="00A246C9" w:rsidP="00A246C9">
            <w:pPr>
              <w:widowControl/>
              <w:jc w:val="left"/>
              <w:rPr>
                <w:rFonts w:ascii="Times New Roman" w:eastAsia="宋体" w:hAnsi="Times New Roman" w:cs="Times New Roman"/>
                <w:kern w:val="0"/>
                <w:szCs w:val="21"/>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94DA44F" w14:textId="20FD9DCA" w:rsidR="00A246C9" w:rsidRPr="00314653" w:rsidRDefault="00A72587"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53BB2"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742" w:type="dxa"/>
            <w:tcBorders>
              <w:top w:val="single" w:sz="4" w:space="0" w:color="auto"/>
              <w:left w:val="single" w:sz="4" w:space="0" w:color="auto"/>
              <w:bottom w:val="single" w:sz="4" w:space="0" w:color="auto"/>
              <w:right w:val="single" w:sz="4" w:space="0" w:color="auto"/>
            </w:tcBorders>
            <w:vAlign w:val="center"/>
            <w:hideMark/>
          </w:tcPr>
          <w:p w14:paraId="47F01A11" w14:textId="05AE3D87" w:rsidR="00A246C9" w:rsidRPr="00314653" w:rsidRDefault="00A246C9" w:rsidP="0064336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1,3,4,5,6</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10</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12</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18</w:t>
            </w:r>
          </w:p>
        </w:tc>
      </w:tr>
      <w:tr w:rsidR="00A246C9" w:rsidRPr="00314653" w14:paraId="69B4601F" w14:textId="77777777" w:rsidTr="00E76C98">
        <w:tc>
          <w:tcPr>
            <w:tcW w:w="3509" w:type="dxa"/>
            <w:vMerge/>
            <w:tcBorders>
              <w:left w:val="single" w:sz="4" w:space="0" w:color="auto"/>
              <w:bottom w:val="single" w:sz="4" w:space="0" w:color="auto"/>
              <w:right w:val="single" w:sz="4" w:space="0" w:color="auto"/>
            </w:tcBorders>
            <w:vAlign w:val="center"/>
          </w:tcPr>
          <w:p w14:paraId="5FF846AC" w14:textId="77777777" w:rsidR="00A246C9" w:rsidRPr="00314653" w:rsidRDefault="00A246C9" w:rsidP="00A246C9">
            <w:pPr>
              <w:widowControl/>
              <w:jc w:val="left"/>
              <w:rPr>
                <w:rFonts w:ascii="Times New Roman" w:eastAsia="宋体" w:hAnsi="Times New Roman" w:cs="Times New Roman"/>
                <w:kern w:val="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52BC1BF6" w14:textId="2335947D" w:rsidR="00A246C9" w:rsidRPr="00314653" w:rsidRDefault="00A246C9" w:rsidP="00A72587">
            <w:pPr>
              <w:rPr>
                <w:rFonts w:ascii="Times New Roman" w:eastAsia="宋体" w:hAnsi="Times New Roman" w:cs="Times New Roman"/>
                <w:kern w:val="0"/>
                <w:szCs w:val="21"/>
              </w:rPr>
            </w:pPr>
            <w:r w:rsidRPr="00314653">
              <w:rPr>
                <w:rFonts w:ascii="Times New Roman" w:eastAsia="宋体" w:hAnsi="Times New Roman" w:cs="Times New Roman"/>
                <w:kern w:val="0"/>
                <w:szCs w:val="21"/>
              </w:rPr>
              <w:t>1</w:t>
            </w:r>
            <w:r w:rsidR="00A72587" w:rsidRPr="00314653">
              <w:rPr>
                <w:rFonts w:ascii="Times New Roman" w:eastAsia="宋体" w:hAnsi="Times New Roman" w:cs="Times New Roman"/>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1589804A"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微小</w:t>
            </w:r>
          </w:p>
        </w:tc>
        <w:tc>
          <w:tcPr>
            <w:tcW w:w="2742" w:type="dxa"/>
            <w:tcBorders>
              <w:top w:val="single" w:sz="4" w:space="0" w:color="auto"/>
              <w:left w:val="single" w:sz="4" w:space="0" w:color="auto"/>
              <w:bottom w:val="single" w:sz="4" w:space="0" w:color="auto"/>
              <w:right w:val="single" w:sz="4" w:space="0" w:color="auto"/>
            </w:tcBorders>
            <w:vAlign w:val="center"/>
          </w:tcPr>
          <w:p w14:paraId="570B5B24" w14:textId="73F1CA1E" w:rsidR="00A246C9" w:rsidRPr="00314653" w:rsidRDefault="00A246C9" w:rsidP="0064336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18</w:t>
            </w:r>
          </w:p>
        </w:tc>
      </w:tr>
    </w:tbl>
    <w:p w14:paraId="47D8829E" w14:textId="77777777" w:rsidR="00A246C9" w:rsidRPr="00442736" w:rsidRDefault="00A246C9" w:rsidP="00A246C9">
      <w:pPr>
        <w:widowControl/>
        <w:spacing w:line="360" w:lineRule="auto"/>
        <w:ind w:firstLine="567"/>
        <w:jc w:val="left"/>
        <w:rPr>
          <w:rFonts w:ascii="华文仿宋" w:eastAsia="华文仿宋" w:hAnsi="华文仿宋" w:cs="Times New Roman"/>
          <w:b/>
          <w:color w:val="000000"/>
          <w:kern w:val="0"/>
          <w:sz w:val="28"/>
          <w:szCs w:val="28"/>
        </w:rPr>
      </w:pPr>
      <w:r w:rsidRPr="00442736">
        <w:rPr>
          <w:rFonts w:ascii="华文仿宋" w:eastAsia="华文仿宋" w:hAnsi="华文仿宋" w:cs="Times New Roman"/>
          <w:b/>
          <w:bCs/>
          <w:sz w:val="28"/>
          <w:szCs w:val="28"/>
        </w:rPr>
        <w:t>前提</w:t>
      </w:r>
      <w:r w:rsidRPr="00442736">
        <w:rPr>
          <w:rFonts w:ascii="华文仿宋" w:eastAsia="华文仿宋" w:hAnsi="华文仿宋" w:cs="Times New Roman"/>
          <w:b/>
          <w:color w:val="000000"/>
          <w:kern w:val="0"/>
          <w:sz w:val="28"/>
          <w:szCs w:val="28"/>
        </w:rPr>
        <w:t xml:space="preserve">条件： </w:t>
      </w:r>
    </w:p>
    <w:p w14:paraId="5817BCD1"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w:t>
      </w:r>
      <w:r w:rsidRPr="00442736">
        <w:rPr>
          <w:rFonts w:ascii="华文仿宋" w:eastAsia="华文仿宋" w:hAnsi="华文仿宋" w:cs="Times New Roman"/>
          <w:sz w:val="28"/>
          <w:szCs w:val="28"/>
        </w:rPr>
        <w:t>该变更不会对工艺细菌/病毒清除和/或灭活效果产生影响。</w:t>
      </w:r>
    </w:p>
    <w:p w14:paraId="21B37A77" w14:textId="77777777" w:rsidR="00A246C9" w:rsidRPr="00442736" w:rsidRDefault="00A246C9" w:rsidP="00442736">
      <w:pPr>
        <w:autoSpaceDE w:val="0"/>
        <w:autoSpaceDN w:val="0"/>
        <w:adjustRightInd w:val="0"/>
        <w:spacing w:line="360" w:lineRule="auto"/>
        <w:ind w:firstLineChars="252" w:firstLine="706"/>
        <w:jc w:val="left"/>
        <w:rPr>
          <w:rFonts w:ascii="华文仿宋" w:eastAsia="华文仿宋" w:hAnsi="华文仿宋" w:cs="Times New Roman"/>
          <w:kern w:val="0"/>
          <w:sz w:val="28"/>
          <w:szCs w:val="28"/>
          <w:lang w:val="zh-CN" w:bidi="zh-CN"/>
        </w:rPr>
      </w:pPr>
      <w:r w:rsidRPr="00442736">
        <w:rPr>
          <w:rFonts w:ascii="华文仿宋" w:eastAsia="华文仿宋" w:hAnsi="华文仿宋" w:cs="Times New Roman"/>
          <w:sz w:val="28"/>
          <w:szCs w:val="28"/>
        </w:rPr>
        <w:t>2、</w:t>
      </w:r>
      <w:r w:rsidRPr="00442736">
        <w:rPr>
          <w:rFonts w:ascii="华文仿宋" w:eastAsia="华文仿宋" w:hAnsi="华文仿宋" w:cs="Times New Roman"/>
          <w:kern w:val="0"/>
          <w:sz w:val="28"/>
          <w:szCs w:val="28"/>
          <w:lang w:val="zh-CN" w:bidi="zh-CN"/>
        </w:rPr>
        <w:t>产品的杂质谱的变化未超出已批准的限度。未出现新的杂质峰。</w:t>
      </w:r>
    </w:p>
    <w:p w14:paraId="2AACFA5C" w14:textId="77777777" w:rsidR="00A72587" w:rsidRPr="00442736" w:rsidRDefault="00A246C9" w:rsidP="00A246C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3、生产工艺的改变不应导致药用物质基础的改变。变更工艺后的产品质量应不受到负面影响，更适合于商业化规模生产。</w:t>
      </w:r>
    </w:p>
    <w:p w14:paraId="7D6DE737" w14:textId="490D6753"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4、细菌在批准</w:t>
      </w:r>
      <w:proofErr w:type="gramStart"/>
      <w:r w:rsidRPr="00442736">
        <w:rPr>
          <w:rFonts w:ascii="华文仿宋" w:eastAsia="华文仿宋" w:hAnsi="华文仿宋" w:cs="Times New Roman"/>
          <w:color w:val="000000"/>
          <w:kern w:val="0"/>
          <w:sz w:val="28"/>
          <w:szCs w:val="28"/>
        </w:rPr>
        <w:t>代次内</w:t>
      </w:r>
      <w:proofErr w:type="gramEnd"/>
      <w:r w:rsidRPr="00442736">
        <w:rPr>
          <w:rFonts w:ascii="华文仿宋" w:eastAsia="华文仿宋" w:hAnsi="华文仿宋" w:cs="Times New Roman"/>
          <w:color w:val="000000"/>
          <w:kern w:val="0"/>
          <w:sz w:val="28"/>
          <w:szCs w:val="28"/>
        </w:rPr>
        <w:t>。</w:t>
      </w:r>
    </w:p>
    <w:p w14:paraId="2241B512" w14:textId="7F07D163" w:rsidR="00A72587" w:rsidRPr="00442736" w:rsidRDefault="00A72587"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5、不改变批准的培养参数。</w:t>
      </w:r>
    </w:p>
    <w:p w14:paraId="7C4C2DD3" w14:textId="44B80149" w:rsidR="00A246C9" w:rsidRPr="00442736" w:rsidRDefault="00A72587"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6</w:t>
      </w:r>
      <w:r w:rsidR="00A246C9" w:rsidRPr="00442736">
        <w:rPr>
          <w:rFonts w:ascii="华文仿宋" w:eastAsia="华文仿宋" w:hAnsi="华文仿宋" w:cs="Times New Roman"/>
          <w:color w:val="000000"/>
          <w:kern w:val="0"/>
          <w:sz w:val="28"/>
          <w:szCs w:val="28"/>
        </w:rPr>
        <w:t>、不影响安全性指标，如外源因子、杂质残留等。</w:t>
      </w:r>
    </w:p>
    <w:p w14:paraId="1186F9CE" w14:textId="05AED495" w:rsidR="00A246C9" w:rsidRPr="00442736" w:rsidRDefault="00A72587"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7</w:t>
      </w:r>
      <w:r w:rsidR="00A246C9" w:rsidRPr="00442736">
        <w:rPr>
          <w:rFonts w:ascii="华文仿宋" w:eastAsia="华文仿宋" w:hAnsi="华文仿宋" w:cs="Times New Roman"/>
          <w:color w:val="000000"/>
          <w:kern w:val="0"/>
          <w:sz w:val="28"/>
          <w:szCs w:val="28"/>
        </w:rPr>
        <w:t>、不影响生产、收率、储存条件、生产规模和外源因子检测敏感性。</w:t>
      </w:r>
    </w:p>
    <w:p w14:paraId="022A1AF2" w14:textId="5ECCC9B0" w:rsidR="00A246C9" w:rsidRPr="00442736" w:rsidRDefault="00A72587"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8</w:t>
      </w:r>
      <w:r w:rsidR="00A246C9" w:rsidRPr="00442736">
        <w:rPr>
          <w:rFonts w:ascii="华文仿宋" w:eastAsia="华文仿宋" w:hAnsi="华文仿宋" w:cs="Times New Roman"/>
          <w:color w:val="000000"/>
          <w:kern w:val="0"/>
          <w:sz w:val="28"/>
          <w:szCs w:val="28"/>
        </w:rPr>
        <w:t>、不涉及多糖类疫苗的菌体热处理步骤。</w:t>
      </w:r>
    </w:p>
    <w:p w14:paraId="245877DA" w14:textId="2D0F1A73" w:rsidR="00A246C9" w:rsidRPr="00442736" w:rsidRDefault="00A72587"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9</w:t>
      </w:r>
      <w:r w:rsidR="00A246C9" w:rsidRPr="00442736">
        <w:rPr>
          <w:rFonts w:ascii="华文仿宋" w:eastAsia="华文仿宋" w:hAnsi="华文仿宋" w:cs="Times New Roman"/>
          <w:color w:val="000000"/>
          <w:kern w:val="0"/>
          <w:sz w:val="28"/>
          <w:szCs w:val="28"/>
        </w:rPr>
        <w:t>、不影响抗原谱</w:t>
      </w:r>
      <w:r w:rsidR="00985ADA" w:rsidRPr="00442736">
        <w:rPr>
          <w:rFonts w:ascii="华文仿宋" w:eastAsia="华文仿宋" w:hAnsi="华文仿宋" w:cs="Times New Roman" w:hint="eastAsia"/>
          <w:color w:val="000000"/>
          <w:kern w:val="0"/>
          <w:sz w:val="28"/>
          <w:szCs w:val="28"/>
        </w:rPr>
        <w:t>。</w:t>
      </w:r>
    </w:p>
    <w:p w14:paraId="70FABA0A" w14:textId="377681B3" w:rsidR="00A246C9" w:rsidRPr="00442736" w:rsidRDefault="00A72587"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10</w:t>
      </w:r>
      <w:r w:rsidR="00A246C9" w:rsidRPr="00442736">
        <w:rPr>
          <w:rFonts w:ascii="华文仿宋" w:eastAsia="华文仿宋" w:hAnsi="华文仿宋" w:cs="Times New Roman"/>
          <w:color w:val="000000"/>
          <w:kern w:val="0"/>
          <w:sz w:val="28"/>
          <w:szCs w:val="28"/>
        </w:rPr>
        <w:t>、由于安全问题增加或缩紧过程控制参数</w:t>
      </w:r>
      <w:r w:rsidR="00985ADA" w:rsidRPr="00442736">
        <w:rPr>
          <w:rFonts w:ascii="华文仿宋" w:eastAsia="华文仿宋" w:hAnsi="华文仿宋" w:cs="Times New Roman" w:hint="eastAsia"/>
          <w:color w:val="000000"/>
          <w:kern w:val="0"/>
          <w:sz w:val="28"/>
          <w:szCs w:val="28"/>
        </w:rPr>
        <w:t>。</w:t>
      </w:r>
    </w:p>
    <w:p w14:paraId="5DC00C4A" w14:textId="2880819F"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lastRenderedPageBreak/>
        <w:t>1</w:t>
      </w:r>
      <w:r w:rsidR="00A72587" w:rsidRPr="00442736">
        <w:rPr>
          <w:rFonts w:ascii="华文仿宋" w:eastAsia="华文仿宋" w:hAnsi="华文仿宋" w:cs="Times New Roman"/>
          <w:color w:val="000000"/>
          <w:kern w:val="0"/>
          <w:sz w:val="28"/>
          <w:szCs w:val="28"/>
        </w:rPr>
        <w:t>1</w:t>
      </w:r>
      <w:r w:rsidRPr="00442736">
        <w:rPr>
          <w:rFonts w:ascii="华文仿宋" w:eastAsia="华文仿宋" w:hAnsi="华文仿宋" w:cs="Times New Roman"/>
          <w:color w:val="000000"/>
          <w:kern w:val="0"/>
          <w:sz w:val="28"/>
          <w:szCs w:val="28"/>
        </w:rPr>
        <w:t>、并非由于安全原因造成在验证范围内缩小或增加过程控制参数。</w:t>
      </w:r>
    </w:p>
    <w:p w14:paraId="5B1FCFDC" w14:textId="77777777" w:rsidR="00A246C9" w:rsidRPr="00442736" w:rsidRDefault="00A246C9" w:rsidP="00A246C9">
      <w:pPr>
        <w:widowControl/>
        <w:spacing w:line="360" w:lineRule="auto"/>
        <w:ind w:firstLine="567"/>
        <w:jc w:val="left"/>
        <w:rPr>
          <w:rFonts w:ascii="华文仿宋" w:eastAsia="华文仿宋" w:hAnsi="华文仿宋" w:cs="Times New Roman"/>
          <w:b/>
          <w:color w:val="000000"/>
          <w:kern w:val="0"/>
          <w:sz w:val="28"/>
          <w:szCs w:val="28"/>
        </w:rPr>
      </w:pPr>
      <w:r w:rsidRPr="00442736">
        <w:rPr>
          <w:rFonts w:ascii="华文仿宋" w:eastAsia="华文仿宋" w:hAnsi="华文仿宋" w:cs="Times New Roman"/>
          <w:b/>
          <w:color w:val="000000"/>
          <w:kern w:val="0"/>
          <w:sz w:val="28"/>
          <w:szCs w:val="28"/>
        </w:rPr>
        <w:t>技术要求：</w:t>
      </w:r>
    </w:p>
    <w:p w14:paraId="6E75FFAA"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1、说明变更理由。明确变更具体内容，并提供变更前后工艺流程对比资料。</w:t>
      </w:r>
      <w:r w:rsidRPr="00442736">
        <w:rPr>
          <w:rFonts w:ascii="华文仿宋" w:eastAsia="华文仿宋" w:hAnsi="华文仿宋" w:cs="Times New Roman"/>
          <w:sz w:val="28"/>
          <w:szCs w:val="28"/>
        </w:rPr>
        <w:t>评价生产工艺的合理性及可行性。</w:t>
      </w:r>
    </w:p>
    <w:p w14:paraId="3FDE074E" w14:textId="77777777" w:rsidR="00A246C9" w:rsidRPr="00442736" w:rsidRDefault="00A246C9" w:rsidP="00A246C9">
      <w:pPr>
        <w:widowControl/>
        <w:spacing w:line="360" w:lineRule="auto"/>
        <w:ind w:firstLine="567"/>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2、若涉及，</w:t>
      </w:r>
      <w:r w:rsidRPr="00442736">
        <w:rPr>
          <w:rFonts w:ascii="华文仿宋" w:eastAsia="华文仿宋" w:hAnsi="华文仿宋" w:cs="Times New Roman"/>
          <w:kern w:val="0"/>
          <w:sz w:val="28"/>
          <w:szCs w:val="28"/>
        </w:rPr>
        <w:t>明确培养基/培养液中血清、抗生素及其他添加成分的使用情况。</w:t>
      </w:r>
      <w:r w:rsidRPr="00442736">
        <w:rPr>
          <w:rFonts w:ascii="华文仿宋" w:eastAsia="华文仿宋" w:hAnsi="华文仿宋" w:cs="Times New Roman"/>
          <w:color w:val="000000"/>
          <w:kern w:val="0"/>
          <w:sz w:val="28"/>
          <w:szCs w:val="28"/>
        </w:rPr>
        <w:t>明确生产原材料（生产厂家、级别、检测方法、质量标准）和设备、生产工艺和规模、质量标准（分析项目、方法和限度）、包装材料和容器等是否有改变。若涉及，提供支持性资料。如关键原材料变更需提供三批检验报告，评价质量稳定和</w:t>
      </w:r>
      <w:proofErr w:type="gramStart"/>
      <w:r w:rsidRPr="00442736">
        <w:rPr>
          <w:rFonts w:ascii="华文仿宋" w:eastAsia="华文仿宋" w:hAnsi="华文仿宋" w:cs="Times New Roman"/>
          <w:color w:val="000000"/>
          <w:kern w:val="0"/>
          <w:sz w:val="28"/>
          <w:szCs w:val="28"/>
        </w:rPr>
        <w:t>可</w:t>
      </w:r>
      <w:proofErr w:type="gramEnd"/>
      <w:r w:rsidRPr="00442736">
        <w:rPr>
          <w:rFonts w:ascii="华文仿宋" w:eastAsia="华文仿宋" w:hAnsi="华文仿宋" w:cs="Times New Roman"/>
          <w:color w:val="000000"/>
          <w:kern w:val="0"/>
          <w:sz w:val="28"/>
          <w:szCs w:val="28"/>
        </w:rPr>
        <w:t>接受性。</w:t>
      </w:r>
    </w:p>
    <w:p w14:paraId="43CB2090"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3、提供变更工艺研究资料，拟定生产工艺流程图，标明工艺步骤和过程控制参数，显示材料加入环节。对拟定生产工艺简要的叙述。</w:t>
      </w:r>
      <w:r w:rsidRPr="00442736">
        <w:rPr>
          <w:rFonts w:ascii="华文仿宋" w:eastAsia="华文仿宋" w:hAnsi="华文仿宋" w:cs="Times New Roman"/>
          <w:kern w:val="0"/>
          <w:sz w:val="28"/>
          <w:szCs w:val="28"/>
        </w:rPr>
        <w:t>应明确细菌发酵工艺模式、批次、规模、培养基。研究接种比例的最佳参数、细菌培养的最佳温度、培养时间和收获时间等等技术参数，确定发酵工艺参数（如温度、</w:t>
      </w:r>
      <w:r w:rsidRPr="00442736">
        <w:rPr>
          <w:rFonts w:ascii="华文仿宋" w:eastAsia="华文仿宋" w:hAnsi="华文仿宋" w:cs="Times New Roman"/>
          <w:sz w:val="28"/>
          <w:szCs w:val="28"/>
        </w:rPr>
        <w:t>pH值、搅拌速度、通气、溶氧等）、内控标准（如菌体密度、活菌数、诱导表达条件、微生物污染监测等）、培养周期等，确定废弃一批培养物的指标，例如微生物污染检测结果超出既定范围的培养物不应放行等。</w:t>
      </w:r>
    </w:p>
    <w:p w14:paraId="62AD1D5C"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4、变更可比性研究的方案设计和计划。除特殊要求外，进行至少三批商业化生产规模的原液和制剂（若对制剂有影响）变更后工艺、过程控制和产品质量与变更前历史数据进行可比性研究。</w:t>
      </w:r>
    </w:p>
    <w:p w14:paraId="264C4597" w14:textId="014FF83C"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lastRenderedPageBreak/>
        <w:t>5、</w:t>
      </w:r>
      <w:proofErr w:type="gramStart"/>
      <w:r w:rsidRPr="00442736">
        <w:rPr>
          <w:rFonts w:ascii="华文仿宋" w:eastAsia="华文仿宋" w:hAnsi="华文仿宋" w:cs="Times New Roman"/>
          <w:color w:val="000000"/>
          <w:kern w:val="0"/>
          <w:sz w:val="28"/>
          <w:szCs w:val="28"/>
        </w:rPr>
        <w:t>除非可</w:t>
      </w:r>
      <w:proofErr w:type="gramEnd"/>
      <w:r w:rsidRPr="00442736">
        <w:rPr>
          <w:rFonts w:ascii="华文仿宋" w:eastAsia="华文仿宋" w:hAnsi="华文仿宋" w:cs="Times New Roman"/>
          <w:color w:val="000000"/>
          <w:kern w:val="0"/>
          <w:sz w:val="28"/>
          <w:szCs w:val="28"/>
        </w:rPr>
        <w:t>证明不需要稳定性研究，对变更前后商业化生产规模原液和制剂(如对制剂有影响)进行至少三个月加速和/或强制降解条件下的稳定性对比研究，并通过表格对变更前后的数据进行比较，变更前的数据应为历史稳定性检测结果。对变更后商业化规模原液进行至少6个月或拟定效期的实时/实际温度条件下的稳定性试验。</w:t>
      </w:r>
    </w:p>
    <w:p w14:paraId="57166C4C" w14:textId="7BFA57AF"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6、更新稳定性方案，承诺进行批准后的实时稳定性研究，以确证原液和制剂（若对制剂有影响）的有效期/放置时间。承诺报告长期稳定性研究中出现的不合格情况。</w:t>
      </w:r>
    </w:p>
    <w:p w14:paraId="12459387"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7、当可比性研究数据本身不足以确定可比性时，需要进行非临床和/或临床的桥接研究来确认可比性。对于非临床和/或临床研究的程度和种类，需要结合可比性的结果，对产品认识水平，已完成的相关非临床和临床研究数据以及该药物的用途，基于具体情况具体分析（case-by-case）的原则来确定。如申请免除，应有充足的理由和依据。</w:t>
      </w:r>
    </w:p>
    <w:p w14:paraId="12395572"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8、应按照药典进行</w:t>
      </w:r>
      <w:proofErr w:type="gramStart"/>
      <w:r w:rsidRPr="00442736">
        <w:rPr>
          <w:rFonts w:ascii="华文仿宋" w:eastAsia="华文仿宋" w:hAnsi="华文仿宋" w:cs="Times New Roman"/>
          <w:color w:val="000000"/>
          <w:kern w:val="0"/>
          <w:sz w:val="28"/>
          <w:szCs w:val="28"/>
        </w:rPr>
        <w:t>培养物纯菌检测</w:t>
      </w:r>
      <w:proofErr w:type="gramEnd"/>
      <w:r w:rsidRPr="00442736">
        <w:rPr>
          <w:rFonts w:ascii="华文仿宋" w:eastAsia="华文仿宋" w:hAnsi="华文仿宋" w:cs="Times New Roman"/>
          <w:color w:val="000000"/>
          <w:kern w:val="0"/>
          <w:sz w:val="28"/>
          <w:szCs w:val="28"/>
        </w:rPr>
        <w:t>和遗传稳定性鉴定。</w:t>
      </w:r>
    </w:p>
    <w:p w14:paraId="3C8FC11E"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9、若涉及，</w:t>
      </w:r>
      <w:r w:rsidRPr="00442736">
        <w:rPr>
          <w:rFonts w:ascii="华文仿宋" w:eastAsia="华文仿宋" w:hAnsi="华文仿宋" w:cs="Times New Roman"/>
          <w:kern w:val="0"/>
          <w:sz w:val="28"/>
          <w:szCs w:val="28"/>
        </w:rPr>
        <w:t>生产用原材料应符合《中国药典》或国际相关指导原则的规定。生产过程中，应尽可能避免使用人源或动物源性原材料。如确有必要使用动物源性成分，</w:t>
      </w:r>
      <w:proofErr w:type="gramStart"/>
      <w:r w:rsidRPr="00442736">
        <w:rPr>
          <w:rFonts w:ascii="华文仿宋" w:eastAsia="华文仿宋" w:hAnsi="华文仿宋" w:cs="Times New Roman"/>
          <w:kern w:val="0"/>
          <w:sz w:val="28"/>
          <w:szCs w:val="28"/>
        </w:rPr>
        <w:t>需</w:t>
      </w:r>
      <w:r w:rsidRPr="00442736">
        <w:rPr>
          <w:rFonts w:ascii="华文仿宋" w:eastAsia="华文仿宋" w:hAnsi="华文仿宋" w:cs="Times New Roman"/>
          <w:color w:val="000000"/>
          <w:kern w:val="0"/>
          <w:sz w:val="28"/>
          <w:szCs w:val="28"/>
        </w:rPr>
        <w:t>评价</w:t>
      </w:r>
      <w:proofErr w:type="gramEnd"/>
      <w:r w:rsidRPr="00442736">
        <w:rPr>
          <w:rFonts w:ascii="华文仿宋" w:eastAsia="华文仿宋" w:hAnsi="华文仿宋" w:cs="Times New Roman"/>
          <w:color w:val="000000"/>
          <w:kern w:val="0"/>
          <w:sz w:val="28"/>
          <w:szCs w:val="28"/>
        </w:rPr>
        <w:t>动物源性或者人源性（生物体液，组织，器官，细胞系）物料的病毒学安全性，</w:t>
      </w:r>
      <w:r w:rsidRPr="00442736">
        <w:rPr>
          <w:rFonts w:ascii="华文仿宋" w:eastAsia="华文仿宋" w:hAnsi="华文仿宋" w:cs="Times New Roman"/>
          <w:kern w:val="0"/>
          <w:sz w:val="28"/>
          <w:szCs w:val="28"/>
        </w:rPr>
        <w:t>任何动物源性的成分均应可溯源并提供外源因子风险评估研究资料。</w:t>
      </w:r>
      <w:r w:rsidRPr="00442736">
        <w:rPr>
          <w:rFonts w:ascii="华文仿宋" w:eastAsia="华文仿宋" w:hAnsi="华文仿宋" w:cs="Times New Roman"/>
          <w:color w:val="000000"/>
          <w:kern w:val="0"/>
          <w:sz w:val="28"/>
          <w:szCs w:val="28"/>
        </w:rPr>
        <w:t>涉及牛源性物质的，需进行TSE安全性风险评估。需按具备非疫区来源证明，符合国家相关规定和“最小化通过人和兽用医疗产品传播动</w:t>
      </w:r>
      <w:r w:rsidRPr="00442736">
        <w:rPr>
          <w:rFonts w:ascii="华文仿宋" w:eastAsia="华文仿宋" w:hAnsi="华文仿宋" w:cs="Times New Roman"/>
          <w:color w:val="000000"/>
          <w:kern w:val="0"/>
          <w:sz w:val="28"/>
          <w:szCs w:val="28"/>
        </w:rPr>
        <w:lastRenderedPageBreak/>
        <w:t>物海绵体脑病风险的指南注释”（EMEA）。建议使用重组产品替换动物源性原材料，最大限度降低产品安全风险。</w:t>
      </w:r>
    </w:p>
    <w:p w14:paraId="71F07968"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10、进行至少连续三批的商业化规模原液和制剂（若对制剂质量产生影响）生产工艺验证。验证应包括对连续生产批次符合其预定过程控制标准及质量标准进行的分析；细菌灭活/去除效果验证（必要时）；工艺对产品相关杂质种类和含量影响的分析验证；中间产物保存时间的验证；过滤膜等介质使用寿命的研究等。进行生产工艺代表性的分析（如，是否可覆盖常规生产规模范围）。提供该生产检定记录。</w:t>
      </w:r>
    </w:p>
    <w:p w14:paraId="316E7EFF"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11、</w:t>
      </w:r>
      <w:r w:rsidRPr="00442736">
        <w:rPr>
          <w:rFonts w:ascii="华文仿宋" w:eastAsia="华文仿宋" w:hAnsi="华文仿宋" w:cs="Times New Roman"/>
          <w:kern w:val="0"/>
          <w:sz w:val="28"/>
          <w:szCs w:val="28"/>
        </w:rPr>
        <w:t>需提取多糖的细菌发酵应该通过细菌生长状态和最终生产的多糖来验证细菌多糖的一致性，包括进行鉴别和结构确证等。</w:t>
      </w:r>
    </w:p>
    <w:p w14:paraId="770ACBFC" w14:textId="2BA68EE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12、根据风险评估分析变更对原液质量产生的影响，阐述将变更分为重大、中度或微小变更的理由。详细说明变更的原因及具体变更情况（生产设备、工艺路线、生产过程控制方法、可接受范围等）。</w:t>
      </w:r>
    </w:p>
    <w:p w14:paraId="74406A18" w14:textId="77777777" w:rsidR="00A246C9" w:rsidRPr="00442736" w:rsidRDefault="00A246C9" w:rsidP="00442736">
      <w:pPr>
        <w:spacing w:line="360" w:lineRule="auto"/>
        <w:ind w:rightChars="-27" w:right="-57" w:firstLineChars="252" w:firstLine="70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 3、如变更导致菌（毒）种/细胞</w:t>
      </w:r>
      <w:proofErr w:type="gramStart"/>
      <w:r w:rsidRPr="00442736">
        <w:rPr>
          <w:rFonts w:ascii="华文仿宋" w:eastAsia="华文仿宋" w:hAnsi="华文仿宋" w:cs="Times New Roman"/>
          <w:sz w:val="28"/>
          <w:szCs w:val="28"/>
        </w:rPr>
        <w:t>倍增代次改变</w:t>
      </w:r>
      <w:proofErr w:type="gramEnd"/>
      <w:r w:rsidRPr="00442736">
        <w:rPr>
          <w:rFonts w:ascii="华文仿宋" w:eastAsia="华文仿宋" w:hAnsi="华文仿宋" w:cs="Times New Roman"/>
          <w:sz w:val="28"/>
          <w:szCs w:val="28"/>
        </w:rPr>
        <w:t>，应按照药典进行生产终末外源因子和遗传稳定性鉴定。</w:t>
      </w:r>
    </w:p>
    <w:p w14:paraId="66331C1E" w14:textId="77777777" w:rsidR="00A246C9" w:rsidRPr="00442736" w:rsidRDefault="00A246C9" w:rsidP="00442736">
      <w:pPr>
        <w:spacing w:line="360" w:lineRule="auto"/>
        <w:ind w:rightChars="-27" w:right="-57" w:firstLineChars="252" w:firstLine="70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14、</w:t>
      </w:r>
      <w:r w:rsidRPr="00442736">
        <w:rPr>
          <w:rFonts w:ascii="华文仿宋" w:eastAsia="华文仿宋" w:hAnsi="华文仿宋" w:cs="Times New Roman"/>
          <w:kern w:val="0"/>
          <w:sz w:val="28"/>
          <w:szCs w:val="28"/>
        </w:rPr>
        <w:t>生产过程中</w:t>
      </w:r>
      <w:r w:rsidRPr="00442736">
        <w:rPr>
          <w:rFonts w:ascii="华文仿宋" w:eastAsia="华文仿宋" w:hAnsi="华文仿宋" w:cs="Times New Roman"/>
          <w:sz w:val="28"/>
          <w:szCs w:val="28"/>
        </w:rPr>
        <w:t>应避免使用ICH分类中的第一类溶剂，限制使用第二类溶剂，</w:t>
      </w:r>
      <w:r w:rsidRPr="00442736">
        <w:rPr>
          <w:rFonts w:ascii="华文仿宋" w:eastAsia="华文仿宋" w:hAnsi="华文仿宋" w:cs="Times New Roman"/>
          <w:kern w:val="0"/>
          <w:sz w:val="28"/>
          <w:szCs w:val="28"/>
        </w:rPr>
        <w:t>如采用有机溶剂或其他物质进行提取、纯化或灭活处理等，产品的后续纯化工艺应保证可有效去除制品中的有机溶剂或其他物质，去除工艺应经验证。生产过程中有机溶剂的使用及残留限值的规定应严格按照药典和ICH“残留溶剂测定法”的相关要</w:t>
      </w:r>
      <w:r w:rsidRPr="00442736">
        <w:rPr>
          <w:rFonts w:ascii="华文仿宋" w:eastAsia="华文仿宋" w:hAnsi="华文仿宋" w:cs="Times New Roman"/>
          <w:kern w:val="0"/>
          <w:sz w:val="28"/>
          <w:szCs w:val="28"/>
        </w:rPr>
        <w:lastRenderedPageBreak/>
        <w:t>求执行。</w:t>
      </w:r>
    </w:p>
    <w:p w14:paraId="51CA9F69" w14:textId="77777777" w:rsidR="00A246C9" w:rsidRPr="00442736" w:rsidRDefault="00A246C9" w:rsidP="00442736">
      <w:pPr>
        <w:ind w:firstLineChars="236" w:firstLine="661"/>
        <w:rPr>
          <w:rFonts w:ascii="华文仿宋" w:eastAsia="华文仿宋" w:hAnsi="华文仿宋" w:cs="Times New Roman"/>
          <w:sz w:val="28"/>
          <w:szCs w:val="28"/>
        </w:rPr>
      </w:pPr>
      <w:r w:rsidRPr="00442736">
        <w:rPr>
          <w:rFonts w:ascii="华文仿宋" w:eastAsia="华文仿宋" w:hAnsi="华文仿宋" w:cs="Times New Roman"/>
          <w:color w:val="000000"/>
          <w:kern w:val="0"/>
          <w:sz w:val="28"/>
          <w:szCs w:val="28"/>
        </w:rPr>
        <w:t>15、收获后进行研磨处理的菌苗，如卡介苗，若研磨方式发生变化，则应重点关注活菌数与活力测定，并考察对冻干效果的影响。</w:t>
      </w:r>
    </w:p>
    <w:p w14:paraId="65526A4A" w14:textId="77777777" w:rsidR="00A246C9" w:rsidRPr="00442736" w:rsidRDefault="00A246C9" w:rsidP="00A246C9">
      <w:pPr>
        <w:widowControl/>
        <w:spacing w:line="360" w:lineRule="auto"/>
        <w:ind w:firstLine="567"/>
        <w:jc w:val="left"/>
        <w:rPr>
          <w:rFonts w:ascii="华文仿宋" w:eastAsia="华文仿宋" w:hAnsi="华文仿宋" w:cs="Times New Roman"/>
          <w:b/>
          <w:sz w:val="28"/>
          <w:szCs w:val="28"/>
        </w:rPr>
      </w:pPr>
      <w:r w:rsidRPr="00442736">
        <w:rPr>
          <w:rFonts w:ascii="华文仿宋" w:eastAsia="华文仿宋" w:hAnsi="华文仿宋" w:cs="Times New Roman"/>
          <w:color w:val="000000"/>
          <w:kern w:val="0"/>
          <w:sz w:val="28"/>
          <w:szCs w:val="28"/>
        </w:rPr>
        <w:t>16、细菌多糖（结合）疫苗对菌体增加/减少热处理步骤，应明确热处理对多糖的影响，以及对去除相关杂质的作用是否发生改变。</w:t>
      </w:r>
    </w:p>
    <w:p w14:paraId="25C48F59" w14:textId="585A7449"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17、毒素类疫苗若采用“先脱毒后精制”的方式，需重点考察对抗原收率和</w:t>
      </w:r>
      <w:r w:rsidR="00985ADA" w:rsidRPr="00442736">
        <w:rPr>
          <w:rFonts w:ascii="华文仿宋" w:eastAsia="华文仿宋" w:hAnsi="华文仿宋" w:cs="Times New Roman" w:hint="eastAsia"/>
          <w:color w:val="000000"/>
          <w:kern w:val="0"/>
          <w:sz w:val="28"/>
          <w:szCs w:val="28"/>
        </w:rPr>
        <w:t>免疫原性</w:t>
      </w:r>
      <w:r w:rsidRPr="00442736">
        <w:rPr>
          <w:rFonts w:ascii="华文仿宋" w:eastAsia="华文仿宋" w:hAnsi="华文仿宋" w:cs="Times New Roman"/>
          <w:color w:val="000000"/>
          <w:kern w:val="0"/>
          <w:sz w:val="28"/>
          <w:szCs w:val="28"/>
        </w:rPr>
        <w:t>的影响，保证中间品具有可比性。</w:t>
      </w:r>
    </w:p>
    <w:p w14:paraId="00BC037B"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18、详述变更生产过程控制参数和范围信息。如适用，说明变更前后生产过程控制参数和范围的可比性。</w:t>
      </w:r>
    </w:p>
    <w:p w14:paraId="32FEAEAC" w14:textId="77777777" w:rsidR="00A246C9" w:rsidRPr="00583F44" w:rsidRDefault="00A246C9" w:rsidP="00A246C9">
      <w:pPr>
        <w:widowControl/>
        <w:spacing w:line="360" w:lineRule="auto"/>
        <w:ind w:firstLine="567"/>
        <w:jc w:val="left"/>
        <w:rPr>
          <w:rFonts w:ascii="Times New Roman" w:eastAsia="华文仿宋" w:hAnsi="Times New Roman" w:cs="Times New Roman"/>
          <w:b/>
          <w:sz w:val="28"/>
          <w:szCs w:val="28"/>
        </w:rPr>
      </w:pPr>
      <w:r w:rsidRPr="00583F44">
        <w:rPr>
          <w:rFonts w:ascii="Times New Roman" w:eastAsia="华文仿宋" w:hAnsi="Times New Roman" w:cs="Times New Roman"/>
          <w:b/>
          <w:sz w:val="28"/>
          <w:szCs w:val="28"/>
        </w:rPr>
        <w:t>（三）病毒类疫苗培养物的制备</w:t>
      </w: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34"/>
        <w:gridCol w:w="1134"/>
        <w:gridCol w:w="2338"/>
      </w:tblGrid>
      <w:tr w:rsidR="00A246C9" w:rsidRPr="00314653" w14:paraId="77BA0AE3" w14:textId="77777777" w:rsidTr="00E76C98">
        <w:tc>
          <w:tcPr>
            <w:tcW w:w="3794" w:type="dxa"/>
            <w:tcBorders>
              <w:top w:val="single" w:sz="4" w:space="0" w:color="auto"/>
              <w:left w:val="single" w:sz="4" w:space="0" w:color="auto"/>
              <w:bottom w:val="single" w:sz="4" w:space="0" w:color="auto"/>
              <w:right w:val="single" w:sz="4" w:space="0" w:color="auto"/>
            </w:tcBorders>
            <w:hideMark/>
          </w:tcPr>
          <w:p w14:paraId="6F7FD127" w14:textId="77777777" w:rsidR="00A246C9" w:rsidRPr="00314653" w:rsidRDefault="00A246C9"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变更事项</w:t>
            </w:r>
          </w:p>
        </w:tc>
        <w:tc>
          <w:tcPr>
            <w:tcW w:w="1134" w:type="dxa"/>
            <w:tcBorders>
              <w:top w:val="single" w:sz="4" w:space="0" w:color="auto"/>
              <w:left w:val="single" w:sz="4" w:space="0" w:color="auto"/>
              <w:bottom w:val="single" w:sz="4" w:space="0" w:color="auto"/>
              <w:right w:val="single" w:sz="4" w:space="0" w:color="auto"/>
            </w:tcBorders>
            <w:hideMark/>
          </w:tcPr>
          <w:p w14:paraId="1587A8C0" w14:textId="77777777" w:rsidR="00A246C9" w:rsidRPr="00314653" w:rsidRDefault="00A246C9"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前提条件</w:t>
            </w:r>
          </w:p>
        </w:tc>
        <w:tc>
          <w:tcPr>
            <w:tcW w:w="1134" w:type="dxa"/>
            <w:tcBorders>
              <w:top w:val="single" w:sz="4" w:space="0" w:color="auto"/>
              <w:left w:val="single" w:sz="4" w:space="0" w:color="auto"/>
              <w:bottom w:val="single" w:sz="4" w:space="0" w:color="auto"/>
              <w:right w:val="single" w:sz="4" w:space="0" w:color="auto"/>
            </w:tcBorders>
            <w:hideMark/>
          </w:tcPr>
          <w:p w14:paraId="106190AA" w14:textId="77777777" w:rsidR="00A246C9" w:rsidRPr="00314653" w:rsidRDefault="00A246C9"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参考类型</w:t>
            </w:r>
          </w:p>
        </w:tc>
        <w:tc>
          <w:tcPr>
            <w:tcW w:w="2338" w:type="dxa"/>
            <w:tcBorders>
              <w:top w:val="single" w:sz="4" w:space="0" w:color="auto"/>
              <w:left w:val="single" w:sz="4" w:space="0" w:color="auto"/>
              <w:bottom w:val="single" w:sz="4" w:space="0" w:color="auto"/>
              <w:right w:val="single" w:sz="4" w:space="0" w:color="auto"/>
            </w:tcBorders>
            <w:hideMark/>
          </w:tcPr>
          <w:p w14:paraId="09F7851B" w14:textId="77777777" w:rsidR="00A246C9" w:rsidRPr="00314653" w:rsidRDefault="00A246C9"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技术要求</w:t>
            </w:r>
          </w:p>
        </w:tc>
      </w:tr>
      <w:tr w:rsidR="00A246C9" w:rsidRPr="00314653" w14:paraId="1D0673CE" w14:textId="77777777" w:rsidTr="00E76C98">
        <w:tc>
          <w:tcPr>
            <w:tcW w:w="3794" w:type="dxa"/>
            <w:tcBorders>
              <w:top w:val="single" w:sz="4" w:space="0" w:color="auto"/>
              <w:left w:val="single" w:sz="4" w:space="0" w:color="auto"/>
              <w:bottom w:val="single" w:sz="4" w:space="0" w:color="auto"/>
              <w:right w:val="single" w:sz="4" w:space="0" w:color="auto"/>
            </w:tcBorders>
            <w:vAlign w:val="center"/>
            <w:hideMark/>
          </w:tcPr>
          <w:p w14:paraId="37409B81" w14:textId="129BD106" w:rsidR="00A246C9" w:rsidRPr="0090136B" w:rsidRDefault="00A246C9" w:rsidP="00E76C98">
            <w:pPr>
              <w:rPr>
                <w:rFonts w:ascii="Times New Roman" w:eastAsia="宋体" w:hAnsi="Times New Roman" w:cs="Times New Roman"/>
                <w:b/>
                <w:kern w:val="0"/>
                <w:szCs w:val="21"/>
                <w:highlight w:val="yellow"/>
              </w:rPr>
            </w:pPr>
            <w:r w:rsidRPr="0090136B">
              <w:rPr>
                <w:rFonts w:ascii="Times New Roman" w:eastAsia="宋体" w:hAnsi="Times New Roman" w:cs="Times New Roman" w:hint="eastAsia"/>
                <w:kern w:val="0"/>
                <w:szCs w:val="21"/>
                <w:highlight w:val="yellow"/>
              </w:rPr>
              <w:t>关键培养工艺变更（</w:t>
            </w:r>
            <w:proofErr w:type="gramStart"/>
            <w:r w:rsidR="00643369" w:rsidRPr="0090136B">
              <w:rPr>
                <w:rFonts w:ascii="Times New Roman" w:eastAsia="宋体" w:hAnsi="Times New Roman" w:cs="Times New Roman" w:hint="eastAsia"/>
                <w:kern w:val="0"/>
                <w:szCs w:val="21"/>
                <w:highlight w:val="yellow"/>
              </w:rPr>
              <w:t>转瓶变</w:t>
            </w:r>
            <w:proofErr w:type="gramEnd"/>
            <w:r w:rsidR="00643369" w:rsidRPr="0090136B">
              <w:rPr>
                <w:rFonts w:ascii="Times New Roman" w:eastAsia="宋体" w:hAnsi="Times New Roman" w:cs="Times New Roman" w:hint="eastAsia"/>
                <w:kern w:val="0"/>
                <w:szCs w:val="21"/>
                <w:highlight w:val="yellow"/>
              </w:rPr>
              <w:t>细胞工厂、细胞工厂变发酵罐</w:t>
            </w:r>
            <w:r w:rsidRPr="0090136B">
              <w:rPr>
                <w:rFonts w:ascii="Times New Roman" w:eastAsia="宋体" w:hAnsi="Times New Roman" w:cs="Times New Roman" w:hint="eastAsia"/>
                <w:kern w:val="0"/>
                <w:szCs w:val="21"/>
                <w:highlight w:val="yellow"/>
              </w:rPr>
              <w:t>、微载体、</w:t>
            </w:r>
            <w:r w:rsidRPr="0090136B">
              <w:rPr>
                <w:rFonts w:ascii="Times New Roman" w:eastAsia="宋体" w:hAnsi="Times New Roman" w:cs="Times New Roman" w:hint="eastAsia"/>
                <w:highlight w:val="yellow"/>
              </w:rPr>
              <w:t>补料、诱导方式改变</w:t>
            </w:r>
            <w:r w:rsidR="00643369" w:rsidRPr="0090136B">
              <w:rPr>
                <w:rFonts w:ascii="Times New Roman" w:eastAsia="宋体" w:hAnsi="Times New Roman" w:cs="Times New Roman" w:hint="eastAsia"/>
                <w:kern w:val="0"/>
                <w:szCs w:val="21"/>
                <w:highlight w:val="yellow"/>
              </w:rPr>
              <w:t>等</w:t>
            </w:r>
            <w:r w:rsidRPr="0090136B">
              <w:rPr>
                <w:rFonts w:ascii="Times New Roman" w:eastAsia="宋体" w:hAnsi="Times New Roman" w:cs="Times New Roman" w:hint="eastAsia"/>
                <w:kern w:val="0"/>
                <w:szCs w:val="21"/>
                <w:highlight w:val="yellow"/>
              </w:rPr>
              <w:t>）</w:t>
            </w:r>
          </w:p>
        </w:tc>
        <w:tc>
          <w:tcPr>
            <w:tcW w:w="1134" w:type="dxa"/>
            <w:tcBorders>
              <w:top w:val="single" w:sz="4" w:space="0" w:color="auto"/>
              <w:left w:val="single" w:sz="4" w:space="0" w:color="auto"/>
              <w:bottom w:val="single" w:sz="4" w:space="0" w:color="auto"/>
              <w:right w:val="single" w:sz="4" w:space="0" w:color="auto"/>
            </w:tcBorders>
            <w:vAlign w:val="center"/>
          </w:tcPr>
          <w:p w14:paraId="449A7336" w14:textId="7709BCEF" w:rsidR="00A246C9" w:rsidRPr="00314653" w:rsidRDefault="00643369" w:rsidP="00A246C9">
            <w:pPr>
              <w:rPr>
                <w:rFonts w:ascii="Times New Roman" w:eastAsia="宋体" w:hAnsi="Times New Roman" w:cs="Times New Roman"/>
                <w:b/>
                <w:kern w:val="0"/>
                <w:szCs w:val="21"/>
              </w:rPr>
            </w:pPr>
            <w:r w:rsidRPr="00314653">
              <w:rPr>
                <w:rFonts w:ascii="Times New Roman" w:eastAsia="宋体" w:hAnsi="Times New Roman" w:cs="Times New Roman"/>
                <w:b/>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42C62A" w14:textId="59BDA41E" w:rsidR="00A246C9" w:rsidRPr="00314653" w:rsidRDefault="00A246C9" w:rsidP="00E76C98">
            <w:pPr>
              <w:jc w:val="center"/>
              <w:rPr>
                <w:rFonts w:ascii="Times New Roman" w:eastAsia="宋体" w:hAnsi="Times New Roman" w:cs="Times New Roman"/>
                <w:b/>
                <w:kern w:val="0"/>
                <w:szCs w:val="21"/>
              </w:rPr>
            </w:pPr>
            <w:r w:rsidRPr="0090136B">
              <w:rPr>
                <w:rFonts w:ascii="Times New Roman" w:eastAsia="宋体" w:hAnsi="Times New Roman" w:cs="Times New Roman" w:hint="eastAsia"/>
                <w:kern w:val="0"/>
                <w:szCs w:val="21"/>
                <w:highlight w:val="yellow"/>
              </w:rPr>
              <w:t>重大</w:t>
            </w:r>
          </w:p>
        </w:tc>
        <w:tc>
          <w:tcPr>
            <w:tcW w:w="2338" w:type="dxa"/>
            <w:tcBorders>
              <w:top w:val="single" w:sz="4" w:space="0" w:color="auto"/>
              <w:left w:val="single" w:sz="4" w:space="0" w:color="auto"/>
              <w:bottom w:val="single" w:sz="4" w:space="0" w:color="auto"/>
              <w:right w:val="single" w:sz="4" w:space="0" w:color="auto"/>
            </w:tcBorders>
            <w:vAlign w:val="center"/>
            <w:hideMark/>
          </w:tcPr>
          <w:p w14:paraId="40B93A82" w14:textId="0599111A" w:rsidR="00A246C9" w:rsidRPr="00314653" w:rsidRDefault="00A246C9" w:rsidP="00E76C98">
            <w:pPr>
              <w:rPr>
                <w:rFonts w:ascii="Times New Roman" w:eastAsia="宋体" w:hAnsi="Times New Roman" w:cs="Times New Roman"/>
                <w:b/>
                <w:kern w:val="0"/>
                <w:szCs w:val="21"/>
              </w:rPr>
            </w:pPr>
            <w:r w:rsidRPr="00314653">
              <w:rPr>
                <w:rFonts w:ascii="Times New Roman" w:eastAsia="宋体" w:hAnsi="Times New Roman" w:cs="Times New Roman"/>
                <w:kern w:val="0"/>
                <w:szCs w:val="21"/>
              </w:rPr>
              <w:t>1,3,4,5</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6</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7</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8,9</w:t>
            </w:r>
            <w:r w:rsidR="00E76C98"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10,11</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13,14</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15</w:t>
            </w:r>
          </w:p>
        </w:tc>
      </w:tr>
      <w:tr w:rsidR="00A246C9" w:rsidRPr="00314653" w14:paraId="627049D6" w14:textId="77777777" w:rsidTr="00E76C98">
        <w:tc>
          <w:tcPr>
            <w:tcW w:w="3794" w:type="dxa"/>
            <w:vMerge w:val="restart"/>
            <w:tcBorders>
              <w:top w:val="single" w:sz="4" w:space="0" w:color="auto"/>
              <w:left w:val="single" w:sz="4" w:space="0" w:color="auto"/>
              <w:bottom w:val="single" w:sz="4" w:space="0" w:color="auto"/>
              <w:right w:val="single" w:sz="4" w:space="0" w:color="auto"/>
            </w:tcBorders>
            <w:vAlign w:val="center"/>
            <w:hideMark/>
          </w:tcPr>
          <w:p w14:paraId="1B9572DD"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非关键培养工艺改变</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6457A2"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szCs w:val="21"/>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82C967" w14:textId="5B4E06A9"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szCs w:val="21"/>
              </w:rPr>
              <w:t>中度</w:t>
            </w:r>
          </w:p>
        </w:tc>
        <w:tc>
          <w:tcPr>
            <w:tcW w:w="2338" w:type="dxa"/>
            <w:tcBorders>
              <w:top w:val="single" w:sz="4" w:space="0" w:color="auto"/>
              <w:left w:val="single" w:sz="4" w:space="0" w:color="auto"/>
              <w:bottom w:val="single" w:sz="4" w:space="0" w:color="auto"/>
              <w:right w:val="single" w:sz="4" w:space="0" w:color="auto"/>
            </w:tcBorders>
            <w:vAlign w:val="center"/>
            <w:hideMark/>
          </w:tcPr>
          <w:p w14:paraId="4F754F4E" w14:textId="0BD8A16D" w:rsidR="00A246C9" w:rsidRPr="00314653" w:rsidRDefault="00A246C9" w:rsidP="00643369">
            <w:pPr>
              <w:jc w:val="left"/>
              <w:rPr>
                <w:rFonts w:ascii="Times New Roman" w:eastAsia="宋体" w:hAnsi="Times New Roman" w:cs="Times New Roman"/>
                <w:kern w:val="0"/>
                <w:szCs w:val="21"/>
              </w:rPr>
            </w:pPr>
            <w:r w:rsidRPr="00314653">
              <w:rPr>
                <w:rFonts w:ascii="Times New Roman" w:eastAsia="宋体" w:hAnsi="Times New Roman" w:cs="Times New Roman"/>
                <w:szCs w:val="21"/>
              </w:rPr>
              <w:t>1,2,3,4,5,6,7,8,9,10</w:t>
            </w:r>
            <w:r w:rsidR="00643369" w:rsidRPr="00314653">
              <w:rPr>
                <w:rFonts w:ascii="Times New Roman" w:eastAsia="宋体" w:hAnsi="Times New Roman" w:cs="Times New Roman"/>
                <w:szCs w:val="21"/>
              </w:rPr>
              <w:t>,</w:t>
            </w:r>
            <w:r w:rsidRPr="00314653">
              <w:rPr>
                <w:rFonts w:ascii="Times New Roman" w:eastAsia="宋体" w:hAnsi="Times New Roman" w:cs="Times New Roman"/>
                <w:szCs w:val="21"/>
              </w:rPr>
              <w:t>11,12</w:t>
            </w:r>
            <w:r w:rsidR="00643369" w:rsidRPr="00314653">
              <w:rPr>
                <w:rFonts w:ascii="Times New Roman" w:eastAsia="宋体" w:hAnsi="Times New Roman" w:cs="Times New Roman"/>
                <w:szCs w:val="21"/>
              </w:rPr>
              <w:t>,</w:t>
            </w:r>
            <w:r w:rsidRPr="00314653">
              <w:rPr>
                <w:rFonts w:ascii="Times New Roman" w:eastAsia="宋体" w:hAnsi="Times New Roman" w:cs="Times New Roman"/>
                <w:szCs w:val="21"/>
              </w:rPr>
              <w:t>13</w:t>
            </w:r>
          </w:p>
        </w:tc>
      </w:tr>
      <w:tr w:rsidR="00A246C9" w:rsidRPr="00314653" w14:paraId="3949CEDB" w14:textId="77777777" w:rsidTr="00E76C98">
        <w:tc>
          <w:tcPr>
            <w:tcW w:w="3794" w:type="dxa"/>
            <w:vMerge/>
            <w:tcBorders>
              <w:top w:val="single" w:sz="4" w:space="0" w:color="auto"/>
              <w:left w:val="single" w:sz="4" w:space="0" w:color="auto"/>
              <w:bottom w:val="single" w:sz="4" w:space="0" w:color="auto"/>
              <w:right w:val="single" w:sz="4" w:space="0" w:color="auto"/>
            </w:tcBorders>
            <w:vAlign w:val="center"/>
            <w:hideMark/>
          </w:tcPr>
          <w:p w14:paraId="08CD832B" w14:textId="77777777" w:rsidR="00A246C9" w:rsidRPr="00314653" w:rsidRDefault="00A246C9" w:rsidP="00A246C9">
            <w:pPr>
              <w:widowControl/>
              <w:jc w:val="left"/>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F2DB5BA"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szCs w:val="21"/>
              </w:rPr>
              <w:t>1,2,3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A187C0" w14:textId="5B627395"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szCs w:val="21"/>
              </w:rPr>
              <w:t>微小</w:t>
            </w:r>
          </w:p>
        </w:tc>
        <w:tc>
          <w:tcPr>
            <w:tcW w:w="2338" w:type="dxa"/>
            <w:tcBorders>
              <w:top w:val="single" w:sz="4" w:space="0" w:color="auto"/>
              <w:left w:val="single" w:sz="4" w:space="0" w:color="auto"/>
              <w:bottom w:val="single" w:sz="4" w:space="0" w:color="auto"/>
              <w:right w:val="single" w:sz="4" w:space="0" w:color="auto"/>
            </w:tcBorders>
            <w:vAlign w:val="center"/>
            <w:hideMark/>
          </w:tcPr>
          <w:p w14:paraId="7AE188CB" w14:textId="2BCAB2C4" w:rsidR="00A246C9" w:rsidRPr="00314653" w:rsidRDefault="00A246C9" w:rsidP="00643369">
            <w:pPr>
              <w:jc w:val="left"/>
              <w:rPr>
                <w:rFonts w:ascii="Times New Roman" w:eastAsia="宋体" w:hAnsi="Times New Roman" w:cs="Times New Roman"/>
                <w:kern w:val="0"/>
                <w:szCs w:val="21"/>
              </w:rPr>
            </w:pPr>
            <w:r w:rsidRPr="00314653">
              <w:rPr>
                <w:rFonts w:ascii="Times New Roman" w:eastAsia="宋体" w:hAnsi="Times New Roman" w:cs="Times New Roman"/>
                <w:szCs w:val="21"/>
              </w:rPr>
              <w:t>3</w:t>
            </w:r>
            <w:r w:rsidR="00643369" w:rsidRPr="00314653">
              <w:rPr>
                <w:rFonts w:ascii="Times New Roman" w:eastAsia="宋体" w:hAnsi="Times New Roman" w:cs="Times New Roman"/>
                <w:szCs w:val="21"/>
              </w:rPr>
              <w:t>,</w:t>
            </w:r>
            <w:r w:rsidRPr="00314653">
              <w:rPr>
                <w:rFonts w:ascii="Times New Roman" w:eastAsia="宋体" w:hAnsi="Times New Roman" w:cs="Times New Roman"/>
                <w:szCs w:val="21"/>
              </w:rPr>
              <w:t>11,12</w:t>
            </w:r>
          </w:p>
        </w:tc>
      </w:tr>
      <w:tr w:rsidR="00A72587" w:rsidRPr="00314653" w14:paraId="2BFCB2B4" w14:textId="77777777" w:rsidTr="00E76C98">
        <w:tc>
          <w:tcPr>
            <w:tcW w:w="3794" w:type="dxa"/>
            <w:vMerge w:val="restart"/>
            <w:tcBorders>
              <w:top w:val="single" w:sz="4" w:space="0" w:color="auto"/>
              <w:left w:val="single" w:sz="4" w:space="0" w:color="auto"/>
              <w:right w:val="single" w:sz="4" w:space="0" w:color="auto"/>
            </w:tcBorders>
            <w:vAlign w:val="center"/>
            <w:hideMark/>
          </w:tcPr>
          <w:p w14:paraId="5F916BD1" w14:textId="77777777" w:rsidR="00A72587" w:rsidRPr="00314653" w:rsidRDefault="00A72587"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细胞（毒种）复苏及</w:t>
            </w:r>
            <w:proofErr w:type="gramStart"/>
            <w:r w:rsidRPr="00314653">
              <w:rPr>
                <w:rFonts w:ascii="Times New Roman" w:eastAsia="宋体" w:hAnsi="Times New Roman" w:cs="Times New Roman"/>
                <w:kern w:val="0"/>
                <w:szCs w:val="21"/>
              </w:rPr>
              <w:t>预培养</w:t>
            </w:r>
            <w:proofErr w:type="gramEnd"/>
            <w:r w:rsidRPr="00314653">
              <w:rPr>
                <w:rFonts w:ascii="Times New Roman" w:eastAsia="宋体" w:hAnsi="Times New Roman" w:cs="Times New Roman"/>
                <w:kern w:val="0"/>
                <w:szCs w:val="21"/>
              </w:rPr>
              <w:t>操作改变</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E21CF8" w14:textId="77777777" w:rsidR="00A72587" w:rsidRPr="00314653" w:rsidRDefault="00A72587"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7E5373" w14:textId="77777777" w:rsidR="00A72587" w:rsidRPr="00314653" w:rsidRDefault="00A72587"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338" w:type="dxa"/>
            <w:tcBorders>
              <w:top w:val="single" w:sz="4" w:space="0" w:color="auto"/>
              <w:left w:val="single" w:sz="4" w:space="0" w:color="auto"/>
              <w:bottom w:val="single" w:sz="4" w:space="0" w:color="auto"/>
              <w:right w:val="single" w:sz="4" w:space="0" w:color="auto"/>
            </w:tcBorders>
            <w:vAlign w:val="center"/>
            <w:hideMark/>
          </w:tcPr>
          <w:p w14:paraId="1A543833" w14:textId="0C519C68" w:rsidR="00A72587" w:rsidRPr="00314653" w:rsidRDefault="00A72587" w:rsidP="00E76C98">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1,2,3,4,5,6,9,10</w:t>
            </w:r>
            <w:r w:rsidR="00E76C98"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11,12</w:t>
            </w:r>
          </w:p>
        </w:tc>
      </w:tr>
      <w:tr w:rsidR="00A72587" w:rsidRPr="00314653" w14:paraId="7632CB18" w14:textId="77777777" w:rsidTr="00E76C98">
        <w:tc>
          <w:tcPr>
            <w:tcW w:w="3794" w:type="dxa"/>
            <w:vMerge/>
            <w:tcBorders>
              <w:left w:val="single" w:sz="4" w:space="0" w:color="auto"/>
              <w:bottom w:val="single" w:sz="4" w:space="0" w:color="auto"/>
              <w:right w:val="single" w:sz="4" w:space="0" w:color="auto"/>
            </w:tcBorders>
            <w:vAlign w:val="center"/>
          </w:tcPr>
          <w:p w14:paraId="4B6ADA1A" w14:textId="77777777" w:rsidR="00A72587" w:rsidRPr="00314653" w:rsidRDefault="00A72587" w:rsidP="00A246C9">
            <w:pPr>
              <w:jc w:val="left"/>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D3E036A" w14:textId="1CA95488" w:rsidR="00A72587" w:rsidRPr="00314653" w:rsidRDefault="00A72587"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5</w:t>
            </w:r>
          </w:p>
        </w:tc>
        <w:tc>
          <w:tcPr>
            <w:tcW w:w="1134" w:type="dxa"/>
            <w:tcBorders>
              <w:top w:val="single" w:sz="4" w:space="0" w:color="auto"/>
              <w:left w:val="single" w:sz="4" w:space="0" w:color="auto"/>
              <w:bottom w:val="single" w:sz="4" w:space="0" w:color="auto"/>
              <w:right w:val="single" w:sz="4" w:space="0" w:color="auto"/>
            </w:tcBorders>
          </w:tcPr>
          <w:p w14:paraId="2F15EFE5" w14:textId="629CF5D5" w:rsidR="00A72587" w:rsidRPr="00314653" w:rsidRDefault="00A72587" w:rsidP="00E76C98">
            <w:pPr>
              <w:jc w:val="center"/>
              <w:rPr>
                <w:rFonts w:ascii="Times New Roman" w:eastAsia="宋体" w:hAnsi="Times New Roman" w:cs="Times New Roman"/>
                <w:kern w:val="0"/>
                <w:szCs w:val="21"/>
              </w:rPr>
            </w:pPr>
            <w:r w:rsidRPr="00314653">
              <w:rPr>
                <w:rFonts w:ascii="Times New Roman" w:hAnsi="Times New Roman" w:cs="Times New Roman"/>
              </w:rPr>
              <w:t>微小</w:t>
            </w:r>
          </w:p>
        </w:tc>
        <w:tc>
          <w:tcPr>
            <w:tcW w:w="2338" w:type="dxa"/>
            <w:tcBorders>
              <w:top w:val="single" w:sz="4" w:space="0" w:color="auto"/>
              <w:left w:val="single" w:sz="4" w:space="0" w:color="auto"/>
              <w:bottom w:val="single" w:sz="4" w:space="0" w:color="auto"/>
              <w:right w:val="single" w:sz="4" w:space="0" w:color="auto"/>
            </w:tcBorders>
          </w:tcPr>
          <w:p w14:paraId="77A0FDBA" w14:textId="3A8FDFC5" w:rsidR="00A72587" w:rsidRPr="00314653" w:rsidRDefault="00A72587" w:rsidP="00A246C9">
            <w:pPr>
              <w:jc w:val="left"/>
              <w:rPr>
                <w:rFonts w:ascii="Times New Roman" w:eastAsia="宋体" w:hAnsi="Times New Roman" w:cs="Times New Roman"/>
                <w:kern w:val="0"/>
                <w:szCs w:val="21"/>
              </w:rPr>
            </w:pPr>
            <w:r w:rsidRPr="00314653">
              <w:rPr>
                <w:rFonts w:ascii="Times New Roman" w:hAnsi="Times New Roman" w:cs="Times New Roman"/>
              </w:rPr>
              <w:t>1,2,3,4</w:t>
            </w:r>
          </w:p>
        </w:tc>
      </w:tr>
      <w:tr w:rsidR="00A246C9" w:rsidRPr="00314653" w14:paraId="379B0A90" w14:textId="77777777" w:rsidTr="00E76C98">
        <w:tc>
          <w:tcPr>
            <w:tcW w:w="3794" w:type="dxa"/>
            <w:vMerge w:val="restart"/>
            <w:tcBorders>
              <w:top w:val="single" w:sz="4" w:space="0" w:color="auto"/>
              <w:left w:val="single" w:sz="4" w:space="0" w:color="auto"/>
              <w:bottom w:val="single" w:sz="4" w:space="0" w:color="auto"/>
              <w:right w:val="single" w:sz="4" w:space="0" w:color="auto"/>
            </w:tcBorders>
            <w:vAlign w:val="center"/>
            <w:hideMark/>
          </w:tcPr>
          <w:p w14:paraId="18606362"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收获方式改变（收获方式、收获次数等）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D15EB9" w14:textId="10C594E5" w:rsidR="00A246C9" w:rsidRPr="00314653" w:rsidRDefault="00A72587"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2BBAEC"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338" w:type="dxa"/>
            <w:tcBorders>
              <w:top w:val="single" w:sz="4" w:space="0" w:color="auto"/>
              <w:left w:val="single" w:sz="4" w:space="0" w:color="auto"/>
              <w:bottom w:val="single" w:sz="4" w:space="0" w:color="auto"/>
              <w:right w:val="single" w:sz="4" w:space="0" w:color="auto"/>
            </w:tcBorders>
            <w:vAlign w:val="center"/>
            <w:hideMark/>
          </w:tcPr>
          <w:p w14:paraId="3BAEAFCC" w14:textId="68FC1D35" w:rsidR="00A246C9" w:rsidRPr="00314653" w:rsidRDefault="00A246C9" w:rsidP="0064336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1,3,4,5,10</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12</w:t>
            </w:r>
          </w:p>
        </w:tc>
      </w:tr>
      <w:tr w:rsidR="00A246C9" w:rsidRPr="00314653" w14:paraId="7D28F277" w14:textId="77777777" w:rsidTr="00E76C98">
        <w:tc>
          <w:tcPr>
            <w:tcW w:w="3794" w:type="dxa"/>
            <w:vMerge/>
            <w:tcBorders>
              <w:top w:val="single" w:sz="4" w:space="0" w:color="auto"/>
              <w:left w:val="single" w:sz="4" w:space="0" w:color="auto"/>
              <w:bottom w:val="single" w:sz="4" w:space="0" w:color="auto"/>
              <w:right w:val="single" w:sz="4" w:space="0" w:color="auto"/>
            </w:tcBorders>
            <w:vAlign w:val="center"/>
            <w:hideMark/>
          </w:tcPr>
          <w:p w14:paraId="51F10DE7" w14:textId="77777777" w:rsidR="00A246C9" w:rsidRPr="00314653" w:rsidRDefault="00A246C9" w:rsidP="00A246C9">
            <w:pPr>
              <w:widowControl/>
              <w:jc w:val="left"/>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AF3DB9" w14:textId="6CF8859E" w:rsidR="00A246C9" w:rsidRPr="00314653" w:rsidRDefault="00A72587"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DF9DC7" w14:textId="6AF9146F"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微小</w:t>
            </w:r>
          </w:p>
        </w:tc>
        <w:tc>
          <w:tcPr>
            <w:tcW w:w="2338" w:type="dxa"/>
            <w:tcBorders>
              <w:top w:val="single" w:sz="4" w:space="0" w:color="auto"/>
              <w:left w:val="single" w:sz="4" w:space="0" w:color="auto"/>
              <w:bottom w:val="single" w:sz="4" w:space="0" w:color="auto"/>
              <w:right w:val="single" w:sz="4" w:space="0" w:color="auto"/>
            </w:tcBorders>
            <w:vAlign w:val="center"/>
            <w:hideMark/>
          </w:tcPr>
          <w:p w14:paraId="05B49E48"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1,3,4,12</w:t>
            </w:r>
          </w:p>
        </w:tc>
      </w:tr>
      <w:tr w:rsidR="00A246C9" w:rsidRPr="00314653" w14:paraId="1C956989" w14:textId="77777777" w:rsidTr="00E76C98">
        <w:tc>
          <w:tcPr>
            <w:tcW w:w="3794" w:type="dxa"/>
            <w:tcBorders>
              <w:top w:val="single" w:sz="4" w:space="0" w:color="auto"/>
              <w:left w:val="single" w:sz="4" w:space="0" w:color="auto"/>
              <w:bottom w:val="single" w:sz="4" w:space="0" w:color="auto"/>
              <w:right w:val="single" w:sz="4" w:space="0" w:color="auto"/>
            </w:tcBorders>
            <w:vAlign w:val="center"/>
            <w:hideMark/>
          </w:tcPr>
          <w:p w14:paraId="26EAB5EB" w14:textId="77777777" w:rsidR="00A246C9" w:rsidRPr="0090136B" w:rsidRDefault="00A246C9" w:rsidP="00A246C9">
            <w:pPr>
              <w:jc w:val="left"/>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改变裂解剂</w:t>
            </w:r>
            <w:r w:rsidRPr="0090136B">
              <w:rPr>
                <w:rFonts w:ascii="Times New Roman" w:eastAsia="宋体" w:hAnsi="Times New Roman" w:cs="Times New Roman"/>
                <w:kern w:val="0"/>
                <w:szCs w:val="21"/>
                <w:highlight w:val="yellow"/>
              </w:rPr>
              <w:t>/</w:t>
            </w:r>
            <w:r w:rsidRPr="0090136B">
              <w:rPr>
                <w:rFonts w:ascii="Times New Roman" w:eastAsia="宋体" w:hAnsi="Times New Roman" w:cs="Times New Roman" w:hint="eastAsia"/>
                <w:kern w:val="0"/>
                <w:szCs w:val="21"/>
                <w:highlight w:val="yellow"/>
              </w:rPr>
              <w:t>灭活剂的种类</w:t>
            </w:r>
            <w:r w:rsidRPr="0090136B">
              <w:rPr>
                <w:rFonts w:ascii="Times New Roman" w:eastAsia="宋体" w:hAnsi="Times New Roman" w:cs="Times New Roman"/>
                <w:kern w:val="0"/>
                <w:szCs w:val="21"/>
                <w:highlight w:val="yellow"/>
              </w:rPr>
              <w:t>,</w:t>
            </w:r>
            <w:r w:rsidRPr="0090136B">
              <w:rPr>
                <w:rFonts w:ascii="Times New Roman" w:eastAsia="宋体" w:hAnsi="Times New Roman" w:cs="Times New Roman" w:hint="eastAsia"/>
                <w:kern w:val="0"/>
                <w:szCs w:val="21"/>
                <w:highlight w:val="yellow"/>
              </w:rPr>
              <w:t>改变裂解</w:t>
            </w:r>
            <w:r w:rsidRPr="0090136B">
              <w:rPr>
                <w:rFonts w:ascii="Times New Roman" w:eastAsia="宋体" w:hAnsi="Times New Roman" w:cs="Times New Roman"/>
                <w:kern w:val="0"/>
                <w:szCs w:val="21"/>
                <w:highlight w:val="yellow"/>
              </w:rPr>
              <w:t>/</w:t>
            </w:r>
            <w:r w:rsidRPr="0090136B">
              <w:rPr>
                <w:rFonts w:ascii="Times New Roman" w:eastAsia="宋体" w:hAnsi="Times New Roman" w:cs="Times New Roman" w:hint="eastAsia"/>
                <w:kern w:val="0"/>
                <w:szCs w:val="21"/>
                <w:highlight w:val="yellow"/>
              </w:rPr>
              <w:t>灭活工艺方式</w:t>
            </w:r>
          </w:p>
        </w:tc>
        <w:tc>
          <w:tcPr>
            <w:tcW w:w="1134" w:type="dxa"/>
            <w:tcBorders>
              <w:top w:val="single" w:sz="4" w:space="0" w:color="auto"/>
              <w:left w:val="single" w:sz="4" w:space="0" w:color="auto"/>
              <w:bottom w:val="single" w:sz="4" w:space="0" w:color="auto"/>
              <w:right w:val="single" w:sz="4" w:space="0" w:color="auto"/>
            </w:tcBorders>
            <w:vAlign w:val="center"/>
          </w:tcPr>
          <w:p w14:paraId="1551C76C" w14:textId="77777777" w:rsidR="00A246C9" w:rsidRPr="00314653" w:rsidRDefault="00A246C9" w:rsidP="00A246C9">
            <w:pPr>
              <w:jc w:val="left"/>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5C45E9" w14:textId="7091E972" w:rsidR="00A246C9" w:rsidRPr="0090136B" w:rsidRDefault="00A246C9" w:rsidP="00E76C98">
            <w:pPr>
              <w:jc w:val="cente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重大</w:t>
            </w:r>
          </w:p>
        </w:tc>
        <w:tc>
          <w:tcPr>
            <w:tcW w:w="2338" w:type="dxa"/>
            <w:tcBorders>
              <w:top w:val="single" w:sz="4" w:space="0" w:color="auto"/>
              <w:left w:val="single" w:sz="4" w:space="0" w:color="auto"/>
              <w:bottom w:val="single" w:sz="4" w:space="0" w:color="auto"/>
              <w:right w:val="single" w:sz="4" w:space="0" w:color="auto"/>
            </w:tcBorders>
            <w:vAlign w:val="center"/>
            <w:hideMark/>
          </w:tcPr>
          <w:p w14:paraId="57F2E704"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1,2,3,4,5,6,7,10</w:t>
            </w:r>
          </w:p>
        </w:tc>
      </w:tr>
      <w:tr w:rsidR="00A246C9" w:rsidRPr="00314653" w14:paraId="12CE4826" w14:textId="77777777" w:rsidTr="00E76C98">
        <w:tc>
          <w:tcPr>
            <w:tcW w:w="3794" w:type="dxa"/>
            <w:vMerge w:val="restart"/>
            <w:tcBorders>
              <w:top w:val="single" w:sz="4" w:space="0" w:color="auto"/>
              <w:left w:val="single" w:sz="4" w:space="0" w:color="auto"/>
              <w:right w:val="single" w:sz="4" w:space="0" w:color="auto"/>
            </w:tcBorders>
            <w:vAlign w:val="center"/>
          </w:tcPr>
          <w:p w14:paraId="2AFE6185" w14:textId="77777777" w:rsidR="00A246C9" w:rsidRPr="0090136B" w:rsidRDefault="00A246C9" w:rsidP="00A246C9">
            <w:pPr>
              <w:jc w:val="left"/>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超滤浓缩工艺改变（</w:t>
            </w:r>
            <w:proofErr w:type="gramStart"/>
            <w:r w:rsidRPr="0090136B">
              <w:rPr>
                <w:rFonts w:ascii="Times New Roman" w:eastAsia="宋体" w:hAnsi="Times New Roman" w:cs="Times New Roman" w:hint="eastAsia"/>
                <w:kern w:val="0"/>
                <w:szCs w:val="21"/>
                <w:highlight w:val="yellow"/>
              </w:rPr>
              <w:t>膜包超滤</w:t>
            </w:r>
            <w:proofErr w:type="gramEnd"/>
            <w:r w:rsidRPr="0090136B">
              <w:rPr>
                <w:rFonts w:ascii="Times New Roman" w:eastAsia="宋体" w:hAnsi="Times New Roman" w:cs="Times New Roman" w:hint="eastAsia"/>
                <w:kern w:val="0"/>
                <w:szCs w:val="21"/>
                <w:highlight w:val="yellow"/>
              </w:rPr>
              <w:t>系统替代透析系统、</w:t>
            </w:r>
            <w:proofErr w:type="gramStart"/>
            <w:r w:rsidRPr="0090136B">
              <w:rPr>
                <w:rFonts w:ascii="Times New Roman" w:eastAsia="宋体" w:hAnsi="Times New Roman" w:cs="Times New Roman" w:hint="eastAsia"/>
                <w:kern w:val="0"/>
                <w:szCs w:val="21"/>
                <w:highlight w:val="yellow"/>
              </w:rPr>
              <w:t>膜包截留</w:t>
            </w:r>
            <w:proofErr w:type="gramEnd"/>
            <w:r w:rsidRPr="0090136B">
              <w:rPr>
                <w:rFonts w:ascii="Times New Roman" w:eastAsia="宋体" w:hAnsi="Times New Roman" w:cs="Times New Roman" w:hint="eastAsia"/>
                <w:kern w:val="0"/>
                <w:szCs w:val="21"/>
                <w:highlight w:val="yellow"/>
              </w:rPr>
              <w:t>分子量的变更等）</w:t>
            </w:r>
          </w:p>
        </w:tc>
        <w:tc>
          <w:tcPr>
            <w:tcW w:w="1134" w:type="dxa"/>
            <w:tcBorders>
              <w:top w:val="single" w:sz="4" w:space="0" w:color="auto"/>
              <w:left w:val="single" w:sz="4" w:space="0" w:color="auto"/>
              <w:bottom w:val="single" w:sz="4" w:space="0" w:color="auto"/>
              <w:right w:val="single" w:sz="4" w:space="0" w:color="auto"/>
            </w:tcBorders>
            <w:vAlign w:val="center"/>
          </w:tcPr>
          <w:p w14:paraId="7BF0005B" w14:textId="77777777" w:rsidR="00A246C9" w:rsidRPr="00314653" w:rsidRDefault="00A246C9" w:rsidP="00A246C9">
            <w:pPr>
              <w:jc w:val="left"/>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14AA97B" w14:textId="77777777" w:rsidR="00A246C9" w:rsidRPr="0090136B" w:rsidRDefault="00A246C9" w:rsidP="00E76C98">
            <w:pPr>
              <w:jc w:val="cente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重大</w:t>
            </w:r>
          </w:p>
        </w:tc>
        <w:tc>
          <w:tcPr>
            <w:tcW w:w="2338" w:type="dxa"/>
            <w:tcBorders>
              <w:top w:val="single" w:sz="4" w:space="0" w:color="auto"/>
              <w:left w:val="single" w:sz="4" w:space="0" w:color="auto"/>
              <w:bottom w:val="single" w:sz="4" w:space="0" w:color="auto"/>
              <w:right w:val="single" w:sz="4" w:space="0" w:color="auto"/>
            </w:tcBorders>
            <w:vAlign w:val="center"/>
          </w:tcPr>
          <w:p w14:paraId="6854A86D" w14:textId="0BDE504C" w:rsidR="00A246C9" w:rsidRPr="00314653" w:rsidRDefault="00E76C98"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1,2,3,4,5,6,10,12</w:t>
            </w:r>
          </w:p>
        </w:tc>
      </w:tr>
      <w:tr w:rsidR="00A246C9" w:rsidRPr="00314653" w14:paraId="6632AFB2" w14:textId="77777777" w:rsidTr="00E76C98">
        <w:tc>
          <w:tcPr>
            <w:tcW w:w="3794" w:type="dxa"/>
            <w:vMerge/>
            <w:tcBorders>
              <w:left w:val="single" w:sz="4" w:space="0" w:color="auto"/>
              <w:bottom w:val="single" w:sz="4" w:space="0" w:color="auto"/>
              <w:right w:val="single" w:sz="4" w:space="0" w:color="auto"/>
            </w:tcBorders>
            <w:vAlign w:val="center"/>
            <w:hideMark/>
          </w:tcPr>
          <w:p w14:paraId="0EB29886" w14:textId="77777777" w:rsidR="00A246C9" w:rsidRPr="00314653" w:rsidRDefault="00A246C9" w:rsidP="00A246C9">
            <w:pPr>
              <w:jc w:val="left"/>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492016D" w14:textId="29099EA6" w:rsidR="00A246C9" w:rsidRPr="00314653" w:rsidRDefault="00A246C9" w:rsidP="00A72587">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2</w:t>
            </w:r>
            <w:r w:rsidR="00643369" w:rsidRPr="00314653">
              <w:rPr>
                <w:rFonts w:ascii="Times New Roman" w:eastAsia="宋体" w:hAnsi="Times New Roman" w:cs="Times New Roman"/>
                <w:kern w:val="0"/>
                <w:szCs w:val="21"/>
              </w:rPr>
              <w:t>,</w:t>
            </w:r>
            <w:r w:rsidR="00A72587" w:rsidRPr="00314653">
              <w:rPr>
                <w:rFonts w:ascii="Times New Roman" w:eastAsia="宋体" w:hAnsi="Times New Roman" w:cs="Times New Roman"/>
                <w:kern w:val="0"/>
                <w:szCs w:val="21"/>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4DAE02"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338" w:type="dxa"/>
            <w:tcBorders>
              <w:top w:val="single" w:sz="4" w:space="0" w:color="auto"/>
              <w:left w:val="single" w:sz="4" w:space="0" w:color="auto"/>
              <w:bottom w:val="single" w:sz="4" w:space="0" w:color="auto"/>
              <w:right w:val="single" w:sz="4" w:space="0" w:color="auto"/>
            </w:tcBorders>
            <w:vAlign w:val="center"/>
            <w:hideMark/>
          </w:tcPr>
          <w:p w14:paraId="5F193C7F" w14:textId="3BA89C8B" w:rsidR="00A246C9" w:rsidRPr="00314653" w:rsidRDefault="00A246C9" w:rsidP="0064336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1,2,3,4,5,6,10</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12</w:t>
            </w:r>
          </w:p>
        </w:tc>
      </w:tr>
      <w:tr w:rsidR="00A246C9" w:rsidRPr="00314653" w14:paraId="6D26A04C" w14:textId="77777777" w:rsidTr="00E76C98">
        <w:tc>
          <w:tcPr>
            <w:tcW w:w="3794" w:type="dxa"/>
            <w:tcBorders>
              <w:top w:val="single" w:sz="4" w:space="0" w:color="auto"/>
              <w:left w:val="single" w:sz="4" w:space="0" w:color="auto"/>
              <w:bottom w:val="single" w:sz="4" w:space="0" w:color="auto"/>
              <w:right w:val="single" w:sz="4" w:space="0" w:color="auto"/>
            </w:tcBorders>
            <w:vAlign w:val="center"/>
            <w:hideMark/>
          </w:tcPr>
          <w:p w14:paraId="418B3E85" w14:textId="77777777" w:rsidR="00A246C9" w:rsidRPr="0090136B" w:rsidRDefault="00A246C9" w:rsidP="00A246C9">
            <w:pPr>
              <w:jc w:val="left"/>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变更工艺流程（增加、删除或替代操作步骤）</w:t>
            </w:r>
          </w:p>
        </w:tc>
        <w:tc>
          <w:tcPr>
            <w:tcW w:w="1134" w:type="dxa"/>
            <w:tcBorders>
              <w:top w:val="single" w:sz="4" w:space="0" w:color="auto"/>
              <w:left w:val="single" w:sz="4" w:space="0" w:color="auto"/>
              <w:bottom w:val="single" w:sz="4" w:space="0" w:color="auto"/>
              <w:right w:val="single" w:sz="4" w:space="0" w:color="auto"/>
            </w:tcBorders>
            <w:vAlign w:val="center"/>
          </w:tcPr>
          <w:p w14:paraId="15EA3BA7" w14:textId="77777777" w:rsidR="00A246C9" w:rsidRPr="0090136B" w:rsidRDefault="00A246C9" w:rsidP="00A246C9">
            <w:pPr>
              <w:jc w:val="left"/>
              <w:rPr>
                <w:rFonts w:ascii="Times New Roman" w:eastAsia="宋体" w:hAnsi="Times New Roman" w:cs="Times New Roman"/>
                <w:kern w:val="0"/>
                <w:szCs w:val="21"/>
                <w:highlight w:val="yellow"/>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5FF2625" w14:textId="5E0D196C" w:rsidR="00A246C9" w:rsidRPr="0090136B" w:rsidRDefault="00A246C9" w:rsidP="00E76C98">
            <w:pPr>
              <w:jc w:val="cente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重大</w:t>
            </w:r>
          </w:p>
        </w:tc>
        <w:tc>
          <w:tcPr>
            <w:tcW w:w="2338" w:type="dxa"/>
            <w:tcBorders>
              <w:top w:val="single" w:sz="4" w:space="0" w:color="auto"/>
              <w:left w:val="single" w:sz="4" w:space="0" w:color="auto"/>
              <w:bottom w:val="single" w:sz="4" w:space="0" w:color="auto"/>
              <w:right w:val="single" w:sz="4" w:space="0" w:color="auto"/>
            </w:tcBorders>
            <w:vAlign w:val="center"/>
            <w:hideMark/>
          </w:tcPr>
          <w:p w14:paraId="38674749" w14:textId="2DA9DC0D" w:rsidR="00A246C9" w:rsidRPr="00314653" w:rsidRDefault="00A246C9" w:rsidP="0064336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1,2,3,4,5,6,7,9</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10</w:t>
            </w:r>
          </w:p>
        </w:tc>
      </w:tr>
      <w:tr w:rsidR="00A246C9" w:rsidRPr="00314653" w14:paraId="58E45D68" w14:textId="77777777" w:rsidTr="00E76C98">
        <w:tc>
          <w:tcPr>
            <w:tcW w:w="3794" w:type="dxa"/>
            <w:vMerge w:val="restart"/>
            <w:tcBorders>
              <w:top w:val="single" w:sz="4" w:space="0" w:color="auto"/>
              <w:left w:val="single" w:sz="4" w:space="0" w:color="auto"/>
              <w:right w:val="single" w:sz="4" w:space="0" w:color="auto"/>
            </w:tcBorders>
            <w:vAlign w:val="center"/>
            <w:hideMark/>
          </w:tcPr>
          <w:p w14:paraId="7DE06935" w14:textId="77777777" w:rsidR="00A246C9" w:rsidRPr="00314653" w:rsidRDefault="00A246C9" w:rsidP="00A246C9">
            <w:pPr>
              <w:jc w:val="left"/>
              <w:rPr>
                <w:rFonts w:ascii="Times New Roman" w:eastAsia="宋体" w:hAnsi="Times New Roman" w:cs="Times New Roman"/>
                <w:kern w:val="0"/>
                <w:szCs w:val="21"/>
              </w:rPr>
            </w:pPr>
            <w:r w:rsidRPr="0090136B">
              <w:rPr>
                <w:rFonts w:ascii="Times New Roman" w:eastAsia="宋体" w:hAnsi="Times New Roman" w:cs="Times New Roman" w:hint="eastAsia"/>
                <w:kern w:val="0"/>
                <w:szCs w:val="21"/>
                <w:highlight w:val="yellow"/>
              </w:rPr>
              <w:t>关键控制策略改变</w:t>
            </w:r>
          </w:p>
        </w:tc>
        <w:tc>
          <w:tcPr>
            <w:tcW w:w="1134" w:type="dxa"/>
            <w:tcBorders>
              <w:top w:val="single" w:sz="4" w:space="0" w:color="auto"/>
              <w:left w:val="single" w:sz="4" w:space="0" w:color="auto"/>
              <w:bottom w:val="single" w:sz="4" w:space="0" w:color="auto"/>
              <w:right w:val="single" w:sz="4" w:space="0" w:color="auto"/>
            </w:tcBorders>
            <w:vAlign w:val="center"/>
          </w:tcPr>
          <w:p w14:paraId="25312226" w14:textId="77777777" w:rsidR="00A246C9" w:rsidRPr="00314653" w:rsidRDefault="00A246C9" w:rsidP="00A246C9">
            <w:pPr>
              <w:jc w:val="left"/>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8F7C413" w14:textId="28B5B5D3" w:rsidR="00A246C9" w:rsidRPr="00314653" w:rsidRDefault="00A246C9" w:rsidP="00E76C98">
            <w:pPr>
              <w:jc w:val="center"/>
              <w:rPr>
                <w:rFonts w:ascii="Times New Roman" w:eastAsia="宋体" w:hAnsi="Times New Roman" w:cs="Times New Roman"/>
                <w:kern w:val="0"/>
                <w:szCs w:val="21"/>
              </w:rPr>
            </w:pPr>
            <w:r w:rsidRPr="0090136B">
              <w:rPr>
                <w:rFonts w:ascii="Times New Roman" w:eastAsia="宋体" w:hAnsi="Times New Roman" w:cs="Times New Roman" w:hint="eastAsia"/>
                <w:kern w:val="0"/>
                <w:szCs w:val="21"/>
                <w:highlight w:val="yellow"/>
              </w:rPr>
              <w:t>重大</w:t>
            </w:r>
          </w:p>
        </w:tc>
        <w:tc>
          <w:tcPr>
            <w:tcW w:w="2338" w:type="dxa"/>
            <w:tcBorders>
              <w:top w:val="single" w:sz="4" w:space="0" w:color="auto"/>
              <w:left w:val="single" w:sz="4" w:space="0" w:color="auto"/>
              <w:bottom w:val="single" w:sz="4" w:space="0" w:color="auto"/>
              <w:right w:val="single" w:sz="4" w:space="0" w:color="auto"/>
            </w:tcBorders>
            <w:vAlign w:val="center"/>
            <w:hideMark/>
          </w:tcPr>
          <w:p w14:paraId="0429F68E" w14:textId="77777777" w:rsidR="00A246C9" w:rsidRPr="00314653" w:rsidRDefault="00A246C9" w:rsidP="00A246C9">
            <w:pPr>
              <w:ind w:left="105" w:hangingChars="50" w:hanging="105"/>
              <w:jc w:val="left"/>
              <w:rPr>
                <w:rFonts w:ascii="Times New Roman" w:eastAsia="宋体" w:hAnsi="Times New Roman" w:cs="Times New Roman"/>
                <w:b/>
                <w:kern w:val="0"/>
                <w:szCs w:val="21"/>
              </w:rPr>
            </w:pPr>
            <w:r w:rsidRPr="00314653">
              <w:rPr>
                <w:rFonts w:ascii="Times New Roman" w:eastAsia="宋体" w:hAnsi="Times New Roman" w:cs="Times New Roman"/>
                <w:kern w:val="0"/>
                <w:szCs w:val="21"/>
              </w:rPr>
              <w:t>1,3,4,5,6,7,10,16</w:t>
            </w:r>
          </w:p>
        </w:tc>
      </w:tr>
      <w:tr w:rsidR="00A246C9" w:rsidRPr="00314653" w14:paraId="5A3B1121" w14:textId="77777777" w:rsidTr="00E76C98">
        <w:tc>
          <w:tcPr>
            <w:tcW w:w="3794" w:type="dxa"/>
            <w:vMerge/>
            <w:tcBorders>
              <w:left w:val="single" w:sz="4" w:space="0" w:color="auto"/>
              <w:right w:val="single" w:sz="4" w:space="0" w:color="auto"/>
            </w:tcBorders>
            <w:vAlign w:val="center"/>
            <w:hideMark/>
          </w:tcPr>
          <w:p w14:paraId="4BE044FC" w14:textId="77777777" w:rsidR="00A246C9" w:rsidRPr="00314653" w:rsidRDefault="00A246C9" w:rsidP="00A246C9">
            <w:pPr>
              <w:widowControl/>
              <w:jc w:val="left"/>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C34818" w14:textId="42AD7E9C" w:rsidR="00A246C9" w:rsidRPr="00314653" w:rsidRDefault="00A72587"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B1A4AC"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338" w:type="dxa"/>
            <w:tcBorders>
              <w:top w:val="single" w:sz="4" w:space="0" w:color="auto"/>
              <w:left w:val="single" w:sz="4" w:space="0" w:color="auto"/>
              <w:bottom w:val="single" w:sz="4" w:space="0" w:color="auto"/>
              <w:right w:val="single" w:sz="4" w:space="0" w:color="auto"/>
            </w:tcBorders>
            <w:vAlign w:val="center"/>
            <w:hideMark/>
          </w:tcPr>
          <w:p w14:paraId="3D074050" w14:textId="772DB9C0" w:rsidR="00A246C9" w:rsidRPr="00314653" w:rsidRDefault="00A246C9" w:rsidP="00E76C98">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w:t>
            </w:r>
            <w:r w:rsidRPr="00314653" w:rsidDel="005E7B43">
              <w:rPr>
                <w:rFonts w:ascii="Times New Roman" w:eastAsia="宋体" w:hAnsi="Times New Roman" w:cs="Times New Roman"/>
                <w:kern w:val="0"/>
                <w:szCs w:val="21"/>
              </w:rPr>
              <w:t xml:space="preserve"> </w:t>
            </w:r>
            <w:r w:rsidRPr="00314653">
              <w:rPr>
                <w:rFonts w:ascii="Times New Roman" w:eastAsia="宋体" w:hAnsi="Times New Roman" w:cs="Times New Roman"/>
                <w:kern w:val="0"/>
                <w:szCs w:val="21"/>
              </w:rPr>
              <w:t>3,4,5,6</w:t>
            </w:r>
            <w:r w:rsidR="00E76C98"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12,14,16</w:t>
            </w:r>
          </w:p>
        </w:tc>
      </w:tr>
      <w:tr w:rsidR="00A246C9" w:rsidRPr="00314653" w14:paraId="3C21AD37" w14:textId="77777777" w:rsidTr="00E76C98">
        <w:tc>
          <w:tcPr>
            <w:tcW w:w="3794" w:type="dxa"/>
            <w:vMerge/>
            <w:tcBorders>
              <w:left w:val="single" w:sz="4" w:space="0" w:color="auto"/>
              <w:bottom w:val="single" w:sz="4" w:space="0" w:color="auto"/>
              <w:right w:val="single" w:sz="4" w:space="0" w:color="auto"/>
            </w:tcBorders>
            <w:vAlign w:val="center"/>
          </w:tcPr>
          <w:p w14:paraId="270D178D" w14:textId="77777777" w:rsidR="00A246C9" w:rsidRPr="00314653" w:rsidRDefault="00A246C9" w:rsidP="00A246C9">
            <w:pPr>
              <w:widowControl/>
              <w:jc w:val="left"/>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C4D39AA" w14:textId="490F7FAD" w:rsidR="00A246C9" w:rsidRPr="00314653" w:rsidRDefault="00A72587"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9AA067F"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微小</w:t>
            </w:r>
          </w:p>
        </w:tc>
        <w:tc>
          <w:tcPr>
            <w:tcW w:w="2338" w:type="dxa"/>
            <w:tcBorders>
              <w:top w:val="single" w:sz="4" w:space="0" w:color="auto"/>
              <w:left w:val="single" w:sz="4" w:space="0" w:color="auto"/>
              <w:bottom w:val="single" w:sz="4" w:space="0" w:color="auto"/>
              <w:right w:val="single" w:sz="4" w:space="0" w:color="auto"/>
            </w:tcBorders>
            <w:vAlign w:val="center"/>
          </w:tcPr>
          <w:p w14:paraId="0AC82AE1"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1,16</w:t>
            </w:r>
          </w:p>
        </w:tc>
      </w:tr>
    </w:tbl>
    <w:p w14:paraId="72FEE8A6" w14:textId="77777777" w:rsidR="00A246C9" w:rsidRPr="00442736" w:rsidRDefault="00A246C9" w:rsidP="00442736">
      <w:pPr>
        <w:widowControl/>
        <w:spacing w:line="360" w:lineRule="auto"/>
        <w:ind w:firstLine="709"/>
        <w:jc w:val="left"/>
        <w:rPr>
          <w:rFonts w:ascii="华文仿宋" w:eastAsia="华文仿宋" w:hAnsi="华文仿宋" w:cs="Times New Roman"/>
          <w:b/>
          <w:color w:val="000000"/>
          <w:kern w:val="0"/>
          <w:sz w:val="28"/>
          <w:szCs w:val="28"/>
        </w:rPr>
      </w:pPr>
      <w:r w:rsidRPr="00442736">
        <w:rPr>
          <w:rFonts w:ascii="华文仿宋" w:eastAsia="华文仿宋" w:hAnsi="华文仿宋" w:cs="Times New Roman"/>
          <w:b/>
          <w:bCs/>
          <w:sz w:val="28"/>
          <w:szCs w:val="28"/>
        </w:rPr>
        <w:t>前提</w:t>
      </w:r>
      <w:r w:rsidRPr="00442736">
        <w:rPr>
          <w:rFonts w:ascii="华文仿宋" w:eastAsia="华文仿宋" w:hAnsi="华文仿宋" w:cs="Times New Roman"/>
          <w:b/>
          <w:color w:val="000000"/>
          <w:kern w:val="0"/>
          <w:sz w:val="28"/>
          <w:szCs w:val="28"/>
        </w:rPr>
        <w:t>条件：</w:t>
      </w:r>
    </w:p>
    <w:p w14:paraId="3830280F" w14:textId="77777777" w:rsidR="00A246C9" w:rsidRPr="00442736" w:rsidRDefault="00A246C9" w:rsidP="00442736">
      <w:pPr>
        <w:autoSpaceDE w:val="0"/>
        <w:autoSpaceDN w:val="0"/>
        <w:adjustRightInd w:val="0"/>
        <w:spacing w:line="360" w:lineRule="auto"/>
        <w:ind w:firstLineChars="252" w:firstLine="70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lastRenderedPageBreak/>
        <w:t>1、该变更不会对工艺病毒清除和/或灭活效果产生影响。</w:t>
      </w:r>
    </w:p>
    <w:p w14:paraId="2A7D95C0" w14:textId="77777777" w:rsidR="00A246C9" w:rsidRPr="00442736" w:rsidRDefault="00A246C9" w:rsidP="00442736">
      <w:pPr>
        <w:autoSpaceDE w:val="0"/>
        <w:autoSpaceDN w:val="0"/>
        <w:adjustRightInd w:val="0"/>
        <w:spacing w:line="360" w:lineRule="auto"/>
        <w:ind w:firstLineChars="250" w:firstLine="700"/>
        <w:jc w:val="left"/>
        <w:rPr>
          <w:rFonts w:ascii="华文仿宋" w:eastAsia="华文仿宋" w:hAnsi="华文仿宋" w:cs="Times New Roman"/>
          <w:kern w:val="0"/>
          <w:sz w:val="28"/>
          <w:szCs w:val="28"/>
          <w:lang w:val="zh-CN" w:bidi="zh-CN"/>
        </w:rPr>
      </w:pPr>
      <w:r w:rsidRPr="00442736">
        <w:rPr>
          <w:rFonts w:ascii="华文仿宋" w:eastAsia="华文仿宋" w:hAnsi="华文仿宋" w:cs="Times New Roman"/>
          <w:kern w:val="0"/>
          <w:sz w:val="28"/>
          <w:szCs w:val="28"/>
          <w:lang w:val="zh-CN" w:bidi="zh-CN"/>
        </w:rPr>
        <w:t>2、产品的杂质谱的变化未超出已批准的限度。未出现新的杂质峰。</w:t>
      </w:r>
    </w:p>
    <w:p w14:paraId="2EE6B979" w14:textId="77777777" w:rsidR="00A246C9" w:rsidRPr="00442736" w:rsidRDefault="00A246C9" w:rsidP="00442736">
      <w:pPr>
        <w:autoSpaceDE w:val="0"/>
        <w:autoSpaceDN w:val="0"/>
        <w:adjustRightInd w:val="0"/>
        <w:spacing w:line="360" w:lineRule="auto"/>
        <w:ind w:firstLineChars="252" w:firstLine="706"/>
        <w:jc w:val="left"/>
        <w:rPr>
          <w:rFonts w:ascii="华文仿宋" w:eastAsia="华文仿宋" w:hAnsi="华文仿宋" w:cs="Times New Roman"/>
          <w:kern w:val="0"/>
          <w:sz w:val="28"/>
          <w:szCs w:val="28"/>
        </w:rPr>
      </w:pPr>
      <w:r w:rsidRPr="00442736">
        <w:rPr>
          <w:rFonts w:ascii="华文仿宋" w:eastAsia="华文仿宋" w:hAnsi="华文仿宋" w:cs="Times New Roman"/>
          <w:sz w:val="28"/>
          <w:szCs w:val="28"/>
        </w:rPr>
        <w:t>3、</w:t>
      </w:r>
      <w:r w:rsidRPr="00442736">
        <w:rPr>
          <w:rFonts w:ascii="华文仿宋" w:eastAsia="华文仿宋" w:hAnsi="华文仿宋" w:cs="Times New Roman"/>
          <w:kern w:val="0"/>
          <w:sz w:val="28"/>
          <w:szCs w:val="28"/>
        </w:rPr>
        <w:t>生产工艺的改变不应导致药用物质基础的改变。</w:t>
      </w:r>
      <w:r w:rsidRPr="00442736">
        <w:rPr>
          <w:rFonts w:ascii="华文仿宋" w:eastAsia="华文仿宋" w:hAnsi="华文仿宋" w:cs="Times New Roman"/>
          <w:sz w:val="28"/>
          <w:szCs w:val="28"/>
        </w:rPr>
        <w:t>变更工艺后的产品质量应不受到负面影响，更适合于</w:t>
      </w:r>
      <w:r w:rsidRPr="00442736">
        <w:rPr>
          <w:rFonts w:ascii="华文仿宋" w:eastAsia="华文仿宋" w:hAnsi="华文仿宋" w:cs="Times New Roman"/>
          <w:kern w:val="0"/>
          <w:sz w:val="28"/>
          <w:szCs w:val="28"/>
        </w:rPr>
        <w:t>商业化规模生产。</w:t>
      </w:r>
    </w:p>
    <w:p w14:paraId="64661ED0" w14:textId="77777777" w:rsidR="00A246C9" w:rsidRPr="00442736" w:rsidRDefault="00A246C9"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4、病毒在批准的</w:t>
      </w:r>
      <w:proofErr w:type="gramStart"/>
      <w:r w:rsidRPr="00442736">
        <w:rPr>
          <w:rFonts w:ascii="华文仿宋" w:eastAsia="华文仿宋" w:hAnsi="华文仿宋" w:cs="Times New Roman"/>
          <w:color w:val="000000"/>
          <w:kern w:val="0"/>
          <w:sz w:val="28"/>
          <w:szCs w:val="28"/>
        </w:rPr>
        <w:t>代次内</w:t>
      </w:r>
      <w:proofErr w:type="gramEnd"/>
      <w:r w:rsidRPr="00442736">
        <w:rPr>
          <w:rFonts w:ascii="华文仿宋" w:eastAsia="华文仿宋" w:hAnsi="华文仿宋" w:cs="Times New Roman"/>
          <w:color w:val="000000"/>
          <w:kern w:val="0"/>
          <w:sz w:val="28"/>
          <w:szCs w:val="28"/>
        </w:rPr>
        <w:t>。</w:t>
      </w:r>
    </w:p>
    <w:p w14:paraId="3C8857EA" w14:textId="0C4EB5F3" w:rsidR="00A72587" w:rsidRPr="00442736" w:rsidRDefault="00A72587"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5、不改变批准的培养参数。</w:t>
      </w:r>
    </w:p>
    <w:p w14:paraId="3CB8F2D2" w14:textId="15C80EC8" w:rsidR="00A246C9" w:rsidRPr="00442736" w:rsidRDefault="00A72587"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6</w:t>
      </w:r>
      <w:r w:rsidR="00A246C9" w:rsidRPr="00442736">
        <w:rPr>
          <w:rFonts w:ascii="华文仿宋" w:eastAsia="华文仿宋" w:hAnsi="华文仿宋" w:cs="Times New Roman"/>
          <w:color w:val="000000"/>
          <w:kern w:val="0"/>
          <w:sz w:val="28"/>
          <w:szCs w:val="28"/>
        </w:rPr>
        <w:t>、不影响安全性指标，如外源因子、杂质残留等。</w:t>
      </w:r>
    </w:p>
    <w:p w14:paraId="1E48334A" w14:textId="0E32BC23" w:rsidR="00A246C9" w:rsidRPr="00442736" w:rsidRDefault="00A72587"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7</w:t>
      </w:r>
      <w:r w:rsidR="00A246C9" w:rsidRPr="00442736">
        <w:rPr>
          <w:rFonts w:ascii="华文仿宋" w:eastAsia="华文仿宋" w:hAnsi="华文仿宋" w:cs="Times New Roman"/>
          <w:color w:val="000000"/>
          <w:kern w:val="0"/>
          <w:sz w:val="28"/>
          <w:szCs w:val="28"/>
        </w:rPr>
        <w:t>、不影响生产、收率、储存条件、生产规模、外源因子和杂质残留检测敏感性。</w:t>
      </w:r>
    </w:p>
    <w:p w14:paraId="6B7CCBF6" w14:textId="77777777" w:rsidR="00A72587" w:rsidRPr="00442736" w:rsidRDefault="00A72587"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8</w:t>
      </w:r>
      <w:r w:rsidR="00A246C9" w:rsidRPr="00442736">
        <w:rPr>
          <w:rFonts w:ascii="华文仿宋" w:eastAsia="华文仿宋" w:hAnsi="华文仿宋" w:cs="Times New Roman"/>
          <w:color w:val="000000"/>
          <w:kern w:val="0"/>
          <w:sz w:val="28"/>
          <w:szCs w:val="28"/>
        </w:rPr>
        <w:t>、对抗原纯度、标准等没有影响。</w:t>
      </w:r>
    </w:p>
    <w:p w14:paraId="52E45EEB" w14:textId="01EEAC61" w:rsidR="00A246C9" w:rsidRPr="00442736" w:rsidRDefault="00A72587"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9</w:t>
      </w:r>
      <w:r w:rsidR="00A246C9" w:rsidRPr="00442736">
        <w:rPr>
          <w:rFonts w:ascii="华文仿宋" w:eastAsia="华文仿宋" w:hAnsi="华文仿宋" w:cs="Times New Roman"/>
          <w:color w:val="000000"/>
          <w:kern w:val="0"/>
          <w:sz w:val="28"/>
          <w:szCs w:val="28"/>
        </w:rPr>
        <w:t>、由于安全问题增加或缩紧过程控制参数</w:t>
      </w:r>
    </w:p>
    <w:p w14:paraId="1E1A50B0" w14:textId="0C22587C" w:rsidR="00A246C9" w:rsidRPr="00442736" w:rsidRDefault="00A72587"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10</w:t>
      </w:r>
      <w:r w:rsidR="00A246C9" w:rsidRPr="00442736">
        <w:rPr>
          <w:rFonts w:ascii="华文仿宋" w:eastAsia="华文仿宋" w:hAnsi="华文仿宋" w:cs="Times New Roman"/>
          <w:color w:val="000000"/>
          <w:kern w:val="0"/>
          <w:sz w:val="28"/>
          <w:szCs w:val="28"/>
        </w:rPr>
        <w:t>、并非由于安全原因造成在验证范围内缩小或增加过程控制参数。</w:t>
      </w:r>
    </w:p>
    <w:p w14:paraId="72963851" w14:textId="77777777" w:rsidR="00A246C9" w:rsidRPr="00442736" w:rsidRDefault="00A246C9" w:rsidP="00442736">
      <w:pPr>
        <w:widowControl/>
        <w:spacing w:line="360" w:lineRule="auto"/>
        <w:ind w:firstLine="709"/>
        <w:jc w:val="left"/>
        <w:rPr>
          <w:rFonts w:ascii="华文仿宋" w:eastAsia="华文仿宋" w:hAnsi="华文仿宋" w:cs="Times New Roman"/>
          <w:b/>
          <w:color w:val="000000"/>
          <w:kern w:val="0"/>
          <w:sz w:val="28"/>
          <w:szCs w:val="28"/>
        </w:rPr>
      </w:pPr>
      <w:r w:rsidRPr="00442736">
        <w:rPr>
          <w:rFonts w:ascii="华文仿宋" w:eastAsia="华文仿宋" w:hAnsi="华文仿宋" w:cs="Times New Roman"/>
          <w:b/>
          <w:color w:val="000000"/>
          <w:kern w:val="0"/>
          <w:sz w:val="28"/>
          <w:szCs w:val="28"/>
        </w:rPr>
        <w:t>技术要求：</w:t>
      </w:r>
    </w:p>
    <w:p w14:paraId="07FB671A" w14:textId="77777777" w:rsidR="00A246C9" w:rsidRPr="00442736" w:rsidRDefault="00A246C9"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1、说明变更理由。明确变更具体内容，并提供变更前后工艺流程对比资料。评价生产工艺的合理性及可行性。</w:t>
      </w:r>
    </w:p>
    <w:p w14:paraId="52AF04AB" w14:textId="77777777" w:rsidR="00A246C9" w:rsidRPr="00442736" w:rsidRDefault="00A246C9"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2、若涉及，</w:t>
      </w:r>
      <w:r w:rsidRPr="00442736">
        <w:rPr>
          <w:rFonts w:ascii="华文仿宋" w:eastAsia="华文仿宋" w:hAnsi="华文仿宋" w:cs="Times New Roman"/>
          <w:kern w:val="0"/>
          <w:sz w:val="28"/>
          <w:szCs w:val="28"/>
        </w:rPr>
        <w:t>明确培养基/培养液中血清、抗生素及其他添加成分的使用情况。</w:t>
      </w:r>
      <w:r w:rsidRPr="00442736">
        <w:rPr>
          <w:rFonts w:ascii="华文仿宋" w:eastAsia="华文仿宋" w:hAnsi="华文仿宋" w:cs="Times New Roman"/>
          <w:color w:val="000000"/>
          <w:kern w:val="0"/>
          <w:sz w:val="28"/>
          <w:szCs w:val="28"/>
        </w:rPr>
        <w:t>明确生产原材料（生产厂家、级别、检测方法、质量标准）和设备、生产工艺和规模、质量标准（分析项目、方法和限度）、包装材料和容器等是否有改变。如有，提供支持性资料。</w:t>
      </w:r>
      <w:r w:rsidRPr="00442736">
        <w:rPr>
          <w:rFonts w:ascii="华文仿宋" w:eastAsia="华文仿宋" w:hAnsi="华文仿宋" w:cs="Times New Roman"/>
          <w:color w:val="000000"/>
          <w:kern w:val="0"/>
          <w:sz w:val="28"/>
          <w:szCs w:val="28"/>
        </w:rPr>
        <w:lastRenderedPageBreak/>
        <w:t>若涉及，提供支持性资料，如关键原材料变更需提供三批检验报告，评价质量稳定和</w:t>
      </w:r>
      <w:proofErr w:type="gramStart"/>
      <w:r w:rsidRPr="00442736">
        <w:rPr>
          <w:rFonts w:ascii="华文仿宋" w:eastAsia="华文仿宋" w:hAnsi="华文仿宋" w:cs="Times New Roman"/>
          <w:color w:val="000000"/>
          <w:kern w:val="0"/>
          <w:sz w:val="28"/>
          <w:szCs w:val="28"/>
        </w:rPr>
        <w:t>可</w:t>
      </w:r>
      <w:proofErr w:type="gramEnd"/>
      <w:r w:rsidRPr="00442736">
        <w:rPr>
          <w:rFonts w:ascii="华文仿宋" w:eastAsia="华文仿宋" w:hAnsi="华文仿宋" w:cs="Times New Roman"/>
          <w:color w:val="000000"/>
          <w:kern w:val="0"/>
          <w:sz w:val="28"/>
          <w:szCs w:val="28"/>
        </w:rPr>
        <w:t>接受性。</w:t>
      </w:r>
    </w:p>
    <w:p w14:paraId="1F53051E" w14:textId="77777777" w:rsidR="00A246C9" w:rsidRPr="00442736" w:rsidRDefault="00A246C9" w:rsidP="00442736">
      <w:pPr>
        <w:widowControl/>
        <w:spacing w:line="360" w:lineRule="auto"/>
        <w:ind w:firstLine="709"/>
        <w:jc w:val="left"/>
        <w:rPr>
          <w:rFonts w:ascii="华文仿宋" w:eastAsia="华文仿宋" w:hAnsi="华文仿宋" w:cs="Times New Roman"/>
          <w:sz w:val="28"/>
          <w:szCs w:val="28"/>
        </w:rPr>
      </w:pPr>
      <w:r w:rsidRPr="00442736">
        <w:rPr>
          <w:rFonts w:ascii="华文仿宋" w:eastAsia="华文仿宋" w:hAnsi="华文仿宋" w:cs="Times New Roman"/>
          <w:color w:val="000000"/>
          <w:kern w:val="0"/>
          <w:sz w:val="28"/>
          <w:szCs w:val="28"/>
        </w:rPr>
        <w:t>3、提供变更工艺研究资料。</w:t>
      </w:r>
      <w:r w:rsidRPr="00442736">
        <w:rPr>
          <w:rFonts w:ascii="华文仿宋" w:eastAsia="华文仿宋" w:hAnsi="华文仿宋" w:cs="Times New Roman"/>
          <w:sz w:val="28"/>
          <w:szCs w:val="28"/>
        </w:rPr>
        <w:t>阐明生产工艺线路</w:t>
      </w:r>
      <w:r w:rsidRPr="00442736">
        <w:rPr>
          <w:rFonts w:ascii="华文仿宋" w:eastAsia="华文仿宋" w:hAnsi="华文仿宋" w:cs="Times New Roman"/>
          <w:color w:val="000000"/>
          <w:sz w:val="28"/>
          <w:szCs w:val="28"/>
        </w:rPr>
        <w:t>（从最初的接种物至最后的收获操作）的</w:t>
      </w:r>
      <w:r w:rsidRPr="00442736">
        <w:rPr>
          <w:rFonts w:ascii="华文仿宋" w:eastAsia="华文仿宋" w:hAnsi="华文仿宋" w:cs="Times New Roman"/>
          <w:sz w:val="28"/>
          <w:szCs w:val="28"/>
        </w:rPr>
        <w:t>流程图，</w:t>
      </w:r>
      <w:r w:rsidRPr="00442736">
        <w:rPr>
          <w:rFonts w:ascii="华文仿宋" w:eastAsia="华文仿宋" w:hAnsi="华文仿宋" w:cs="Times New Roman"/>
          <w:color w:val="000000"/>
          <w:sz w:val="28"/>
          <w:szCs w:val="28"/>
        </w:rPr>
        <w:t>流程图应包括所有步骤（即单元操作）和中间体，</w:t>
      </w:r>
      <w:r w:rsidRPr="00442736">
        <w:rPr>
          <w:rFonts w:ascii="华文仿宋" w:eastAsia="华文仿宋" w:hAnsi="华文仿宋" w:cs="Times New Roman"/>
          <w:sz w:val="28"/>
          <w:szCs w:val="28"/>
        </w:rPr>
        <w:t>标明工艺步骤和过程控制参数，显示材料加入环节。对生产工艺各阶段做简要的叙述，</w:t>
      </w:r>
      <w:r w:rsidRPr="00442736">
        <w:rPr>
          <w:rFonts w:ascii="华文仿宋" w:eastAsia="华文仿宋" w:hAnsi="华文仿宋" w:cs="Times New Roman"/>
          <w:color w:val="000000"/>
          <w:sz w:val="28"/>
          <w:szCs w:val="28"/>
        </w:rPr>
        <w:t>如群体倍增水平、细胞浓度、体积、pH 和培养时间、放置时间和温度等。</w:t>
      </w:r>
      <w:r w:rsidRPr="00442736">
        <w:rPr>
          <w:rFonts w:ascii="华文仿宋" w:eastAsia="华文仿宋" w:hAnsi="华文仿宋" w:cs="Times New Roman"/>
          <w:kern w:val="0"/>
          <w:sz w:val="28"/>
          <w:szCs w:val="28"/>
        </w:rPr>
        <w:t>明确细胞生长模式、批次、规模、培养基。提供毒种扩增主要操作参数及控制范围，如病毒接种的MOI及培养的主要工艺参数（如温度、</w:t>
      </w:r>
      <w:r w:rsidRPr="00442736">
        <w:rPr>
          <w:rFonts w:ascii="华文仿宋" w:eastAsia="华文仿宋" w:hAnsi="华文仿宋" w:cs="Times New Roman"/>
          <w:sz w:val="28"/>
          <w:szCs w:val="28"/>
        </w:rPr>
        <w:t>pH值、搅拌速度、通气、溶氧等）、内控要求（如细胞密度、细胞活力、病毒滴度、病毒增殖曲线等）、培养周期等。确定废弃一批培养物的指标。若涉及，应明确对照细胞培养容器、培养条件、检定项目。</w:t>
      </w:r>
    </w:p>
    <w:p w14:paraId="4EF80014" w14:textId="77777777" w:rsidR="00A246C9" w:rsidRPr="00442736" w:rsidRDefault="00A246C9"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4、变更可比性研究的方案设计和计划。除特殊要求外，进行至少三批连续商业化生产规模的原液和制剂（若对制剂有影响）变更后工艺、过程控制和产品质量与变更前历史数据进行可比性研究。</w:t>
      </w:r>
    </w:p>
    <w:p w14:paraId="1B27D13D" w14:textId="1A46EA67" w:rsidR="00A246C9" w:rsidRPr="00442736" w:rsidRDefault="00A246C9"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5、除有特殊要求外，对变更前后商业化生产规模原液和制剂(如对制剂有影响)进行至少三个月加速和强制降解条件下的稳定性对比研究，并通过表格对变更前后的数据进行比较，变更前的数据应为历史稳定性检测结果。对变更后商业化规模原液进行至少6个月或拟定效期的实时/实际温度条件下的稳定性试验。</w:t>
      </w:r>
    </w:p>
    <w:p w14:paraId="6192E00F" w14:textId="3E8F47B8" w:rsidR="00A246C9" w:rsidRPr="00442736" w:rsidRDefault="00A246C9"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lastRenderedPageBreak/>
        <w:t>6、更新稳定性方案，承诺进行实时批准后稳定性研究，以确证原液和制剂（若对制剂有影响）的有效期/放置时间。承诺报告长期稳定性研究中出现的不合格情况。</w:t>
      </w:r>
    </w:p>
    <w:p w14:paraId="5AAA838D" w14:textId="77777777" w:rsidR="00A246C9" w:rsidRPr="00442736" w:rsidRDefault="00A246C9"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7、当可比性研究数据本身不足以确定可比性时，需要进行非临床和/或临床的桥接研究来确认可比性。对于非临床和/或临床研究的程度和种类，需要结合可比性的结果，对产品认识水平，已完成的相关非临床和临床研究数据以及该药物的用途，基于具体情况具体分析（case-by-case）的原则来确定。如申请免除，应有充足的理由和依据。</w:t>
      </w:r>
    </w:p>
    <w:p w14:paraId="5A85ABD6" w14:textId="77777777" w:rsidR="00A246C9" w:rsidRPr="00442736" w:rsidRDefault="00A246C9"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8、若涉及，应按照药典进行生产终末代细胞检测、提供细胞基质和病毒种子批遗传稳定性研究资料。</w:t>
      </w:r>
    </w:p>
    <w:p w14:paraId="551E14FF" w14:textId="77777777" w:rsidR="00A246C9" w:rsidRPr="00442736" w:rsidRDefault="00A246C9"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9、若涉及，生产用原材料应符合《中国药典》或国际相关指导原则的规定。生产过程中，应尽可能避免使用人源或动物源性原材料。如确有必要，</w:t>
      </w:r>
      <w:proofErr w:type="gramStart"/>
      <w:r w:rsidRPr="00442736">
        <w:rPr>
          <w:rFonts w:ascii="华文仿宋" w:eastAsia="华文仿宋" w:hAnsi="华文仿宋" w:cs="Times New Roman"/>
          <w:color w:val="000000"/>
          <w:kern w:val="0"/>
          <w:sz w:val="28"/>
          <w:szCs w:val="28"/>
        </w:rPr>
        <w:t>需评价</w:t>
      </w:r>
      <w:proofErr w:type="gramEnd"/>
      <w:r w:rsidRPr="00442736">
        <w:rPr>
          <w:rFonts w:ascii="华文仿宋" w:eastAsia="华文仿宋" w:hAnsi="华文仿宋" w:cs="Times New Roman"/>
          <w:color w:val="000000"/>
          <w:kern w:val="0"/>
          <w:sz w:val="28"/>
          <w:szCs w:val="28"/>
        </w:rPr>
        <w:t>动物源性或者人源性（生物体液，组织，器官，细胞系）物料的病毒学安全性，任何动物源性的成分均应可溯源并提供外源因子风险评估研究资料。涉及牛源性物质的，需进行TSE安全性风险评估。需按具备非疫区来源证明，符合国家相关规定和“最小化通过人和兽用医疗产品传播动物海绵体脑病风险的指南注释”（EMEA）。建议使用重组产品替换动物源性原材料，最大限度降低产品安全风险。</w:t>
      </w:r>
    </w:p>
    <w:p w14:paraId="7E1855D2" w14:textId="77777777" w:rsidR="00A246C9" w:rsidRPr="00442736" w:rsidRDefault="00A246C9" w:rsidP="00442736">
      <w:pPr>
        <w:autoSpaceDE w:val="0"/>
        <w:autoSpaceDN w:val="0"/>
        <w:adjustRightInd w:val="0"/>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10、进行至少连续三批的商业化规模原液和制剂（若对制剂质量产生影响）生产工艺验证。若涉及，验证应包括对连续生产批次</w:t>
      </w:r>
      <w:r w:rsidRPr="00442736">
        <w:rPr>
          <w:rFonts w:ascii="华文仿宋" w:eastAsia="华文仿宋" w:hAnsi="华文仿宋" w:cs="Times New Roman"/>
          <w:color w:val="000000"/>
          <w:kern w:val="0"/>
          <w:sz w:val="28"/>
          <w:szCs w:val="28"/>
        </w:rPr>
        <w:lastRenderedPageBreak/>
        <w:t>符合其预定过程控制标准及质量标准进行的分析；病毒灭活/去除效果验证（必要时）；工艺对相关杂质种类和含量影响的分析验证；中间产物保存时间的验证；过滤膜等介质使用寿命的研究；对于重组表达类疫苗，应评估变更对重组蛋白翻译后修饰和/或对蛋白组装成高级结构的影响；</w:t>
      </w:r>
      <w:proofErr w:type="gramStart"/>
      <w:r w:rsidRPr="00442736">
        <w:rPr>
          <w:rFonts w:ascii="华文仿宋" w:eastAsia="华文仿宋" w:hAnsi="华文仿宋" w:cs="Times New Roman"/>
          <w:color w:val="000000"/>
          <w:kern w:val="0"/>
          <w:sz w:val="28"/>
          <w:szCs w:val="28"/>
        </w:rPr>
        <w:t>对减毒</w:t>
      </w:r>
      <w:proofErr w:type="gramEnd"/>
      <w:r w:rsidRPr="00442736">
        <w:rPr>
          <w:rFonts w:ascii="华文仿宋" w:eastAsia="华文仿宋" w:hAnsi="华文仿宋" w:cs="Times New Roman"/>
          <w:color w:val="000000"/>
          <w:kern w:val="0"/>
          <w:sz w:val="28"/>
          <w:szCs w:val="28"/>
        </w:rPr>
        <w:t>活疫苗应评估变更是否会导致毒力改变等。进行生产工艺代表性的分析（如，是否可覆盖常规生产规模范围）。提供该生产检定记录。</w:t>
      </w:r>
    </w:p>
    <w:p w14:paraId="06A15BAB" w14:textId="77777777" w:rsidR="00A246C9" w:rsidRPr="00442736" w:rsidRDefault="00A246C9"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11、病毒培养方式发生改变，可能会引起神经毒力变化，应充分评估其风险，必要时开展非临床药理毒理研究，如脊髓灰质炎病毒。</w:t>
      </w:r>
    </w:p>
    <w:p w14:paraId="774664B1" w14:textId="46F39D78" w:rsidR="00A246C9" w:rsidRPr="00442736" w:rsidRDefault="00A246C9" w:rsidP="00442736">
      <w:pPr>
        <w:autoSpaceDE w:val="0"/>
        <w:autoSpaceDN w:val="0"/>
        <w:adjustRightInd w:val="0"/>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12、根据风险评估分析变更对原液质量产生的影响，阐述将变更分为中度或微小变更的理由。详细说明变更的原因及具体变更情况（生产设备、工艺路线、生产过程控制方法、可接受范围等）。</w:t>
      </w:r>
    </w:p>
    <w:p w14:paraId="6EE28390" w14:textId="77777777" w:rsidR="00D7045A" w:rsidRPr="00442736" w:rsidRDefault="00A246C9"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 3、如变更导致菌（毒）种/细胞</w:t>
      </w:r>
      <w:proofErr w:type="gramStart"/>
      <w:r w:rsidRPr="00442736">
        <w:rPr>
          <w:rFonts w:ascii="华文仿宋" w:eastAsia="华文仿宋" w:hAnsi="华文仿宋" w:cs="Times New Roman"/>
          <w:color w:val="000000"/>
          <w:kern w:val="0"/>
          <w:sz w:val="28"/>
          <w:szCs w:val="28"/>
        </w:rPr>
        <w:t>倍增代次改变</w:t>
      </w:r>
      <w:proofErr w:type="gramEnd"/>
      <w:r w:rsidRPr="00442736">
        <w:rPr>
          <w:rFonts w:ascii="华文仿宋" w:eastAsia="华文仿宋" w:hAnsi="华文仿宋" w:cs="Times New Roman"/>
          <w:color w:val="000000"/>
          <w:kern w:val="0"/>
          <w:sz w:val="28"/>
          <w:szCs w:val="28"/>
        </w:rPr>
        <w:t>，应按照药典进行生产终末外源因子和遗传稳定性鉴定。</w:t>
      </w:r>
    </w:p>
    <w:p w14:paraId="6291D5A2" w14:textId="02DE2AB2" w:rsidR="00A246C9" w:rsidRPr="00442736" w:rsidRDefault="00A246C9" w:rsidP="00442736">
      <w:pPr>
        <w:widowControl/>
        <w:spacing w:line="360" w:lineRule="auto"/>
        <w:ind w:firstLine="709"/>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14、生产过程中应避免使用ICH分类中的第一类溶剂，限制使用第二类溶剂，如采用有机溶剂或其他物质进行提取、纯化或灭活处理等，产品的后续纯化工艺应保证可有效去除制品中的有机溶剂或其他物质，去除工艺应经验证。生产过程中有机溶剂的使用及残留限值的规定应严格按照药典和ICH“残留溶剂测定法”的相关要求执行。</w:t>
      </w:r>
    </w:p>
    <w:p w14:paraId="0FBD8118" w14:textId="77777777" w:rsidR="00A246C9" w:rsidRPr="00442736" w:rsidRDefault="00A246C9" w:rsidP="00442736">
      <w:pPr>
        <w:widowControl/>
        <w:spacing w:line="360" w:lineRule="auto"/>
        <w:ind w:firstLine="709"/>
        <w:jc w:val="left"/>
        <w:rPr>
          <w:rFonts w:ascii="华文仿宋" w:eastAsia="华文仿宋" w:hAnsi="华文仿宋" w:cs="Times New Roman"/>
          <w:b/>
          <w:sz w:val="28"/>
          <w:szCs w:val="28"/>
        </w:rPr>
      </w:pPr>
      <w:r w:rsidRPr="00442736">
        <w:rPr>
          <w:rFonts w:ascii="华文仿宋" w:eastAsia="华文仿宋" w:hAnsi="华文仿宋" w:cs="Times New Roman"/>
          <w:color w:val="000000"/>
          <w:kern w:val="0"/>
          <w:sz w:val="28"/>
          <w:szCs w:val="28"/>
        </w:rPr>
        <w:lastRenderedPageBreak/>
        <w:t>15、黄热病毒、脊髓灰质炎病毒、狂犬病毒、乙脑病毒、水痘病毒、麻疹病毒、腮腺炎病毒、风疹病毒培养方式发生改变，可能会引起神经毒力变化，应充分评估其风险，必要时开展非临床药理毒理研究。</w:t>
      </w:r>
    </w:p>
    <w:p w14:paraId="740E3601" w14:textId="77777777" w:rsidR="00A246C9" w:rsidRPr="00314653" w:rsidRDefault="00A246C9" w:rsidP="00442736">
      <w:pPr>
        <w:widowControl/>
        <w:spacing w:line="360" w:lineRule="auto"/>
        <w:ind w:firstLine="709"/>
        <w:jc w:val="left"/>
        <w:rPr>
          <w:rFonts w:ascii="Times New Roman" w:eastAsia="华文仿宋" w:hAnsi="Times New Roman" w:cs="Times New Roman"/>
          <w:color w:val="000000"/>
          <w:kern w:val="0"/>
          <w:sz w:val="24"/>
          <w:szCs w:val="24"/>
        </w:rPr>
      </w:pPr>
      <w:r w:rsidRPr="00442736">
        <w:rPr>
          <w:rFonts w:ascii="华文仿宋" w:eastAsia="华文仿宋" w:hAnsi="华文仿宋" w:cs="Times New Roman"/>
          <w:color w:val="000000"/>
          <w:kern w:val="0"/>
          <w:sz w:val="28"/>
          <w:szCs w:val="28"/>
        </w:rPr>
        <w:t>16、详述变更生产过程控制参数和范围信息。如适用，说明变更前后生产过程控制参数和范围的可比性。</w:t>
      </w:r>
    </w:p>
    <w:p w14:paraId="603ABEB8" w14:textId="77777777" w:rsidR="00A246C9" w:rsidRPr="00583F44" w:rsidRDefault="00A246C9" w:rsidP="00A246C9">
      <w:pPr>
        <w:widowControl/>
        <w:spacing w:line="360" w:lineRule="auto"/>
        <w:ind w:firstLine="567"/>
        <w:jc w:val="left"/>
        <w:rPr>
          <w:rFonts w:ascii="Times New Roman" w:eastAsia="华文仿宋" w:hAnsi="Times New Roman" w:cs="Times New Roman"/>
          <w:b/>
          <w:sz w:val="28"/>
          <w:szCs w:val="28"/>
        </w:rPr>
      </w:pPr>
      <w:r w:rsidRPr="00583F44">
        <w:rPr>
          <w:rFonts w:ascii="Times New Roman" w:eastAsia="华文仿宋" w:hAnsi="Times New Roman" w:cs="Times New Roman"/>
          <w:b/>
          <w:sz w:val="28"/>
          <w:szCs w:val="28"/>
        </w:rPr>
        <w:t>（四）抗原纯化、修饰和加工</w:t>
      </w:r>
    </w:p>
    <w:tbl>
      <w:tblPr>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1275"/>
        <w:gridCol w:w="2574"/>
      </w:tblGrid>
      <w:tr w:rsidR="00A246C9" w:rsidRPr="00314653" w14:paraId="7F24DFE8" w14:textId="77777777" w:rsidTr="00E76C98">
        <w:tc>
          <w:tcPr>
            <w:tcW w:w="3369" w:type="dxa"/>
            <w:tcBorders>
              <w:top w:val="single" w:sz="4" w:space="0" w:color="auto"/>
              <w:left w:val="single" w:sz="4" w:space="0" w:color="auto"/>
              <w:bottom w:val="single" w:sz="4" w:space="0" w:color="auto"/>
              <w:right w:val="single" w:sz="4" w:space="0" w:color="auto"/>
            </w:tcBorders>
            <w:hideMark/>
          </w:tcPr>
          <w:p w14:paraId="48B38A82" w14:textId="77777777" w:rsidR="00A246C9" w:rsidRPr="00314653" w:rsidRDefault="00A246C9"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变更事项</w:t>
            </w:r>
          </w:p>
        </w:tc>
        <w:tc>
          <w:tcPr>
            <w:tcW w:w="1134" w:type="dxa"/>
            <w:tcBorders>
              <w:top w:val="single" w:sz="4" w:space="0" w:color="auto"/>
              <w:left w:val="single" w:sz="4" w:space="0" w:color="auto"/>
              <w:bottom w:val="single" w:sz="4" w:space="0" w:color="auto"/>
              <w:right w:val="single" w:sz="4" w:space="0" w:color="auto"/>
            </w:tcBorders>
            <w:hideMark/>
          </w:tcPr>
          <w:p w14:paraId="2AD58C1F" w14:textId="77777777" w:rsidR="00A246C9" w:rsidRPr="00314653" w:rsidRDefault="00A246C9"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前提条件</w:t>
            </w:r>
          </w:p>
        </w:tc>
        <w:tc>
          <w:tcPr>
            <w:tcW w:w="1275" w:type="dxa"/>
            <w:tcBorders>
              <w:top w:val="single" w:sz="4" w:space="0" w:color="auto"/>
              <w:left w:val="single" w:sz="4" w:space="0" w:color="auto"/>
              <w:bottom w:val="single" w:sz="4" w:space="0" w:color="auto"/>
              <w:right w:val="single" w:sz="4" w:space="0" w:color="auto"/>
            </w:tcBorders>
            <w:hideMark/>
          </w:tcPr>
          <w:p w14:paraId="5D6D5481" w14:textId="77777777" w:rsidR="00A246C9" w:rsidRPr="00314653" w:rsidRDefault="00A246C9"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参考类型</w:t>
            </w:r>
          </w:p>
        </w:tc>
        <w:tc>
          <w:tcPr>
            <w:tcW w:w="2574" w:type="dxa"/>
            <w:tcBorders>
              <w:top w:val="single" w:sz="4" w:space="0" w:color="auto"/>
              <w:left w:val="single" w:sz="4" w:space="0" w:color="auto"/>
              <w:bottom w:val="single" w:sz="4" w:space="0" w:color="auto"/>
              <w:right w:val="single" w:sz="4" w:space="0" w:color="auto"/>
            </w:tcBorders>
            <w:hideMark/>
          </w:tcPr>
          <w:p w14:paraId="464FD17F" w14:textId="77777777" w:rsidR="00A246C9" w:rsidRPr="00314653" w:rsidRDefault="00A246C9"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技术要求</w:t>
            </w:r>
          </w:p>
        </w:tc>
      </w:tr>
      <w:tr w:rsidR="00A246C9" w:rsidRPr="00314653" w14:paraId="2CA7FB0C" w14:textId="77777777" w:rsidTr="00E76C98">
        <w:tc>
          <w:tcPr>
            <w:tcW w:w="3369" w:type="dxa"/>
            <w:vMerge w:val="restart"/>
            <w:tcBorders>
              <w:top w:val="single" w:sz="4" w:space="0" w:color="auto"/>
              <w:left w:val="single" w:sz="4" w:space="0" w:color="auto"/>
              <w:bottom w:val="single" w:sz="4" w:space="0" w:color="auto"/>
              <w:right w:val="single" w:sz="4" w:space="0" w:color="auto"/>
            </w:tcBorders>
            <w:vAlign w:val="center"/>
            <w:hideMark/>
          </w:tcPr>
          <w:p w14:paraId="44AEC144" w14:textId="77777777" w:rsidR="00A246C9" w:rsidRPr="0090136B" w:rsidRDefault="00A246C9" w:rsidP="00A246C9">
            <w:pPr>
              <w:jc w:val="left"/>
              <w:rPr>
                <w:rFonts w:ascii="Times New Roman" w:eastAsia="宋体" w:hAnsi="Times New Roman" w:cs="Times New Roman"/>
                <w:b/>
                <w:kern w:val="0"/>
                <w:szCs w:val="21"/>
                <w:highlight w:val="yellow"/>
              </w:rPr>
            </w:pPr>
            <w:r w:rsidRPr="0090136B">
              <w:rPr>
                <w:rFonts w:ascii="Times New Roman" w:eastAsia="宋体" w:hAnsi="Times New Roman" w:cs="Times New Roman" w:hint="eastAsia"/>
                <w:kern w:val="0"/>
                <w:szCs w:val="21"/>
                <w:highlight w:val="yellow"/>
              </w:rPr>
              <w:t>变更凝胶</w:t>
            </w:r>
            <w:r w:rsidRPr="0090136B">
              <w:rPr>
                <w:rFonts w:ascii="Times New Roman" w:eastAsia="宋体" w:hAnsi="Times New Roman" w:cs="Times New Roman"/>
                <w:kern w:val="0"/>
                <w:szCs w:val="21"/>
                <w:highlight w:val="yellow"/>
              </w:rPr>
              <w:t>/</w:t>
            </w:r>
            <w:r w:rsidRPr="0090136B">
              <w:rPr>
                <w:rFonts w:ascii="Times New Roman" w:eastAsia="宋体" w:hAnsi="Times New Roman" w:cs="Times New Roman" w:hint="eastAsia"/>
                <w:kern w:val="0"/>
                <w:szCs w:val="21"/>
                <w:highlight w:val="yellow"/>
              </w:rPr>
              <w:t>过滤</w:t>
            </w:r>
            <w:proofErr w:type="gramStart"/>
            <w:r w:rsidRPr="0090136B">
              <w:rPr>
                <w:rFonts w:ascii="Times New Roman" w:eastAsia="宋体" w:hAnsi="Times New Roman" w:cs="Times New Roman" w:hint="eastAsia"/>
                <w:kern w:val="0"/>
                <w:szCs w:val="21"/>
                <w:highlight w:val="yellow"/>
              </w:rPr>
              <w:t>材料或柱体积</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7F391C73" w14:textId="77777777" w:rsidR="00A246C9" w:rsidRPr="00314653" w:rsidRDefault="00A246C9" w:rsidP="00A246C9">
            <w:pPr>
              <w:jc w:val="left"/>
              <w:rPr>
                <w:rFonts w:ascii="Times New Roman" w:eastAsia="宋体" w:hAnsi="Times New Roman" w:cs="Times New Roman"/>
                <w:b/>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D05644F" w14:textId="37951FCC" w:rsidR="00A246C9" w:rsidRPr="00314653" w:rsidRDefault="00A246C9" w:rsidP="00E76C98">
            <w:pPr>
              <w:jc w:val="center"/>
              <w:rPr>
                <w:rFonts w:ascii="Times New Roman" w:eastAsia="宋体" w:hAnsi="Times New Roman" w:cs="Times New Roman"/>
                <w:b/>
                <w:kern w:val="0"/>
                <w:szCs w:val="21"/>
              </w:rPr>
            </w:pPr>
            <w:r w:rsidRPr="0090136B">
              <w:rPr>
                <w:rFonts w:ascii="Times New Roman" w:eastAsia="宋体" w:hAnsi="Times New Roman" w:cs="Times New Roman" w:hint="eastAsia"/>
                <w:kern w:val="0"/>
                <w:szCs w:val="21"/>
                <w:highlight w:val="yellow"/>
              </w:rPr>
              <w:t>重大</w:t>
            </w:r>
          </w:p>
        </w:tc>
        <w:tc>
          <w:tcPr>
            <w:tcW w:w="2574" w:type="dxa"/>
            <w:tcBorders>
              <w:top w:val="single" w:sz="4" w:space="0" w:color="auto"/>
              <w:left w:val="single" w:sz="4" w:space="0" w:color="auto"/>
              <w:bottom w:val="single" w:sz="4" w:space="0" w:color="auto"/>
              <w:right w:val="single" w:sz="4" w:space="0" w:color="auto"/>
            </w:tcBorders>
            <w:vAlign w:val="center"/>
            <w:hideMark/>
          </w:tcPr>
          <w:p w14:paraId="62E60057" w14:textId="77777777" w:rsidR="00A246C9" w:rsidRPr="00314653" w:rsidRDefault="00A246C9" w:rsidP="00A246C9">
            <w:pPr>
              <w:jc w:val="left"/>
              <w:rPr>
                <w:rFonts w:ascii="Times New Roman" w:eastAsia="宋体" w:hAnsi="Times New Roman" w:cs="Times New Roman"/>
                <w:b/>
                <w:kern w:val="0"/>
                <w:szCs w:val="21"/>
              </w:rPr>
            </w:pPr>
            <w:r w:rsidRPr="00314653">
              <w:rPr>
                <w:rFonts w:ascii="Times New Roman" w:eastAsia="宋体" w:hAnsi="Times New Roman" w:cs="Times New Roman"/>
                <w:kern w:val="0"/>
                <w:szCs w:val="21"/>
              </w:rPr>
              <w:t>1,2,3,4,5,6,7</w:t>
            </w:r>
            <w:r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9,16,17</w:t>
            </w:r>
          </w:p>
        </w:tc>
      </w:tr>
      <w:tr w:rsidR="00A246C9" w:rsidRPr="00314653" w14:paraId="1F2470F2" w14:textId="77777777" w:rsidTr="00E76C98">
        <w:tc>
          <w:tcPr>
            <w:tcW w:w="3369" w:type="dxa"/>
            <w:vMerge/>
            <w:tcBorders>
              <w:top w:val="single" w:sz="4" w:space="0" w:color="auto"/>
              <w:left w:val="single" w:sz="4" w:space="0" w:color="auto"/>
              <w:bottom w:val="single" w:sz="4" w:space="0" w:color="auto"/>
              <w:right w:val="single" w:sz="4" w:space="0" w:color="auto"/>
            </w:tcBorders>
            <w:vAlign w:val="center"/>
            <w:hideMark/>
          </w:tcPr>
          <w:p w14:paraId="4356D559" w14:textId="77777777" w:rsidR="00A246C9" w:rsidRPr="00314653" w:rsidRDefault="00A246C9" w:rsidP="00A246C9">
            <w:pPr>
              <w:widowControl/>
              <w:jc w:val="left"/>
              <w:rPr>
                <w:rFonts w:ascii="Times New Roman" w:eastAsia="宋体" w:hAnsi="Times New Roman" w:cs="Times New Roman"/>
                <w:b/>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4396F0"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026CB3"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110DE14"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1,2,3,4,5,6,8,9</w:t>
            </w:r>
          </w:p>
        </w:tc>
      </w:tr>
      <w:tr w:rsidR="00A246C9" w:rsidRPr="00314653" w14:paraId="4B580FAF" w14:textId="77777777" w:rsidTr="00E76C98">
        <w:tc>
          <w:tcPr>
            <w:tcW w:w="3369" w:type="dxa"/>
            <w:tcBorders>
              <w:top w:val="single" w:sz="4" w:space="0" w:color="auto"/>
              <w:left w:val="single" w:sz="4" w:space="0" w:color="auto"/>
              <w:bottom w:val="single" w:sz="4" w:space="0" w:color="auto"/>
              <w:right w:val="single" w:sz="4" w:space="0" w:color="auto"/>
            </w:tcBorders>
            <w:vAlign w:val="center"/>
            <w:hideMark/>
          </w:tcPr>
          <w:p w14:paraId="540DB8EC" w14:textId="77777777" w:rsidR="00A246C9" w:rsidRPr="00314653" w:rsidRDefault="00A246C9" w:rsidP="00A246C9">
            <w:pPr>
              <w:jc w:val="left"/>
              <w:rPr>
                <w:rFonts w:ascii="Times New Roman" w:eastAsia="宋体" w:hAnsi="Times New Roman" w:cs="Times New Roman"/>
                <w:b/>
                <w:kern w:val="0"/>
                <w:szCs w:val="21"/>
              </w:rPr>
            </w:pPr>
            <w:r w:rsidRPr="0090136B">
              <w:rPr>
                <w:rFonts w:ascii="Times New Roman" w:eastAsia="宋体" w:hAnsi="Times New Roman" w:cs="Times New Roman" w:hint="eastAsia"/>
                <w:kern w:val="0"/>
                <w:szCs w:val="21"/>
                <w:highlight w:val="yellow"/>
              </w:rPr>
              <w:t>变更工艺缓冲液、试剂组成或配方（如</w:t>
            </w:r>
            <w:r w:rsidRPr="0090136B">
              <w:rPr>
                <w:rFonts w:ascii="Times New Roman" w:eastAsia="宋体" w:hAnsi="Times New Roman" w:cs="Times New Roman"/>
                <w:kern w:val="0"/>
                <w:szCs w:val="21"/>
                <w:highlight w:val="yellow"/>
              </w:rPr>
              <w:t>PH</w:t>
            </w:r>
            <w:r w:rsidRPr="0090136B">
              <w:rPr>
                <w:rFonts w:ascii="Times New Roman" w:eastAsia="宋体" w:hAnsi="Times New Roman" w:cs="Times New Roman" w:hint="eastAsia"/>
                <w:kern w:val="0"/>
                <w:szCs w:val="21"/>
                <w:highlight w:val="yellow"/>
              </w:rPr>
              <w:t>、离子强度、渗透压摩尔浓度、蛋白酶抑制剂、核酸酶等）</w:t>
            </w:r>
          </w:p>
        </w:tc>
        <w:tc>
          <w:tcPr>
            <w:tcW w:w="1134" w:type="dxa"/>
            <w:tcBorders>
              <w:top w:val="single" w:sz="4" w:space="0" w:color="auto"/>
              <w:left w:val="single" w:sz="4" w:space="0" w:color="auto"/>
              <w:bottom w:val="single" w:sz="4" w:space="0" w:color="auto"/>
              <w:right w:val="single" w:sz="4" w:space="0" w:color="auto"/>
            </w:tcBorders>
            <w:vAlign w:val="center"/>
          </w:tcPr>
          <w:p w14:paraId="2D7C1ABD" w14:textId="77777777" w:rsidR="00A246C9" w:rsidRPr="00314653" w:rsidRDefault="00A246C9" w:rsidP="00A246C9">
            <w:pPr>
              <w:jc w:val="left"/>
              <w:rPr>
                <w:rFonts w:ascii="Times New Roman" w:eastAsia="宋体" w:hAnsi="Times New Roman" w:cs="Times New Roman"/>
                <w:b/>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D1A98CF" w14:textId="6EF1AD99" w:rsidR="00A246C9" w:rsidRPr="00314653" w:rsidRDefault="00A246C9" w:rsidP="00E76C98">
            <w:pPr>
              <w:jc w:val="center"/>
              <w:rPr>
                <w:rFonts w:ascii="Times New Roman" w:eastAsia="宋体" w:hAnsi="Times New Roman" w:cs="Times New Roman"/>
                <w:b/>
                <w:kern w:val="0"/>
                <w:szCs w:val="21"/>
              </w:rPr>
            </w:pPr>
            <w:r w:rsidRPr="0090136B">
              <w:rPr>
                <w:rFonts w:ascii="Times New Roman" w:eastAsia="宋体" w:hAnsi="Times New Roman" w:cs="Times New Roman" w:hint="eastAsia"/>
                <w:kern w:val="0"/>
                <w:szCs w:val="21"/>
                <w:highlight w:val="yellow"/>
              </w:rPr>
              <w:t>重大</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064F000" w14:textId="77777777" w:rsidR="00A246C9" w:rsidRPr="00314653" w:rsidRDefault="00A246C9" w:rsidP="00A246C9">
            <w:pPr>
              <w:jc w:val="left"/>
              <w:rPr>
                <w:rFonts w:ascii="Times New Roman" w:eastAsia="宋体" w:hAnsi="Times New Roman" w:cs="Times New Roman"/>
                <w:b/>
                <w:kern w:val="0"/>
                <w:szCs w:val="21"/>
              </w:rPr>
            </w:pPr>
            <w:r w:rsidRPr="00314653">
              <w:rPr>
                <w:rFonts w:ascii="Times New Roman" w:eastAsia="宋体" w:hAnsi="Times New Roman" w:cs="Times New Roman"/>
                <w:kern w:val="0"/>
                <w:szCs w:val="21"/>
              </w:rPr>
              <w:t>1,2,3,4,5,6,7,9,16,17</w:t>
            </w:r>
          </w:p>
        </w:tc>
      </w:tr>
      <w:tr w:rsidR="00A246C9" w:rsidRPr="00314653" w14:paraId="1B6157C1" w14:textId="77777777" w:rsidTr="00E76C98">
        <w:tc>
          <w:tcPr>
            <w:tcW w:w="3369" w:type="dxa"/>
            <w:tcBorders>
              <w:top w:val="single" w:sz="4" w:space="0" w:color="auto"/>
              <w:left w:val="single" w:sz="4" w:space="0" w:color="auto"/>
              <w:bottom w:val="single" w:sz="4" w:space="0" w:color="auto"/>
              <w:right w:val="single" w:sz="4" w:space="0" w:color="auto"/>
            </w:tcBorders>
            <w:vAlign w:val="center"/>
            <w:hideMark/>
          </w:tcPr>
          <w:p w14:paraId="0C5E84B2" w14:textId="77777777" w:rsidR="00A246C9" w:rsidRPr="00314653" w:rsidRDefault="00A246C9" w:rsidP="00A246C9">
            <w:pPr>
              <w:jc w:val="left"/>
              <w:rPr>
                <w:rFonts w:ascii="Times New Roman" w:eastAsia="宋体" w:hAnsi="Times New Roman" w:cs="Times New Roman"/>
                <w:kern w:val="0"/>
                <w:szCs w:val="21"/>
              </w:rPr>
            </w:pPr>
            <w:r w:rsidRPr="0090136B">
              <w:rPr>
                <w:rFonts w:ascii="Times New Roman" w:eastAsia="宋体" w:hAnsi="Times New Roman" w:cs="Times New Roman" w:hint="eastAsia"/>
                <w:kern w:val="0"/>
                <w:szCs w:val="21"/>
                <w:highlight w:val="yellow"/>
              </w:rPr>
              <w:t>纯化方法（如柱载量、洗脱率、抗原收集范围）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154528" w14:textId="77777777" w:rsidR="00A246C9" w:rsidRPr="00314653" w:rsidRDefault="00A246C9" w:rsidP="00A246C9">
            <w:pPr>
              <w:jc w:val="left"/>
              <w:rPr>
                <w:rFonts w:ascii="Times New Roman" w:eastAsia="宋体" w:hAnsi="Times New Roman" w:cs="Times New Roman"/>
                <w:b/>
                <w:kern w:val="0"/>
                <w:szCs w:val="21"/>
              </w:rPr>
            </w:pPr>
            <w:r w:rsidRPr="00314653">
              <w:rPr>
                <w:rFonts w:ascii="Times New Roman" w:eastAsia="宋体" w:hAnsi="Times New Roman" w:cs="Times New Roman"/>
                <w:kern w:val="0"/>
                <w:szCs w:val="21"/>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0AD49D" w14:textId="489DB447" w:rsidR="00A246C9" w:rsidRPr="00314653" w:rsidRDefault="00A246C9" w:rsidP="00E76C98">
            <w:pPr>
              <w:jc w:val="center"/>
              <w:rPr>
                <w:rFonts w:ascii="Times New Roman" w:eastAsia="宋体" w:hAnsi="Times New Roman" w:cs="Times New Roman"/>
                <w:kern w:val="0"/>
                <w:szCs w:val="21"/>
              </w:rPr>
            </w:pPr>
            <w:r w:rsidRPr="0090136B">
              <w:rPr>
                <w:rFonts w:ascii="Times New Roman" w:eastAsia="宋体" w:hAnsi="Times New Roman" w:cs="Times New Roman" w:hint="eastAsia"/>
                <w:kern w:val="0"/>
                <w:szCs w:val="21"/>
                <w:highlight w:val="yellow"/>
              </w:rPr>
              <w:t>重大</w:t>
            </w:r>
          </w:p>
        </w:tc>
        <w:tc>
          <w:tcPr>
            <w:tcW w:w="2574" w:type="dxa"/>
            <w:tcBorders>
              <w:top w:val="single" w:sz="4" w:space="0" w:color="auto"/>
              <w:left w:val="single" w:sz="4" w:space="0" w:color="auto"/>
              <w:bottom w:val="single" w:sz="4" w:space="0" w:color="auto"/>
              <w:right w:val="single" w:sz="4" w:space="0" w:color="auto"/>
            </w:tcBorders>
            <w:vAlign w:val="center"/>
            <w:hideMark/>
          </w:tcPr>
          <w:p w14:paraId="628B7701" w14:textId="3155F70F" w:rsidR="00A246C9" w:rsidRPr="00314653" w:rsidRDefault="00A246C9" w:rsidP="00AB45B5">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1,2,3,4,5,6,7,9,16</w:t>
            </w:r>
            <w:r w:rsidR="00AB45B5">
              <w:rPr>
                <w:rFonts w:ascii="Times New Roman" w:eastAsia="宋体" w:hAnsi="Times New Roman" w:cs="Times New Roman" w:hint="eastAsia"/>
                <w:kern w:val="0"/>
                <w:szCs w:val="21"/>
              </w:rPr>
              <w:t>,</w:t>
            </w:r>
            <w:r w:rsidRPr="00314653">
              <w:rPr>
                <w:rFonts w:ascii="Times New Roman" w:eastAsia="宋体" w:hAnsi="Times New Roman" w:cs="Times New Roman"/>
                <w:kern w:val="0"/>
                <w:szCs w:val="21"/>
              </w:rPr>
              <w:t>17</w:t>
            </w:r>
          </w:p>
        </w:tc>
      </w:tr>
      <w:tr w:rsidR="00A246C9" w:rsidRPr="00314653" w14:paraId="51211387" w14:textId="77777777" w:rsidTr="00E76C98">
        <w:tc>
          <w:tcPr>
            <w:tcW w:w="3369" w:type="dxa"/>
            <w:vMerge w:val="restart"/>
            <w:tcBorders>
              <w:top w:val="single" w:sz="4" w:space="0" w:color="auto"/>
              <w:left w:val="single" w:sz="4" w:space="0" w:color="auto"/>
              <w:bottom w:val="single" w:sz="4" w:space="0" w:color="auto"/>
              <w:right w:val="single" w:sz="4" w:space="0" w:color="auto"/>
            </w:tcBorders>
            <w:vAlign w:val="center"/>
            <w:hideMark/>
          </w:tcPr>
          <w:p w14:paraId="00703A4B" w14:textId="77777777" w:rsidR="00A246C9" w:rsidRPr="00314653" w:rsidRDefault="00A246C9" w:rsidP="00A246C9">
            <w:pPr>
              <w:jc w:val="left"/>
              <w:rPr>
                <w:rFonts w:ascii="Times New Roman" w:eastAsia="宋体" w:hAnsi="Times New Roman" w:cs="Times New Roman"/>
                <w:b/>
                <w:kern w:val="0"/>
                <w:szCs w:val="21"/>
              </w:rPr>
            </w:pPr>
            <w:r w:rsidRPr="00314653">
              <w:rPr>
                <w:rFonts w:ascii="Times New Roman" w:eastAsia="宋体" w:hAnsi="Times New Roman" w:cs="Times New Roman"/>
                <w:kern w:val="0"/>
                <w:szCs w:val="21"/>
              </w:rPr>
              <w:t>非重大抗原分离、纯化工艺影响的改变</w:t>
            </w:r>
          </w:p>
        </w:tc>
        <w:tc>
          <w:tcPr>
            <w:tcW w:w="1134" w:type="dxa"/>
            <w:tcBorders>
              <w:top w:val="single" w:sz="4" w:space="0" w:color="auto"/>
              <w:left w:val="single" w:sz="4" w:space="0" w:color="auto"/>
              <w:bottom w:val="single" w:sz="4" w:space="0" w:color="auto"/>
              <w:right w:val="single" w:sz="4" w:space="0" w:color="auto"/>
            </w:tcBorders>
            <w:hideMark/>
          </w:tcPr>
          <w:p w14:paraId="6C79050B"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2,3,4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9C360DE" w14:textId="6519DEA2" w:rsidR="00A246C9" w:rsidRPr="00314653" w:rsidRDefault="00A246C9" w:rsidP="00E76C98">
            <w:pPr>
              <w:jc w:val="center"/>
              <w:rPr>
                <w:rFonts w:ascii="Times New Roman" w:eastAsia="宋体" w:hAnsi="Times New Roman" w:cs="Times New Roman"/>
                <w:b/>
                <w:kern w:val="0"/>
                <w:szCs w:val="21"/>
              </w:rPr>
            </w:pPr>
            <w:r w:rsidRPr="00314653">
              <w:rPr>
                <w:rFonts w:ascii="Times New Roman" w:eastAsia="宋体" w:hAnsi="Times New Roman" w:cs="Times New Roman"/>
                <w:szCs w:val="21"/>
              </w:rPr>
              <w:t>中度</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768235A" w14:textId="77777777" w:rsidR="00A246C9" w:rsidRPr="00314653" w:rsidRDefault="00A246C9" w:rsidP="00A246C9">
            <w:pPr>
              <w:jc w:val="left"/>
              <w:rPr>
                <w:rFonts w:ascii="Times New Roman" w:eastAsia="宋体" w:hAnsi="Times New Roman" w:cs="Times New Roman"/>
                <w:b/>
                <w:kern w:val="0"/>
                <w:szCs w:val="21"/>
              </w:rPr>
            </w:pPr>
            <w:r w:rsidRPr="00314653">
              <w:rPr>
                <w:rFonts w:ascii="Times New Roman" w:eastAsia="宋体" w:hAnsi="Times New Roman" w:cs="Times New Roman"/>
                <w:szCs w:val="21"/>
              </w:rPr>
              <w:t>1,2,3,4,5,6,7,8</w:t>
            </w:r>
          </w:p>
        </w:tc>
      </w:tr>
      <w:tr w:rsidR="00A246C9" w:rsidRPr="00314653" w14:paraId="493F6B3E" w14:textId="77777777" w:rsidTr="00E76C98">
        <w:tc>
          <w:tcPr>
            <w:tcW w:w="3369" w:type="dxa"/>
            <w:vMerge/>
            <w:tcBorders>
              <w:top w:val="single" w:sz="4" w:space="0" w:color="auto"/>
              <w:left w:val="single" w:sz="4" w:space="0" w:color="auto"/>
              <w:bottom w:val="single" w:sz="4" w:space="0" w:color="auto"/>
              <w:right w:val="single" w:sz="4" w:space="0" w:color="auto"/>
            </w:tcBorders>
            <w:vAlign w:val="center"/>
            <w:hideMark/>
          </w:tcPr>
          <w:p w14:paraId="7CF70818" w14:textId="77777777" w:rsidR="00A246C9" w:rsidRPr="00314653" w:rsidRDefault="00A246C9" w:rsidP="00A246C9">
            <w:pPr>
              <w:widowControl/>
              <w:jc w:val="left"/>
              <w:rPr>
                <w:rFonts w:ascii="Times New Roman" w:eastAsia="宋体" w:hAnsi="Times New Roman" w:cs="Times New Roman"/>
                <w:b/>
                <w:kern w:val="0"/>
                <w:szCs w:val="21"/>
              </w:rPr>
            </w:pPr>
          </w:p>
        </w:tc>
        <w:tc>
          <w:tcPr>
            <w:tcW w:w="1134" w:type="dxa"/>
            <w:tcBorders>
              <w:top w:val="single" w:sz="4" w:space="0" w:color="auto"/>
              <w:left w:val="single" w:sz="4" w:space="0" w:color="auto"/>
              <w:bottom w:val="single" w:sz="4" w:space="0" w:color="auto"/>
              <w:right w:val="single" w:sz="4" w:space="0" w:color="auto"/>
            </w:tcBorders>
            <w:hideMark/>
          </w:tcPr>
          <w:p w14:paraId="2BFE69B2"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2,3,4,5</w:t>
            </w:r>
          </w:p>
        </w:tc>
        <w:tc>
          <w:tcPr>
            <w:tcW w:w="1275" w:type="dxa"/>
            <w:tcBorders>
              <w:top w:val="single" w:sz="4" w:space="0" w:color="auto"/>
              <w:left w:val="single" w:sz="4" w:space="0" w:color="auto"/>
              <w:bottom w:val="single" w:sz="4" w:space="0" w:color="auto"/>
              <w:right w:val="single" w:sz="4" w:space="0" w:color="auto"/>
            </w:tcBorders>
            <w:hideMark/>
          </w:tcPr>
          <w:p w14:paraId="5A299792" w14:textId="2C7EDAB3" w:rsidR="00A246C9" w:rsidRPr="00314653" w:rsidRDefault="00A246C9" w:rsidP="00E76C98">
            <w:pPr>
              <w:jc w:val="center"/>
              <w:rPr>
                <w:rFonts w:ascii="Times New Roman" w:eastAsia="宋体" w:hAnsi="Times New Roman" w:cs="Times New Roman"/>
                <w:b/>
                <w:kern w:val="0"/>
                <w:szCs w:val="21"/>
              </w:rPr>
            </w:pPr>
            <w:r w:rsidRPr="00314653">
              <w:rPr>
                <w:rFonts w:ascii="Times New Roman" w:eastAsia="宋体" w:hAnsi="Times New Roman" w:cs="Times New Roman"/>
              </w:rPr>
              <w:t>微小</w:t>
            </w:r>
          </w:p>
        </w:tc>
        <w:tc>
          <w:tcPr>
            <w:tcW w:w="2574" w:type="dxa"/>
            <w:tcBorders>
              <w:top w:val="single" w:sz="4" w:space="0" w:color="auto"/>
              <w:left w:val="single" w:sz="4" w:space="0" w:color="auto"/>
              <w:bottom w:val="single" w:sz="4" w:space="0" w:color="auto"/>
              <w:right w:val="single" w:sz="4" w:space="0" w:color="auto"/>
            </w:tcBorders>
            <w:hideMark/>
          </w:tcPr>
          <w:p w14:paraId="08A8A7F1" w14:textId="2A9CA720" w:rsidR="00A246C9" w:rsidRPr="00314653" w:rsidRDefault="00AB45B5" w:rsidP="00A246C9">
            <w:pPr>
              <w:jc w:val="left"/>
              <w:rPr>
                <w:rFonts w:ascii="Times New Roman" w:eastAsia="宋体" w:hAnsi="Times New Roman" w:cs="Times New Roman"/>
                <w:b/>
                <w:kern w:val="0"/>
                <w:szCs w:val="21"/>
              </w:rPr>
            </w:pPr>
            <w:r>
              <w:rPr>
                <w:rFonts w:ascii="Times New Roman" w:eastAsia="宋体" w:hAnsi="Times New Roman" w:cs="Times New Roman"/>
              </w:rPr>
              <w:t>1,2,3,8</w:t>
            </w:r>
          </w:p>
        </w:tc>
      </w:tr>
      <w:tr w:rsidR="00A246C9" w:rsidRPr="00314653" w14:paraId="067E6072" w14:textId="77777777" w:rsidTr="00E76C98">
        <w:tc>
          <w:tcPr>
            <w:tcW w:w="3369" w:type="dxa"/>
            <w:tcBorders>
              <w:top w:val="single" w:sz="4" w:space="0" w:color="auto"/>
              <w:left w:val="single" w:sz="4" w:space="0" w:color="auto"/>
              <w:bottom w:val="single" w:sz="4" w:space="0" w:color="auto"/>
              <w:right w:val="single" w:sz="4" w:space="0" w:color="auto"/>
            </w:tcBorders>
            <w:vAlign w:val="center"/>
            <w:hideMark/>
          </w:tcPr>
          <w:p w14:paraId="21020730" w14:textId="77777777" w:rsidR="00A246C9" w:rsidRPr="0090136B" w:rsidRDefault="00A246C9" w:rsidP="00A246C9">
            <w:pP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变更病毒或外源因子去除或灭活方法</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DA71DC" w14:textId="77777777" w:rsidR="00A246C9" w:rsidRPr="0090136B" w:rsidRDefault="00A246C9" w:rsidP="00A246C9">
            <w:pPr>
              <w:rPr>
                <w:rFonts w:ascii="Times New Roman" w:eastAsia="宋体" w:hAnsi="Times New Roman" w:cs="Times New Roman"/>
                <w:kern w:val="0"/>
                <w:szCs w:val="21"/>
                <w:highlight w:val="yellow"/>
              </w:rPr>
            </w:pPr>
            <w:r w:rsidRPr="0090136B">
              <w:rPr>
                <w:rFonts w:ascii="Times New Roman" w:eastAsia="宋体" w:hAnsi="Times New Roman" w:cs="Times New Roman"/>
                <w:kern w:val="0"/>
                <w:szCs w:val="21"/>
                <w:highlight w:val="yellow"/>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4EF252" w14:textId="1998C372" w:rsidR="00A246C9" w:rsidRPr="0090136B" w:rsidRDefault="00A246C9" w:rsidP="00E76C98">
            <w:pPr>
              <w:jc w:val="cente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重大</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7B2EEC2" w14:textId="414D5990" w:rsidR="00A246C9" w:rsidRPr="00314653" w:rsidRDefault="00A246C9" w:rsidP="00AB45B5">
            <w:pPr>
              <w:rPr>
                <w:rFonts w:ascii="Times New Roman" w:eastAsia="宋体" w:hAnsi="Times New Roman" w:cs="Times New Roman"/>
                <w:kern w:val="0"/>
                <w:szCs w:val="21"/>
              </w:rPr>
            </w:pPr>
            <w:r w:rsidRPr="00314653">
              <w:rPr>
                <w:rFonts w:ascii="Times New Roman" w:eastAsia="宋体" w:hAnsi="Times New Roman" w:cs="Times New Roman"/>
                <w:kern w:val="0"/>
                <w:szCs w:val="21"/>
              </w:rPr>
              <w:t>1,2,3,4,5,6,7,9,10</w:t>
            </w:r>
            <w:r w:rsidR="00AB45B5">
              <w:rPr>
                <w:rFonts w:ascii="Times New Roman" w:eastAsia="宋体" w:hAnsi="Times New Roman" w:cs="Times New Roman" w:hint="eastAsia"/>
                <w:kern w:val="0"/>
                <w:szCs w:val="21"/>
              </w:rPr>
              <w:t>,</w:t>
            </w:r>
            <w:r w:rsidRPr="00314653">
              <w:rPr>
                <w:rFonts w:ascii="Times New Roman" w:eastAsia="宋体" w:hAnsi="Times New Roman" w:cs="Times New Roman"/>
                <w:kern w:val="0"/>
                <w:szCs w:val="21"/>
              </w:rPr>
              <w:t>16,17</w:t>
            </w:r>
          </w:p>
        </w:tc>
      </w:tr>
      <w:tr w:rsidR="00A246C9" w:rsidRPr="00314653" w14:paraId="02A1ED56" w14:textId="77777777" w:rsidTr="00E76C98">
        <w:tc>
          <w:tcPr>
            <w:tcW w:w="3369" w:type="dxa"/>
            <w:vMerge w:val="restart"/>
            <w:tcBorders>
              <w:top w:val="single" w:sz="4" w:space="0" w:color="auto"/>
              <w:left w:val="single" w:sz="4" w:space="0" w:color="auto"/>
              <w:bottom w:val="single" w:sz="4" w:space="0" w:color="auto"/>
              <w:right w:val="single" w:sz="4" w:space="0" w:color="auto"/>
            </w:tcBorders>
            <w:vAlign w:val="center"/>
            <w:hideMark/>
          </w:tcPr>
          <w:p w14:paraId="3946B255" w14:textId="28695ECC" w:rsidR="00A246C9" w:rsidRPr="0090136B" w:rsidRDefault="00A246C9" w:rsidP="00A246C9">
            <w:pP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多糖提取、纯化、衍生、</w:t>
            </w:r>
            <w:r w:rsidR="00E17AEF">
              <w:rPr>
                <w:rFonts w:ascii="Times New Roman" w:eastAsia="宋体" w:hAnsi="Times New Roman" w:cs="Times New Roman" w:hint="eastAsia"/>
                <w:kern w:val="0"/>
                <w:szCs w:val="21"/>
                <w:highlight w:val="yellow"/>
              </w:rPr>
              <w:t>冻干、</w:t>
            </w:r>
            <w:r w:rsidRPr="0090136B">
              <w:rPr>
                <w:rFonts w:ascii="Times New Roman" w:eastAsia="宋体" w:hAnsi="Times New Roman" w:cs="Times New Roman" w:hint="eastAsia"/>
                <w:kern w:val="0"/>
                <w:szCs w:val="21"/>
                <w:highlight w:val="yellow"/>
              </w:rPr>
              <w:t>结合工艺等改变（起始材料浓度、孵育时间、温度）</w:t>
            </w:r>
          </w:p>
        </w:tc>
        <w:tc>
          <w:tcPr>
            <w:tcW w:w="1134" w:type="dxa"/>
            <w:tcBorders>
              <w:top w:val="single" w:sz="4" w:space="0" w:color="auto"/>
              <w:left w:val="single" w:sz="4" w:space="0" w:color="auto"/>
              <w:bottom w:val="single" w:sz="4" w:space="0" w:color="auto"/>
              <w:right w:val="single" w:sz="4" w:space="0" w:color="auto"/>
            </w:tcBorders>
            <w:vAlign w:val="center"/>
          </w:tcPr>
          <w:p w14:paraId="68343434" w14:textId="77777777" w:rsidR="00A246C9" w:rsidRPr="0090136B" w:rsidRDefault="00A246C9" w:rsidP="00A246C9">
            <w:pPr>
              <w:rPr>
                <w:rFonts w:ascii="Times New Roman" w:eastAsia="宋体" w:hAnsi="Times New Roman" w:cs="Times New Roman"/>
                <w:kern w:val="0"/>
                <w:szCs w:val="21"/>
                <w:highlight w:val="yellow"/>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5C39A1D" w14:textId="77777777" w:rsidR="00A246C9" w:rsidRPr="0090136B" w:rsidRDefault="00A246C9" w:rsidP="00E76C98">
            <w:pPr>
              <w:jc w:val="cente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重大</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BFC219A" w14:textId="77777777" w:rsidR="00A246C9" w:rsidRPr="00314653" w:rsidRDefault="00A246C9" w:rsidP="00A246C9">
            <w:pPr>
              <w:rPr>
                <w:rFonts w:ascii="Times New Roman" w:eastAsia="宋体" w:hAnsi="Times New Roman" w:cs="Times New Roman"/>
                <w:b/>
                <w:kern w:val="0"/>
                <w:szCs w:val="21"/>
              </w:rPr>
            </w:pPr>
            <w:r w:rsidRPr="00314653">
              <w:rPr>
                <w:rFonts w:ascii="Times New Roman" w:eastAsia="宋体" w:hAnsi="Times New Roman" w:cs="Times New Roman"/>
                <w:kern w:val="0"/>
                <w:szCs w:val="21"/>
              </w:rPr>
              <w:t>1,2,3,4,5,6,7,9,11,12,16,17</w:t>
            </w:r>
          </w:p>
        </w:tc>
      </w:tr>
      <w:tr w:rsidR="00A246C9" w:rsidRPr="00314653" w14:paraId="2F51CC57" w14:textId="77777777" w:rsidTr="00E76C98">
        <w:tc>
          <w:tcPr>
            <w:tcW w:w="3369" w:type="dxa"/>
            <w:vMerge/>
            <w:tcBorders>
              <w:top w:val="single" w:sz="4" w:space="0" w:color="auto"/>
              <w:left w:val="single" w:sz="4" w:space="0" w:color="auto"/>
              <w:bottom w:val="single" w:sz="4" w:space="0" w:color="auto"/>
              <w:right w:val="single" w:sz="4" w:space="0" w:color="auto"/>
            </w:tcBorders>
            <w:vAlign w:val="center"/>
            <w:hideMark/>
          </w:tcPr>
          <w:p w14:paraId="191AAE4C" w14:textId="77777777" w:rsidR="00A246C9" w:rsidRPr="00314653" w:rsidRDefault="00A246C9" w:rsidP="00A246C9">
            <w:pPr>
              <w:widowControl/>
              <w:jc w:val="left"/>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9D59FA" w14:textId="77777777" w:rsidR="00A246C9" w:rsidRPr="00314653" w:rsidRDefault="00A246C9"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91976C"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574" w:type="dxa"/>
            <w:tcBorders>
              <w:top w:val="single" w:sz="4" w:space="0" w:color="auto"/>
              <w:left w:val="single" w:sz="4" w:space="0" w:color="auto"/>
              <w:bottom w:val="single" w:sz="4" w:space="0" w:color="auto"/>
              <w:right w:val="single" w:sz="4" w:space="0" w:color="auto"/>
            </w:tcBorders>
            <w:vAlign w:val="center"/>
            <w:hideMark/>
          </w:tcPr>
          <w:p w14:paraId="666AEEA3" w14:textId="31BAD9FD" w:rsidR="00A246C9" w:rsidRPr="00314653" w:rsidRDefault="00A246C9" w:rsidP="00E76C98">
            <w:pPr>
              <w:rPr>
                <w:rFonts w:ascii="Times New Roman" w:eastAsia="宋体" w:hAnsi="Times New Roman" w:cs="Times New Roman"/>
                <w:kern w:val="0"/>
                <w:szCs w:val="21"/>
              </w:rPr>
            </w:pPr>
            <w:r w:rsidRPr="00314653">
              <w:rPr>
                <w:rFonts w:ascii="Times New Roman" w:eastAsia="宋体" w:hAnsi="Times New Roman" w:cs="Times New Roman"/>
                <w:kern w:val="0"/>
                <w:szCs w:val="21"/>
              </w:rPr>
              <w:t>1,2,3,4,5,6,8</w:t>
            </w:r>
            <w:r w:rsidR="00E76C98"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11,12</w:t>
            </w:r>
          </w:p>
        </w:tc>
      </w:tr>
      <w:tr w:rsidR="00A246C9" w:rsidRPr="00314653" w14:paraId="6025FDC5" w14:textId="77777777" w:rsidTr="00E76C98">
        <w:tc>
          <w:tcPr>
            <w:tcW w:w="3369" w:type="dxa"/>
            <w:vMerge w:val="restart"/>
            <w:tcBorders>
              <w:top w:val="single" w:sz="4" w:space="0" w:color="auto"/>
              <w:left w:val="single" w:sz="4" w:space="0" w:color="auto"/>
              <w:bottom w:val="single" w:sz="4" w:space="0" w:color="auto"/>
              <w:right w:val="single" w:sz="4" w:space="0" w:color="auto"/>
            </w:tcBorders>
            <w:vAlign w:val="center"/>
            <w:hideMark/>
          </w:tcPr>
          <w:p w14:paraId="7018F95F" w14:textId="77777777" w:rsidR="00A246C9" w:rsidRPr="0090136B" w:rsidRDefault="00A246C9" w:rsidP="00A246C9">
            <w:pP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超滤浓缩工艺改变（</w:t>
            </w:r>
            <w:proofErr w:type="gramStart"/>
            <w:r w:rsidRPr="0090136B">
              <w:rPr>
                <w:rFonts w:ascii="Times New Roman" w:eastAsia="宋体" w:hAnsi="Times New Roman" w:cs="Times New Roman" w:hint="eastAsia"/>
                <w:kern w:val="0"/>
                <w:szCs w:val="21"/>
                <w:highlight w:val="yellow"/>
              </w:rPr>
              <w:t>膜包超滤</w:t>
            </w:r>
            <w:proofErr w:type="gramEnd"/>
            <w:r w:rsidRPr="0090136B">
              <w:rPr>
                <w:rFonts w:ascii="Times New Roman" w:eastAsia="宋体" w:hAnsi="Times New Roman" w:cs="Times New Roman" w:hint="eastAsia"/>
                <w:kern w:val="0"/>
                <w:szCs w:val="21"/>
                <w:highlight w:val="yellow"/>
              </w:rPr>
              <w:t>系统替代透析系统、</w:t>
            </w:r>
            <w:proofErr w:type="gramStart"/>
            <w:r w:rsidRPr="0090136B">
              <w:rPr>
                <w:rFonts w:ascii="Times New Roman" w:eastAsia="宋体" w:hAnsi="Times New Roman" w:cs="Times New Roman" w:hint="eastAsia"/>
                <w:kern w:val="0"/>
                <w:szCs w:val="21"/>
                <w:highlight w:val="yellow"/>
              </w:rPr>
              <w:t>膜包截留</w:t>
            </w:r>
            <w:proofErr w:type="gramEnd"/>
            <w:r w:rsidRPr="0090136B">
              <w:rPr>
                <w:rFonts w:ascii="Times New Roman" w:eastAsia="宋体" w:hAnsi="Times New Roman" w:cs="Times New Roman" w:hint="eastAsia"/>
                <w:kern w:val="0"/>
                <w:szCs w:val="21"/>
                <w:highlight w:val="yellow"/>
              </w:rPr>
              <w:t>分子量的变更等）</w:t>
            </w:r>
          </w:p>
        </w:tc>
        <w:tc>
          <w:tcPr>
            <w:tcW w:w="1134" w:type="dxa"/>
            <w:tcBorders>
              <w:top w:val="single" w:sz="4" w:space="0" w:color="auto"/>
              <w:left w:val="single" w:sz="4" w:space="0" w:color="auto"/>
              <w:bottom w:val="single" w:sz="4" w:space="0" w:color="auto"/>
              <w:right w:val="single" w:sz="4" w:space="0" w:color="auto"/>
            </w:tcBorders>
            <w:vAlign w:val="center"/>
          </w:tcPr>
          <w:p w14:paraId="0923B491" w14:textId="77777777" w:rsidR="00A246C9" w:rsidRPr="0090136B" w:rsidRDefault="00A246C9" w:rsidP="00A246C9">
            <w:pPr>
              <w:rPr>
                <w:rFonts w:ascii="Times New Roman" w:eastAsia="宋体" w:hAnsi="Times New Roman" w:cs="Times New Roman"/>
                <w:kern w:val="0"/>
                <w:szCs w:val="21"/>
                <w:highlight w:val="yellow"/>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9D2C650" w14:textId="77777777" w:rsidR="00A246C9" w:rsidRPr="0090136B" w:rsidRDefault="00A246C9" w:rsidP="00E76C98">
            <w:pPr>
              <w:jc w:val="cente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重大</w:t>
            </w:r>
          </w:p>
        </w:tc>
        <w:tc>
          <w:tcPr>
            <w:tcW w:w="2574" w:type="dxa"/>
            <w:tcBorders>
              <w:top w:val="single" w:sz="4" w:space="0" w:color="auto"/>
              <w:left w:val="single" w:sz="4" w:space="0" w:color="auto"/>
              <w:bottom w:val="single" w:sz="4" w:space="0" w:color="auto"/>
              <w:right w:val="single" w:sz="4" w:space="0" w:color="auto"/>
            </w:tcBorders>
            <w:vAlign w:val="center"/>
            <w:hideMark/>
          </w:tcPr>
          <w:p w14:paraId="660EC845" w14:textId="77777777" w:rsidR="00A246C9" w:rsidRPr="00314653" w:rsidRDefault="00A246C9"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1,2,3,4,5,6,7,13,16,17</w:t>
            </w:r>
          </w:p>
        </w:tc>
      </w:tr>
      <w:tr w:rsidR="00A246C9" w:rsidRPr="00314653" w14:paraId="25E8B9C2" w14:textId="77777777" w:rsidTr="00E76C98">
        <w:tc>
          <w:tcPr>
            <w:tcW w:w="3369" w:type="dxa"/>
            <w:vMerge/>
            <w:tcBorders>
              <w:top w:val="single" w:sz="4" w:space="0" w:color="auto"/>
              <w:left w:val="single" w:sz="4" w:space="0" w:color="auto"/>
              <w:bottom w:val="single" w:sz="4" w:space="0" w:color="auto"/>
              <w:right w:val="single" w:sz="4" w:space="0" w:color="auto"/>
            </w:tcBorders>
            <w:vAlign w:val="center"/>
            <w:hideMark/>
          </w:tcPr>
          <w:p w14:paraId="2C854E54" w14:textId="77777777" w:rsidR="00A246C9" w:rsidRPr="00314653" w:rsidRDefault="00A246C9" w:rsidP="00A246C9">
            <w:pPr>
              <w:widowControl/>
              <w:jc w:val="left"/>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1AA53D" w14:textId="77777777" w:rsidR="00A246C9" w:rsidRPr="00314653" w:rsidRDefault="00A246C9"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4,7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41DBE4"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574" w:type="dxa"/>
            <w:tcBorders>
              <w:top w:val="single" w:sz="4" w:space="0" w:color="auto"/>
              <w:left w:val="single" w:sz="4" w:space="0" w:color="auto"/>
              <w:bottom w:val="single" w:sz="4" w:space="0" w:color="auto"/>
              <w:right w:val="single" w:sz="4" w:space="0" w:color="auto"/>
            </w:tcBorders>
            <w:vAlign w:val="center"/>
            <w:hideMark/>
          </w:tcPr>
          <w:p w14:paraId="679DA5A6" w14:textId="77777777" w:rsidR="00A246C9" w:rsidRPr="00314653" w:rsidRDefault="00A246C9"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1,2,3,4,5,6,8,13</w:t>
            </w:r>
          </w:p>
        </w:tc>
      </w:tr>
      <w:tr w:rsidR="00A246C9" w:rsidRPr="00314653" w14:paraId="317C8904" w14:textId="77777777" w:rsidTr="00E76C98">
        <w:tc>
          <w:tcPr>
            <w:tcW w:w="3369" w:type="dxa"/>
            <w:vMerge w:val="restart"/>
            <w:tcBorders>
              <w:top w:val="single" w:sz="4" w:space="0" w:color="auto"/>
              <w:left w:val="single" w:sz="4" w:space="0" w:color="auto"/>
              <w:bottom w:val="single" w:sz="4" w:space="0" w:color="auto"/>
              <w:right w:val="single" w:sz="4" w:space="0" w:color="auto"/>
            </w:tcBorders>
            <w:vAlign w:val="center"/>
            <w:hideMark/>
          </w:tcPr>
          <w:p w14:paraId="6C2B02E4" w14:textId="77777777" w:rsidR="00A246C9" w:rsidRPr="0090136B" w:rsidRDefault="00A246C9" w:rsidP="00A246C9">
            <w:pP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增加凝胶（膜）使用循环次数</w:t>
            </w:r>
            <w:r w:rsidRPr="0090136B">
              <w:rPr>
                <w:rFonts w:ascii="Times New Roman" w:eastAsia="宋体" w:hAnsi="Times New Roman" w:cs="Times New Roman"/>
                <w:kern w:val="0"/>
                <w:szCs w:val="21"/>
                <w:highlight w:val="yellow"/>
              </w:rPr>
              <w:tab/>
            </w:r>
          </w:p>
        </w:tc>
        <w:tc>
          <w:tcPr>
            <w:tcW w:w="1134" w:type="dxa"/>
            <w:tcBorders>
              <w:top w:val="single" w:sz="4" w:space="0" w:color="auto"/>
              <w:left w:val="single" w:sz="4" w:space="0" w:color="auto"/>
              <w:bottom w:val="single" w:sz="4" w:space="0" w:color="auto"/>
              <w:right w:val="single" w:sz="4" w:space="0" w:color="auto"/>
            </w:tcBorders>
            <w:vAlign w:val="center"/>
            <w:hideMark/>
          </w:tcPr>
          <w:p w14:paraId="491AE69B" w14:textId="77777777" w:rsidR="00A246C9" w:rsidRPr="0090136B" w:rsidRDefault="00A246C9" w:rsidP="00A246C9">
            <w:pPr>
              <w:rPr>
                <w:rFonts w:ascii="Times New Roman" w:eastAsia="宋体" w:hAnsi="Times New Roman" w:cs="Times New Roman"/>
                <w:kern w:val="0"/>
                <w:szCs w:val="21"/>
                <w:highlight w:val="yellow"/>
              </w:rPr>
            </w:pPr>
            <w:r w:rsidRPr="0090136B">
              <w:rPr>
                <w:rFonts w:ascii="Times New Roman" w:eastAsia="宋体" w:hAnsi="Times New Roman" w:cs="Times New Roman"/>
                <w:kern w:val="0"/>
                <w:szCs w:val="21"/>
                <w:highlight w:val="yellow"/>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0D92DD" w14:textId="148EABA8" w:rsidR="00A246C9" w:rsidRPr="0090136B" w:rsidRDefault="00A246C9" w:rsidP="00E76C98">
            <w:pPr>
              <w:jc w:val="cente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重大</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BC7F7DC" w14:textId="7905CC3E" w:rsidR="00A246C9" w:rsidRPr="00314653" w:rsidRDefault="00A246C9" w:rsidP="00AB45B5">
            <w:pPr>
              <w:rPr>
                <w:rFonts w:ascii="Times New Roman" w:eastAsia="宋体" w:hAnsi="Times New Roman" w:cs="Times New Roman"/>
                <w:b/>
                <w:kern w:val="0"/>
                <w:szCs w:val="21"/>
              </w:rPr>
            </w:pPr>
            <w:r w:rsidRPr="00314653">
              <w:rPr>
                <w:rFonts w:ascii="Times New Roman" w:eastAsia="宋体" w:hAnsi="Times New Roman" w:cs="Times New Roman"/>
                <w:kern w:val="0"/>
                <w:szCs w:val="21"/>
              </w:rPr>
              <w:t>1,2,3,4,5,6,7</w:t>
            </w:r>
            <w:r w:rsidR="00AB45B5">
              <w:rPr>
                <w:rFonts w:ascii="Times New Roman" w:eastAsia="宋体" w:hAnsi="Times New Roman" w:cs="Times New Roman" w:hint="eastAsia"/>
                <w:kern w:val="0"/>
                <w:szCs w:val="21"/>
              </w:rPr>
              <w:t>,</w:t>
            </w:r>
            <w:r w:rsidRPr="00314653">
              <w:rPr>
                <w:rFonts w:ascii="Times New Roman" w:eastAsia="宋体" w:hAnsi="Times New Roman" w:cs="Times New Roman"/>
                <w:kern w:val="0"/>
                <w:szCs w:val="21"/>
              </w:rPr>
              <w:t>10,16</w:t>
            </w:r>
            <w:r w:rsidR="00AB45B5">
              <w:rPr>
                <w:rFonts w:ascii="Times New Roman" w:eastAsia="宋体" w:hAnsi="Times New Roman" w:cs="Times New Roman" w:hint="eastAsia"/>
                <w:kern w:val="0"/>
                <w:szCs w:val="21"/>
              </w:rPr>
              <w:t>,</w:t>
            </w:r>
            <w:r w:rsidRPr="00314653">
              <w:rPr>
                <w:rFonts w:ascii="Times New Roman" w:eastAsia="宋体" w:hAnsi="Times New Roman" w:cs="Times New Roman"/>
                <w:kern w:val="0"/>
                <w:szCs w:val="21"/>
              </w:rPr>
              <w:t>17</w:t>
            </w:r>
          </w:p>
        </w:tc>
      </w:tr>
      <w:tr w:rsidR="00A246C9" w:rsidRPr="00314653" w14:paraId="30A027F4" w14:textId="77777777" w:rsidTr="00E76C98">
        <w:tc>
          <w:tcPr>
            <w:tcW w:w="3369" w:type="dxa"/>
            <w:vMerge/>
            <w:tcBorders>
              <w:top w:val="single" w:sz="4" w:space="0" w:color="auto"/>
              <w:left w:val="single" w:sz="4" w:space="0" w:color="auto"/>
              <w:bottom w:val="single" w:sz="4" w:space="0" w:color="auto"/>
              <w:right w:val="single" w:sz="4" w:space="0" w:color="auto"/>
            </w:tcBorders>
            <w:vAlign w:val="center"/>
            <w:hideMark/>
          </w:tcPr>
          <w:p w14:paraId="11A12CFB" w14:textId="77777777" w:rsidR="00A246C9" w:rsidRPr="00314653" w:rsidRDefault="00A246C9" w:rsidP="00A246C9">
            <w:pPr>
              <w:widowControl/>
              <w:jc w:val="left"/>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F475A72" w14:textId="77777777" w:rsidR="00A246C9" w:rsidRPr="00314653" w:rsidRDefault="00A246C9"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1,2,3,4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65A946"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A1B9E9A" w14:textId="7B3275BC" w:rsidR="00A246C9" w:rsidRPr="00314653" w:rsidRDefault="00A246C9" w:rsidP="00E76C98">
            <w:pPr>
              <w:rPr>
                <w:rFonts w:ascii="Times New Roman" w:eastAsia="宋体" w:hAnsi="Times New Roman" w:cs="Times New Roman"/>
                <w:kern w:val="0"/>
                <w:szCs w:val="21"/>
              </w:rPr>
            </w:pPr>
            <w:r w:rsidRPr="00314653">
              <w:rPr>
                <w:rFonts w:ascii="Times New Roman" w:eastAsia="宋体" w:hAnsi="Times New Roman" w:cs="Times New Roman"/>
                <w:kern w:val="0"/>
                <w:szCs w:val="21"/>
              </w:rPr>
              <w:t>1</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3,4,5,8</w:t>
            </w:r>
            <w:r w:rsidR="00E76C98"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14,15</w:t>
            </w:r>
          </w:p>
        </w:tc>
      </w:tr>
      <w:tr w:rsidR="00A246C9" w:rsidRPr="00314653" w14:paraId="29403DF8" w14:textId="77777777" w:rsidTr="00E76C98">
        <w:tc>
          <w:tcPr>
            <w:tcW w:w="3369" w:type="dxa"/>
            <w:tcBorders>
              <w:top w:val="single" w:sz="4" w:space="0" w:color="auto"/>
              <w:left w:val="single" w:sz="4" w:space="0" w:color="auto"/>
              <w:bottom w:val="single" w:sz="4" w:space="0" w:color="auto"/>
              <w:right w:val="single" w:sz="4" w:space="0" w:color="auto"/>
            </w:tcBorders>
            <w:vAlign w:val="center"/>
            <w:hideMark/>
          </w:tcPr>
          <w:p w14:paraId="0B29835A" w14:textId="77777777" w:rsidR="00A246C9" w:rsidRPr="0090136B" w:rsidRDefault="00A246C9" w:rsidP="00A246C9">
            <w:pP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变更工艺流程（增加、删除或替代操作步骤）</w:t>
            </w:r>
          </w:p>
        </w:tc>
        <w:tc>
          <w:tcPr>
            <w:tcW w:w="1134" w:type="dxa"/>
            <w:tcBorders>
              <w:top w:val="single" w:sz="4" w:space="0" w:color="auto"/>
              <w:left w:val="single" w:sz="4" w:space="0" w:color="auto"/>
              <w:bottom w:val="single" w:sz="4" w:space="0" w:color="auto"/>
              <w:right w:val="single" w:sz="4" w:space="0" w:color="auto"/>
            </w:tcBorders>
            <w:vAlign w:val="center"/>
          </w:tcPr>
          <w:p w14:paraId="52A0C0A7" w14:textId="77777777" w:rsidR="00A246C9" w:rsidRPr="0090136B" w:rsidRDefault="00A246C9" w:rsidP="00A246C9">
            <w:pPr>
              <w:rPr>
                <w:rFonts w:ascii="Times New Roman" w:eastAsia="宋体" w:hAnsi="Times New Roman" w:cs="Times New Roman"/>
                <w:kern w:val="0"/>
                <w:szCs w:val="21"/>
                <w:highlight w:val="yellow"/>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C0B9FE7" w14:textId="405C0B32" w:rsidR="00A246C9" w:rsidRPr="0090136B" w:rsidRDefault="00A246C9" w:rsidP="00E76C98">
            <w:pPr>
              <w:jc w:val="cente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重大</w:t>
            </w:r>
          </w:p>
        </w:tc>
        <w:tc>
          <w:tcPr>
            <w:tcW w:w="2574" w:type="dxa"/>
            <w:tcBorders>
              <w:top w:val="single" w:sz="4" w:space="0" w:color="auto"/>
              <w:left w:val="single" w:sz="4" w:space="0" w:color="auto"/>
              <w:bottom w:val="single" w:sz="4" w:space="0" w:color="auto"/>
              <w:right w:val="single" w:sz="4" w:space="0" w:color="auto"/>
            </w:tcBorders>
            <w:vAlign w:val="center"/>
            <w:hideMark/>
          </w:tcPr>
          <w:p w14:paraId="65026DEE" w14:textId="77777777" w:rsidR="00A246C9" w:rsidRPr="00314653" w:rsidRDefault="00A246C9"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1,2,3,4,5,6,7,9,16,17</w:t>
            </w:r>
          </w:p>
        </w:tc>
      </w:tr>
      <w:tr w:rsidR="00A246C9" w:rsidRPr="00314653" w14:paraId="7F3CB841" w14:textId="77777777" w:rsidTr="00E76C98">
        <w:trPr>
          <w:trHeight w:val="427"/>
        </w:trPr>
        <w:tc>
          <w:tcPr>
            <w:tcW w:w="3369" w:type="dxa"/>
            <w:vMerge w:val="restart"/>
            <w:tcBorders>
              <w:top w:val="single" w:sz="4" w:space="0" w:color="auto"/>
              <w:left w:val="single" w:sz="4" w:space="0" w:color="auto"/>
              <w:bottom w:val="single" w:sz="4" w:space="0" w:color="auto"/>
              <w:right w:val="single" w:sz="4" w:space="0" w:color="auto"/>
            </w:tcBorders>
            <w:vAlign w:val="center"/>
          </w:tcPr>
          <w:p w14:paraId="3C2CBFA9" w14:textId="446BBF8F" w:rsidR="00A246C9" w:rsidRPr="00314653" w:rsidRDefault="00A246C9" w:rsidP="0059565F">
            <w:pPr>
              <w:rPr>
                <w:rFonts w:ascii="Times New Roman" w:eastAsia="宋体" w:hAnsi="Times New Roman" w:cs="Times New Roman"/>
                <w:kern w:val="0"/>
                <w:szCs w:val="21"/>
              </w:rPr>
            </w:pPr>
            <w:r w:rsidRPr="00314653">
              <w:rPr>
                <w:rFonts w:ascii="Times New Roman" w:eastAsia="宋体" w:hAnsi="Times New Roman" w:cs="Times New Roman"/>
                <w:kern w:val="0"/>
                <w:szCs w:val="21"/>
              </w:rPr>
              <w:t>增加降低生物负荷或除菌滤膜</w:t>
            </w:r>
          </w:p>
        </w:tc>
        <w:tc>
          <w:tcPr>
            <w:tcW w:w="1134" w:type="dxa"/>
            <w:tcBorders>
              <w:top w:val="single" w:sz="4" w:space="0" w:color="auto"/>
              <w:left w:val="single" w:sz="4" w:space="0" w:color="auto"/>
              <w:bottom w:val="single" w:sz="4" w:space="0" w:color="auto"/>
              <w:right w:val="single" w:sz="4" w:space="0" w:color="auto"/>
            </w:tcBorders>
            <w:vAlign w:val="center"/>
          </w:tcPr>
          <w:p w14:paraId="1BC18E83" w14:textId="77777777" w:rsidR="00A246C9" w:rsidRPr="00314653" w:rsidRDefault="00A246C9" w:rsidP="00A246C9">
            <w:pPr>
              <w:rPr>
                <w:rFonts w:ascii="Times New Roman" w:eastAsia="宋体" w:hAnsi="Times New Roman" w:cs="Times New Roman"/>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B850271" w14:textId="26265BBA"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574" w:type="dxa"/>
            <w:tcBorders>
              <w:top w:val="single" w:sz="4" w:space="0" w:color="auto"/>
              <w:left w:val="single" w:sz="4" w:space="0" w:color="auto"/>
              <w:bottom w:val="single" w:sz="4" w:space="0" w:color="auto"/>
              <w:right w:val="single" w:sz="4" w:space="0" w:color="auto"/>
            </w:tcBorders>
            <w:vAlign w:val="center"/>
            <w:hideMark/>
          </w:tcPr>
          <w:p w14:paraId="68BB947F" w14:textId="77777777" w:rsidR="00A246C9" w:rsidRPr="00314653" w:rsidRDefault="00A246C9"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1,4,5,6,8,13</w:t>
            </w:r>
          </w:p>
        </w:tc>
      </w:tr>
      <w:tr w:rsidR="00A246C9" w:rsidRPr="00314653" w14:paraId="04619B08" w14:textId="77777777" w:rsidTr="00E76C98">
        <w:tc>
          <w:tcPr>
            <w:tcW w:w="3369" w:type="dxa"/>
            <w:vMerge/>
            <w:tcBorders>
              <w:top w:val="single" w:sz="4" w:space="0" w:color="auto"/>
              <w:left w:val="single" w:sz="4" w:space="0" w:color="auto"/>
              <w:bottom w:val="single" w:sz="4" w:space="0" w:color="auto"/>
              <w:right w:val="single" w:sz="4" w:space="0" w:color="auto"/>
            </w:tcBorders>
            <w:vAlign w:val="center"/>
            <w:hideMark/>
          </w:tcPr>
          <w:p w14:paraId="577599F0" w14:textId="77777777" w:rsidR="00A246C9" w:rsidRPr="00314653" w:rsidRDefault="00A246C9" w:rsidP="00A246C9">
            <w:pPr>
              <w:widowControl/>
              <w:jc w:val="left"/>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59F5DA2" w14:textId="77777777" w:rsidR="00A246C9" w:rsidRPr="00314653" w:rsidRDefault="00A246C9"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D7FAB3" w14:textId="2899AAE4"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微小</w:t>
            </w:r>
          </w:p>
        </w:tc>
        <w:tc>
          <w:tcPr>
            <w:tcW w:w="2574" w:type="dxa"/>
            <w:tcBorders>
              <w:top w:val="single" w:sz="4" w:space="0" w:color="auto"/>
              <w:left w:val="single" w:sz="4" w:space="0" w:color="auto"/>
              <w:bottom w:val="single" w:sz="4" w:space="0" w:color="auto"/>
              <w:right w:val="single" w:sz="4" w:space="0" w:color="auto"/>
            </w:tcBorders>
            <w:vAlign w:val="center"/>
            <w:hideMark/>
          </w:tcPr>
          <w:p w14:paraId="41B97F9E" w14:textId="77777777" w:rsidR="00A246C9" w:rsidRPr="00314653" w:rsidRDefault="00A246C9"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1,8,13</w:t>
            </w:r>
          </w:p>
        </w:tc>
      </w:tr>
      <w:tr w:rsidR="00A246C9" w:rsidRPr="00314653" w14:paraId="6E2A4D78" w14:textId="77777777" w:rsidTr="00E76C98">
        <w:tc>
          <w:tcPr>
            <w:tcW w:w="3369" w:type="dxa"/>
            <w:tcBorders>
              <w:top w:val="single" w:sz="4" w:space="0" w:color="auto"/>
              <w:left w:val="single" w:sz="4" w:space="0" w:color="auto"/>
              <w:bottom w:val="single" w:sz="4" w:space="0" w:color="auto"/>
              <w:right w:val="single" w:sz="4" w:space="0" w:color="auto"/>
            </w:tcBorders>
            <w:vAlign w:val="center"/>
            <w:hideMark/>
          </w:tcPr>
          <w:p w14:paraId="2F853216" w14:textId="77777777" w:rsidR="00A246C9" w:rsidRPr="00314653" w:rsidRDefault="00A246C9" w:rsidP="00A246C9">
            <w:pPr>
              <w:rPr>
                <w:rFonts w:ascii="Times New Roman" w:eastAsia="宋体" w:hAnsi="Times New Roman" w:cs="Times New Roman"/>
                <w:kern w:val="0"/>
                <w:szCs w:val="21"/>
                <w:highlight w:val="yellow"/>
              </w:rPr>
            </w:pPr>
            <w:r w:rsidRPr="00314653">
              <w:rPr>
                <w:rFonts w:ascii="Times New Roman" w:eastAsia="宋体" w:hAnsi="Times New Roman" w:cs="Times New Roman"/>
                <w:kern w:val="0"/>
                <w:szCs w:val="21"/>
              </w:rPr>
              <w:t>引进再过滤返工步骤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DF47F7" w14:textId="77777777" w:rsidR="00A246C9" w:rsidRPr="00314653" w:rsidRDefault="00A246C9"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9,10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D89DA1" w14:textId="2A3DA8C6"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微小</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C240D97" w14:textId="5AC722D1" w:rsidR="00A246C9" w:rsidRPr="00314653" w:rsidRDefault="00A246C9" w:rsidP="00E76C98">
            <w:pPr>
              <w:rPr>
                <w:rFonts w:ascii="Times New Roman" w:eastAsia="宋体" w:hAnsi="Times New Roman" w:cs="Times New Roman"/>
                <w:kern w:val="0"/>
                <w:szCs w:val="21"/>
              </w:rPr>
            </w:pPr>
            <w:r w:rsidRPr="00314653">
              <w:rPr>
                <w:rFonts w:ascii="Times New Roman" w:eastAsia="宋体" w:hAnsi="Times New Roman" w:cs="Times New Roman"/>
                <w:kern w:val="0"/>
                <w:szCs w:val="21"/>
              </w:rPr>
              <w:t>3</w:t>
            </w:r>
            <w:r w:rsidR="00E76C98"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4,5,6,8</w:t>
            </w:r>
          </w:p>
        </w:tc>
      </w:tr>
      <w:tr w:rsidR="00A246C9" w:rsidRPr="00314653" w14:paraId="7D631103" w14:textId="77777777" w:rsidTr="00E76C98">
        <w:tc>
          <w:tcPr>
            <w:tcW w:w="3369" w:type="dxa"/>
            <w:vMerge w:val="restart"/>
            <w:tcBorders>
              <w:top w:val="single" w:sz="4" w:space="0" w:color="auto"/>
              <w:left w:val="single" w:sz="4" w:space="0" w:color="auto"/>
              <w:right w:val="single" w:sz="4" w:space="0" w:color="auto"/>
            </w:tcBorders>
            <w:vAlign w:val="center"/>
            <w:hideMark/>
          </w:tcPr>
          <w:p w14:paraId="67EAD8D9" w14:textId="77777777" w:rsidR="00A246C9" w:rsidRPr="0090136B" w:rsidRDefault="00A246C9" w:rsidP="00A246C9">
            <w:pP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关键工艺控制改变</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8DD82C" w14:textId="77777777" w:rsidR="00A246C9" w:rsidRPr="0090136B" w:rsidRDefault="00A246C9" w:rsidP="00A246C9">
            <w:pPr>
              <w:rPr>
                <w:rFonts w:ascii="Times New Roman" w:eastAsia="宋体" w:hAnsi="Times New Roman" w:cs="Times New Roman"/>
                <w:kern w:val="0"/>
                <w:szCs w:val="21"/>
                <w:highlight w:val="yellow"/>
              </w:rPr>
            </w:pPr>
            <w:r w:rsidRPr="0090136B">
              <w:rPr>
                <w:rFonts w:ascii="Times New Roman" w:eastAsia="宋体" w:hAnsi="Times New Roman" w:cs="Times New Roman"/>
                <w:kern w:val="0"/>
                <w:szCs w:val="21"/>
                <w:highlight w:val="yellow"/>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AAD392" w14:textId="1A807366" w:rsidR="00A246C9" w:rsidRPr="0090136B" w:rsidRDefault="00A246C9" w:rsidP="00E76C98">
            <w:pPr>
              <w:jc w:val="cente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重大</w:t>
            </w:r>
          </w:p>
        </w:tc>
        <w:tc>
          <w:tcPr>
            <w:tcW w:w="2574" w:type="dxa"/>
            <w:tcBorders>
              <w:top w:val="single" w:sz="4" w:space="0" w:color="auto"/>
              <w:left w:val="single" w:sz="4" w:space="0" w:color="auto"/>
              <w:bottom w:val="single" w:sz="4" w:space="0" w:color="auto"/>
              <w:right w:val="single" w:sz="4" w:space="0" w:color="auto"/>
            </w:tcBorders>
            <w:vAlign w:val="center"/>
            <w:hideMark/>
          </w:tcPr>
          <w:p w14:paraId="4F835BBC" w14:textId="77777777" w:rsidR="00A246C9" w:rsidRPr="00314653" w:rsidRDefault="00A246C9"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3,4,5,6,7</w:t>
            </w:r>
            <w:r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10,14,16,17</w:t>
            </w:r>
          </w:p>
        </w:tc>
      </w:tr>
      <w:tr w:rsidR="00A246C9" w:rsidRPr="00314653" w14:paraId="6BBA2AC1" w14:textId="77777777" w:rsidTr="00E76C98">
        <w:tc>
          <w:tcPr>
            <w:tcW w:w="3369" w:type="dxa"/>
            <w:vMerge/>
            <w:tcBorders>
              <w:left w:val="single" w:sz="4" w:space="0" w:color="auto"/>
              <w:right w:val="single" w:sz="4" w:space="0" w:color="auto"/>
            </w:tcBorders>
            <w:vAlign w:val="center"/>
            <w:hideMark/>
          </w:tcPr>
          <w:p w14:paraId="5C909880" w14:textId="77777777" w:rsidR="00A246C9" w:rsidRPr="00314653" w:rsidRDefault="00A246C9" w:rsidP="00A246C9">
            <w:pP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373C72" w14:textId="77777777" w:rsidR="00A246C9" w:rsidRPr="00314653" w:rsidRDefault="00A246C9"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11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16A201" w14:textId="4CD7BDC3"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B51C9DE" w14:textId="72B220AF" w:rsidR="00A246C9" w:rsidRPr="00314653" w:rsidRDefault="00A246C9" w:rsidP="00643369">
            <w:pPr>
              <w:rPr>
                <w:rFonts w:ascii="Times New Roman" w:eastAsia="宋体" w:hAnsi="Times New Roman" w:cs="Times New Roman"/>
                <w:kern w:val="0"/>
                <w:szCs w:val="21"/>
              </w:rPr>
            </w:pPr>
            <w:r w:rsidRPr="00314653">
              <w:rPr>
                <w:rFonts w:ascii="Times New Roman" w:eastAsia="宋体" w:hAnsi="Times New Roman" w:cs="Times New Roman"/>
                <w:kern w:val="0"/>
                <w:szCs w:val="21"/>
              </w:rPr>
              <w:t>3</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10,14,17</w:t>
            </w:r>
          </w:p>
        </w:tc>
      </w:tr>
      <w:tr w:rsidR="00A246C9" w:rsidRPr="00314653" w14:paraId="18C045DC" w14:textId="77777777" w:rsidTr="00E76C98">
        <w:tc>
          <w:tcPr>
            <w:tcW w:w="3369" w:type="dxa"/>
            <w:vMerge/>
            <w:tcBorders>
              <w:left w:val="single" w:sz="4" w:space="0" w:color="auto"/>
              <w:bottom w:val="single" w:sz="4" w:space="0" w:color="auto"/>
              <w:right w:val="single" w:sz="4" w:space="0" w:color="auto"/>
            </w:tcBorders>
            <w:vAlign w:val="center"/>
          </w:tcPr>
          <w:p w14:paraId="60071789" w14:textId="77777777" w:rsidR="00A246C9" w:rsidRPr="00314653" w:rsidRDefault="00A246C9" w:rsidP="00A246C9">
            <w:pP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B1ED27E" w14:textId="77777777" w:rsidR="00A246C9" w:rsidRPr="00314653" w:rsidRDefault="00A246C9" w:rsidP="00A246C9">
            <w:pPr>
              <w:rPr>
                <w:rFonts w:ascii="Times New Roman" w:eastAsia="宋体" w:hAnsi="Times New Roman" w:cs="Times New Roman"/>
                <w:kern w:val="0"/>
                <w:szCs w:val="21"/>
              </w:rPr>
            </w:pPr>
            <w:r w:rsidRPr="00314653">
              <w:rPr>
                <w:rFonts w:ascii="Times New Roman" w:eastAsia="宋体" w:hAnsi="Times New Roman" w:cs="Times New Roman"/>
                <w:kern w:val="0"/>
                <w:szCs w:val="21"/>
              </w:rPr>
              <w:t>12</w:t>
            </w:r>
          </w:p>
        </w:tc>
        <w:tc>
          <w:tcPr>
            <w:tcW w:w="1275" w:type="dxa"/>
            <w:tcBorders>
              <w:top w:val="single" w:sz="4" w:space="0" w:color="auto"/>
              <w:left w:val="single" w:sz="4" w:space="0" w:color="auto"/>
              <w:bottom w:val="single" w:sz="4" w:space="0" w:color="auto"/>
              <w:right w:val="single" w:sz="4" w:space="0" w:color="auto"/>
            </w:tcBorders>
            <w:vAlign w:val="center"/>
          </w:tcPr>
          <w:p w14:paraId="387DD895"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微小</w:t>
            </w:r>
          </w:p>
        </w:tc>
        <w:tc>
          <w:tcPr>
            <w:tcW w:w="2574" w:type="dxa"/>
            <w:tcBorders>
              <w:top w:val="single" w:sz="4" w:space="0" w:color="auto"/>
              <w:left w:val="single" w:sz="4" w:space="0" w:color="auto"/>
              <w:bottom w:val="single" w:sz="4" w:space="0" w:color="auto"/>
              <w:right w:val="single" w:sz="4" w:space="0" w:color="auto"/>
            </w:tcBorders>
            <w:vAlign w:val="center"/>
          </w:tcPr>
          <w:p w14:paraId="4EEA976E" w14:textId="0A73B757" w:rsidR="00A246C9" w:rsidRPr="00314653" w:rsidRDefault="00A246C9" w:rsidP="00643369">
            <w:pPr>
              <w:rPr>
                <w:rFonts w:ascii="Times New Roman" w:eastAsia="宋体" w:hAnsi="Times New Roman" w:cs="Times New Roman"/>
                <w:kern w:val="0"/>
                <w:szCs w:val="21"/>
              </w:rPr>
            </w:pPr>
            <w:r w:rsidRPr="00314653">
              <w:rPr>
                <w:rFonts w:ascii="Times New Roman" w:eastAsia="宋体" w:hAnsi="Times New Roman" w:cs="Times New Roman"/>
                <w:kern w:val="0"/>
                <w:szCs w:val="21"/>
              </w:rPr>
              <w:t>1</w:t>
            </w:r>
            <w:r w:rsidR="00643369"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15</w:t>
            </w:r>
          </w:p>
        </w:tc>
      </w:tr>
    </w:tbl>
    <w:p w14:paraId="2344B5CE" w14:textId="77777777" w:rsidR="00A246C9" w:rsidRPr="00442736" w:rsidRDefault="00A246C9" w:rsidP="00643369">
      <w:pPr>
        <w:widowControl/>
        <w:spacing w:line="360" w:lineRule="auto"/>
        <w:ind w:firstLine="567"/>
        <w:jc w:val="left"/>
        <w:rPr>
          <w:rFonts w:ascii="华文仿宋" w:eastAsia="华文仿宋" w:hAnsi="华文仿宋" w:cs="Times New Roman"/>
          <w:b/>
          <w:color w:val="000000"/>
          <w:kern w:val="0"/>
          <w:sz w:val="28"/>
          <w:szCs w:val="28"/>
        </w:rPr>
      </w:pPr>
      <w:r w:rsidRPr="00442736">
        <w:rPr>
          <w:rFonts w:ascii="华文仿宋" w:eastAsia="华文仿宋" w:hAnsi="华文仿宋" w:cs="Times New Roman"/>
          <w:b/>
          <w:bCs/>
          <w:sz w:val="28"/>
          <w:szCs w:val="28"/>
        </w:rPr>
        <w:t>前提</w:t>
      </w:r>
      <w:r w:rsidRPr="00442736">
        <w:rPr>
          <w:rFonts w:ascii="华文仿宋" w:eastAsia="华文仿宋" w:hAnsi="华文仿宋" w:cs="Times New Roman"/>
          <w:b/>
          <w:color w:val="000000"/>
          <w:kern w:val="0"/>
          <w:sz w:val="28"/>
          <w:szCs w:val="28"/>
        </w:rPr>
        <w:t>条件：</w:t>
      </w:r>
    </w:p>
    <w:p w14:paraId="1DFF721C" w14:textId="77777777" w:rsidR="00A246C9" w:rsidRPr="00442736" w:rsidRDefault="00A246C9"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lastRenderedPageBreak/>
        <w:t>1、同类型填料升级。</w:t>
      </w:r>
    </w:p>
    <w:p w14:paraId="6BC96094" w14:textId="77777777" w:rsidR="00A246C9" w:rsidRPr="00442736" w:rsidRDefault="00A246C9"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2、生产工艺的改变不应导致药用物质基础的改变。变更工艺后的产品质量应不受到负面影响，更适合于商业化规模生产。</w:t>
      </w:r>
    </w:p>
    <w:p w14:paraId="278B07C0" w14:textId="77777777" w:rsidR="00A246C9" w:rsidRPr="00442736" w:rsidRDefault="00A246C9"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3、该变更不会对工艺病毒清除和/或灭活效果产生影响。</w:t>
      </w:r>
    </w:p>
    <w:p w14:paraId="1BB51F81" w14:textId="77777777" w:rsidR="00A246C9" w:rsidRPr="00442736" w:rsidRDefault="00A246C9"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4、产品的杂质谱的变化未超出已批准的限度。未出现新的杂质峰。</w:t>
      </w:r>
    </w:p>
    <w:p w14:paraId="0E8647AC" w14:textId="0AECECE6" w:rsidR="00A246C9" w:rsidRPr="00442736" w:rsidRDefault="00A246C9" w:rsidP="00442736">
      <w:pPr>
        <w:autoSpaceDE w:val="0"/>
        <w:autoSpaceDN w:val="0"/>
        <w:adjustRightInd w:val="0"/>
        <w:spacing w:line="360" w:lineRule="auto"/>
        <w:ind w:firstLineChars="252" w:firstLine="706"/>
        <w:jc w:val="left"/>
        <w:rPr>
          <w:rFonts w:ascii="华文仿宋" w:eastAsia="华文仿宋" w:hAnsi="华文仿宋" w:cs="Times New Roman"/>
          <w:kern w:val="0"/>
          <w:sz w:val="28"/>
          <w:szCs w:val="28"/>
          <w:lang w:val="zh-CN" w:bidi="zh-CN"/>
        </w:rPr>
      </w:pPr>
      <w:r w:rsidRPr="00442736">
        <w:rPr>
          <w:rFonts w:ascii="华文仿宋" w:eastAsia="华文仿宋" w:hAnsi="华文仿宋" w:cs="Times New Roman"/>
          <w:kern w:val="0"/>
          <w:sz w:val="28"/>
          <w:szCs w:val="28"/>
          <w:lang w:val="zh-CN" w:bidi="zh-CN"/>
        </w:rPr>
        <w:t>5、对质量产生影响的可能性非常小（如</w:t>
      </w:r>
      <w:r w:rsidRPr="00442736">
        <w:rPr>
          <w:rFonts w:ascii="华文仿宋" w:eastAsia="华文仿宋" w:hAnsi="华文仿宋" w:cs="Times New Roman"/>
          <w:kern w:val="0"/>
          <w:sz w:val="28"/>
          <w:szCs w:val="28"/>
          <w:u w:val="single"/>
          <w:lang w:val="zh-CN" w:bidi="zh-CN"/>
        </w:rPr>
        <w:t>不</w:t>
      </w:r>
      <w:r w:rsidRPr="00442736">
        <w:rPr>
          <w:rFonts w:ascii="华文仿宋" w:eastAsia="华文仿宋" w:hAnsi="华文仿宋" w:cs="Times New Roman"/>
          <w:kern w:val="0"/>
          <w:sz w:val="28"/>
          <w:szCs w:val="28"/>
          <w:lang w:val="zh-CN" w:bidi="zh-CN"/>
        </w:rPr>
        <w:t>影响生产方法、回收、纯化工艺、中间体贮存条件，质量标准的变化未超出已批准的限度、生产参数，物料的比例随批量规模呈线性变化（符合</w:t>
      </w:r>
      <w:r w:rsidR="00D7045A" w:rsidRPr="00442736">
        <w:rPr>
          <w:rFonts w:ascii="华文仿宋" w:eastAsia="华文仿宋" w:hAnsi="华文仿宋" w:cs="Times New Roman" w:hint="eastAsia"/>
          <w:kern w:val="0"/>
          <w:sz w:val="28"/>
          <w:szCs w:val="28"/>
          <w:lang w:val="zh-CN" w:bidi="zh-CN"/>
        </w:rPr>
        <w:t>注册</w:t>
      </w:r>
      <w:r w:rsidRPr="00442736">
        <w:rPr>
          <w:rFonts w:ascii="华文仿宋" w:eastAsia="华文仿宋" w:hAnsi="华文仿宋" w:cs="Times New Roman"/>
          <w:kern w:val="0"/>
          <w:sz w:val="28"/>
          <w:szCs w:val="28"/>
          <w:lang w:val="zh-CN" w:bidi="zh-CN"/>
        </w:rPr>
        <w:t>工艺）。</w:t>
      </w:r>
    </w:p>
    <w:p w14:paraId="5078409D" w14:textId="77777777" w:rsidR="00A246C9" w:rsidRPr="00442736" w:rsidRDefault="00A246C9"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6、如变更不会影响结合物特性。</w:t>
      </w:r>
    </w:p>
    <w:p w14:paraId="3053AA8B" w14:textId="77777777" w:rsidR="00A246C9" w:rsidRPr="00442736" w:rsidRDefault="00A246C9"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color w:val="000000"/>
          <w:kern w:val="0"/>
          <w:sz w:val="28"/>
          <w:szCs w:val="28"/>
        </w:rPr>
        <w:t>7、对抗原纯度、标准等没有影响。</w:t>
      </w:r>
    </w:p>
    <w:p w14:paraId="14C2525E" w14:textId="77777777" w:rsidR="00A246C9" w:rsidRPr="00442736" w:rsidRDefault="00A246C9"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8、超出验证范围。</w:t>
      </w:r>
    </w:p>
    <w:p w14:paraId="7DDE98A4" w14:textId="77777777" w:rsidR="00A246C9" w:rsidRPr="00442736" w:rsidRDefault="00A246C9"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9、不是由于已验证工艺屡现的差异，原因清楚。只有不影响</w:t>
      </w:r>
      <w:proofErr w:type="gramStart"/>
      <w:r w:rsidRPr="00442736">
        <w:rPr>
          <w:rFonts w:ascii="华文仿宋" w:eastAsia="华文仿宋" w:hAnsi="华文仿宋" w:cs="Times New Roman"/>
          <w:sz w:val="28"/>
          <w:szCs w:val="28"/>
        </w:rPr>
        <w:t>终产品</w:t>
      </w:r>
      <w:proofErr w:type="gramEnd"/>
      <w:r w:rsidRPr="00442736">
        <w:rPr>
          <w:rFonts w:ascii="华文仿宋" w:eastAsia="华文仿宋" w:hAnsi="华文仿宋" w:cs="Times New Roman"/>
          <w:sz w:val="28"/>
          <w:szCs w:val="28"/>
        </w:rPr>
        <w:t>质量、安全性、有效性,且根据预定、经批准的操作规程以及对相关风险充分评估后,才允许返工。</w:t>
      </w:r>
    </w:p>
    <w:p w14:paraId="5F92CA21" w14:textId="77777777" w:rsidR="00A246C9" w:rsidRPr="00442736" w:rsidRDefault="00A246C9"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10、仅限于无菌过滤中因过滤器完整性测试失败时的生物负载。</w:t>
      </w:r>
    </w:p>
    <w:p w14:paraId="1D614C40" w14:textId="77777777" w:rsidR="00A246C9" w:rsidRPr="00442736" w:rsidRDefault="00A246C9" w:rsidP="00643369">
      <w:pPr>
        <w:widowControl/>
        <w:spacing w:line="360" w:lineRule="auto"/>
        <w:ind w:firstLine="567"/>
        <w:jc w:val="left"/>
        <w:rPr>
          <w:rFonts w:ascii="华文仿宋" w:eastAsia="华文仿宋" w:hAnsi="华文仿宋" w:cs="Times New Roman"/>
          <w:sz w:val="28"/>
          <w:szCs w:val="28"/>
        </w:rPr>
      </w:pPr>
      <w:bookmarkStart w:id="1" w:name="_Hlk16069429"/>
      <w:r w:rsidRPr="00442736">
        <w:rPr>
          <w:rFonts w:ascii="华文仿宋" w:eastAsia="华文仿宋" w:hAnsi="华文仿宋" w:cs="Times New Roman"/>
          <w:sz w:val="28"/>
          <w:szCs w:val="28"/>
        </w:rPr>
        <w:t>11、由于安全或质量问题，添加生产过程参数和范围</w:t>
      </w:r>
    </w:p>
    <w:p w14:paraId="38B6FB2F" w14:textId="77777777" w:rsidR="00A246C9" w:rsidRPr="00442736" w:rsidRDefault="00A246C9"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12、并非由于安全原因造成在验证范围内缩小或增加过程控制参数。</w:t>
      </w:r>
    </w:p>
    <w:bookmarkEnd w:id="1"/>
    <w:p w14:paraId="5ECEFBEF" w14:textId="77777777" w:rsidR="00A246C9" w:rsidRPr="00442736" w:rsidRDefault="00A246C9" w:rsidP="00643369">
      <w:pPr>
        <w:widowControl/>
        <w:spacing w:line="360" w:lineRule="auto"/>
        <w:ind w:firstLine="567"/>
        <w:jc w:val="left"/>
        <w:rPr>
          <w:rFonts w:ascii="华文仿宋" w:eastAsia="华文仿宋" w:hAnsi="华文仿宋" w:cs="Times New Roman"/>
          <w:b/>
          <w:color w:val="000000"/>
          <w:kern w:val="0"/>
          <w:sz w:val="28"/>
          <w:szCs w:val="28"/>
        </w:rPr>
      </w:pPr>
      <w:r w:rsidRPr="00442736">
        <w:rPr>
          <w:rFonts w:ascii="华文仿宋" w:eastAsia="华文仿宋" w:hAnsi="华文仿宋" w:cs="Times New Roman"/>
          <w:b/>
          <w:color w:val="000000"/>
          <w:kern w:val="0"/>
          <w:sz w:val="28"/>
          <w:szCs w:val="28"/>
        </w:rPr>
        <w:t>技术要求：</w:t>
      </w:r>
    </w:p>
    <w:p w14:paraId="45A3F310" w14:textId="77777777" w:rsidR="00A246C9"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lastRenderedPageBreak/>
        <w:t>1、详细说明变更的原因及具体变更情况（生产设备、工艺路线、生产过程控制方法、可接受范围等）。对拟定生产工艺简要的叙述。阐明纯化步骤（即单元操作，从</w:t>
      </w:r>
      <w:proofErr w:type="gramStart"/>
      <w:r w:rsidRPr="00442736">
        <w:rPr>
          <w:rFonts w:ascii="华文仿宋" w:eastAsia="华文仿宋" w:hAnsi="华文仿宋" w:cs="Times New Roman"/>
          <w:color w:val="000000"/>
          <w:kern w:val="0"/>
          <w:sz w:val="28"/>
          <w:szCs w:val="28"/>
        </w:rPr>
        <w:t>收获物粗品</w:t>
      </w:r>
      <w:proofErr w:type="gramEnd"/>
      <w:r w:rsidRPr="00442736">
        <w:rPr>
          <w:rFonts w:ascii="华文仿宋" w:eastAsia="华文仿宋" w:hAnsi="华文仿宋" w:cs="Times New Roman"/>
          <w:color w:val="000000"/>
          <w:kern w:val="0"/>
          <w:sz w:val="28"/>
          <w:szCs w:val="28"/>
        </w:rPr>
        <w:t>至原液）的流程图。</w:t>
      </w:r>
    </w:p>
    <w:p w14:paraId="3DB09497" w14:textId="77777777" w:rsidR="00A246C9"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2、明确生产原材料（生产厂家、级别、检测方法、质量标准）和设备、生产工艺和规模、质量标准（分析项目、方法和限度）、包装材料和容器等是否有改变。如有，提供支持性资料。如所用主要生产用原材料系采用重组技术或生物/化学合成技术自行制备（如酶、亲和抗体、化学偶联物等），需提供详细的生产工艺和质量研究资料。</w:t>
      </w:r>
    </w:p>
    <w:p w14:paraId="3A412E49" w14:textId="2099C2E7" w:rsidR="00A246C9"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3、开展变更研究相关试生产研究。进行至少连续三批的商业化规模,原液和制剂（若对制剂质量产生影响）生产工艺验证。应明确验证批次规模（是否与设计生产能力相符）、生产工艺代表性的分析（如，是否可覆盖常规生产规模范围）。验证应包括对连续生产批次符合其预定过程控制标准及质量标准进行的分析；层析填料的循环次数、病毒/细菌灭活/去除效果验证（必要时）；工艺对产品相关杂质种类和含量影响的分析验证；中间产物保存时间的验证；过滤膜等介质使用寿命的研究等。如适用，应提供中间品在各步骤、设备、区域和建筑物之间转移的程序以及运输和储存条件。提供该生产检定记录。</w:t>
      </w:r>
    </w:p>
    <w:p w14:paraId="719980A8" w14:textId="212C0091" w:rsidR="00A246C9"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4、变更可比性研究的方案设计和计划。除特殊要求外，进行至少三批商业化生产规模的原液和制剂（若对制剂有影响）变更前后</w:t>
      </w:r>
      <w:r w:rsidRPr="00442736">
        <w:rPr>
          <w:rFonts w:ascii="华文仿宋" w:eastAsia="华文仿宋" w:hAnsi="华文仿宋" w:cs="Times New Roman"/>
          <w:color w:val="000000"/>
          <w:kern w:val="0"/>
          <w:sz w:val="28"/>
          <w:szCs w:val="28"/>
        </w:rPr>
        <w:lastRenderedPageBreak/>
        <w:t>工艺过程控制和产品质量对比研究。基因工程疫苗由于结构较为明确，因此在生产工艺变更后，除常规放行检测外，应对结构进行表征，以控制抗原结构的可比性。流感病毒裂解疫苗对纯化液灭活和裂解，或调整灭活和裂解的先后顺序，需重点考察对抗原收率和</w:t>
      </w:r>
      <w:r w:rsidR="00985ADA" w:rsidRPr="00442736">
        <w:rPr>
          <w:rFonts w:ascii="华文仿宋" w:eastAsia="华文仿宋" w:hAnsi="华文仿宋" w:cs="Times New Roman" w:hint="eastAsia"/>
          <w:color w:val="000000"/>
          <w:kern w:val="0"/>
          <w:sz w:val="28"/>
          <w:szCs w:val="28"/>
        </w:rPr>
        <w:t>免疫原性</w:t>
      </w:r>
      <w:r w:rsidRPr="00442736">
        <w:rPr>
          <w:rFonts w:ascii="华文仿宋" w:eastAsia="华文仿宋" w:hAnsi="华文仿宋" w:cs="Times New Roman"/>
          <w:color w:val="000000"/>
          <w:kern w:val="0"/>
          <w:sz w:val="28"/>
          <w:szCs w:val="28"/>
        </w:rPr>
        <w:t>的影响，保证中间品具有可比性。</w:t>
      </w:r>
    </w:p>
    <w:p w14:paraId="28E99A94" w14:textId="301E91AB" w:rsidR="00A246C9"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毒素疫苗以及共纯化百日咳疫苗大多采用两段盐析纯化，若盐析方式发生变更，应重点考察沉淀量、血凝（共纯化百日咳）、百日咳组分比例（共纯化百日咳）、总蛋白含量。毒素类疫苗采用“先精制后脱毒”方式，需重点考察对抗原收率和</w:t>
      </w:r>
      <w:r w:rsidR="00985ADA" w:rsidRPr="00442736">
        <w:rPr>
          <w:rFonts w:ascii="华文仿宋" w:eastAsia="华文仿宋" w:hAnsi="华文仿宋" w:cs="Times New Roman" w:hint="eastAsia"/>
          <w:color w:val="000000"/>
          <w:kern w:val="0"/>
          <w:sz w:val="28"/>
          <w:szCs w:val="28"/>
        </w:rPr>
        <w:t>免疫原性</w:t>
      </w:r>
      <w:r w:rsidRPr="00442736">
        <w:rPr>
          <w:rFonts w:ascii="华文仿宋" w:eastAsia="华文仿宋" w:hAnsi="华文仿宋" w:cs="Times New Roman"/>
          <w:color w:val="000000"/>
          <w:kern w:val="0"/>
          <w:sz w:val="28"/>
          <w:szCs w:val="28"/>
        </w:rPr>
        <w:t>的影响，保证中间品具有可比性。部分毒素和重组蛋白疫苗有超声处理的步骤，若改变超声处理工艺，应关注对抗原可溶性的影响，必要时应对工艺变更抗原结构进行表征，保证工艺变更前后抗原结构具有一致性。</w:t>
      </w:r>
    </w:p>
    <w:p w14:paraId="24DBE8D3" w14:textId="4995E093" w:rsidR="00A246C9"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5、除有特殊要求外，对变更前后商业化生产规模原液和制剂(如对制剂有影响)进行至少三个月加速和强制降解条件下的稳定性对比研究，并通过表格对变更前后的数据进行比较，变更前的数据应为历史稳定性检测结果。对变更后商业化规模原液进行至少6个月的实时/实际温度条件下的稳定性试验。</w:t>
      </w:r>
    </w:p>
    <w:p w14:paraId="237F9DF4" w14:textId="32F90DB3" w:rsidR="00A246C9"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6、更新稳定性方案，承诺进行实时批准后稳定性研究，以确证原液和制剂（若对制剂有影响）的有效期/放置时间。承诺报告长期稳定性研究中出现的不合格情况。</w:t>
      </w:r>
    </w:p>
    <w:p w14:paraId="71DB4F10" w14:textId="77777777" w:rsidR="00A246C9"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lastRenderedPageBreak/>
        <w:t>7、当可比性研究数据本身不足以确定可比性时，需要进行非临床和/或临床的桥接研究来确认可比性。对于非临床和/或临床研究的程度和种类，需要结合可比性的结果，对产品认识水平，已完成的相关非临床和临床研究数据以及该药物的用途，基于具体情况具体分析（case-by-case）的原则来确定。如申请免除，应有充足的理由和依据。</w:t>
      </w:r>
    </w:p>
    <w:p w14:paraId="05750636" w14:textId="2E320ED4" w:rsidR="00A246C9"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8、根据风险评估分析变更对原液质量产生的影响，阐述将变更分为重大、中度或微小变更的理由。</w:t>
      </w:r>
    </w:p>
    <w:p w14:paraId="757C0095" w14:textId="77777777" w:rsidR="00A246C9"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9、注射剂需进行特殊安全性试验（过敏、溶血、局部刺激试验）。</w:t>
      </w:r>
    </w:p>
    <w:p w14:paraId="312F5276" w14:textId="77777777" w:rsidR="00A246C9"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10、生产工艺中涉及病毒、细菌的灭活/去除处理时，应确定灭活/去除工艺的具体步骤及参数，以保证灭活效果。</w:t>
      </w:r>
    </w:p>
    <w:p w14:paraId="7F7B35EE" w14:textId="1FC7228B" w:rsidR="00A246C9"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11、化学偶联修饰的制品应提供拟变更的工艺参数制定依据，如衍化率、结合反应糖浓度、EDAC加量等。提供偶联步骤主要工艺性能指标，如修饰度、总体收率、游离修饰基团、非偶联蛋白比例等。提供额外质量属性对比数据，如：游离多糖、游离蛋白、多糖蛋白比率、分子大小、多糖及多糖衍生物的核磁图谱解析（C-多糖占比、多糖完整性）。应提供动物</w:t>
      </w:r>
      <w:r w:rsidR="00985ADA" w:rsidRPr="00442736">
        <w:rPr>
          <w:rFonts w:ascii="华文仿宋" w:eastAsia="华文仿宋" w:hAnsi="华文仿宋" w:cs="Times New Roman" w:hint="eastAsia"/>
          <w:color w:val="000000"/>
          <w:kern w:val="0"/>
          <w:sz w:val="28"/>
          <w:szCs w:val="28"/>
        </w:rPr>
        <w:t>免疫原性</w:t>
      </w:r>
      <w:r w:rsidRPr="00442736">
        <w:rPr>
          <w:rFonts w:ascii="华文仿宋" w:eastAsia="华文仿宋" w:hAnsi="华文仿宋" w:cs="Times New Roman"/>
          <w:color w:val="000000"/>
          <w:kern w:val="0"/>
          <w:sz w:val="28"/>
          <w:szCs w:val="28"/>
        </w:rPr>
        <w:t>考察结果对比。</w:t>
      </w:r>
    </w:p>
    <w:p w14:paraId="34D0ED17" w14:textId="77777777" w:rsidR="00A246C9"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12、多糖疫苗在提取多糖时，化学反应通常较为剧烈。若提取方式发生改变，除常规可比性研究外，必要时应对多糖结构开展比较。</w:t>
      </w:r>
    </w:p>
    <w:p w14:paraId="4E24481F" w14:textId="77777777" w:rsidR="00A246C9"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lastRenderedPageBreak/>
        <w:t>13、若涉及，一次性使用系统应具有供应商质量保证/质量体系，核心验证文件。进行系统灭菌验证，如γ射线灭菌。对一次性使用系统进行验证，通常需要考虑化学兼容性、吸附能力、细菌挑战、颗粒物、可提取物和浸出物（长期储存）、完整性等方面。若可提取物和浸出物的种类及含量较变更前发生变化时，应进一步评估这种变化对生产工艺（包括下游工艺，如病毒灭活等）及产品本身的影响，研究新出现的可提取物是否会与抗原发生相互作用。</w:t>
      </w:r>
    </w:p>
    <w:p w14:paraId="60EFB303" w14:textId="77777777" w:rsidR="00A246C9"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14、说明变更的原因。提供增加或替换生产过程控制参数和范围，及变更的依据。如适用，论证在生产中（例如未加工原液或病毒清除后检测）进行的病毒检测的选择依据。提供未加工原液的病毒检测结果。</w:t>
      </w:r>
    </w:p>
    <w:p w14:paraId="714FD816" w14:textId="77777777" w:rsidR="00D7045A"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15、详述变更生产过程控制参数和范围信息。如适用，说明变更前后生产过程控制参数和范围的可比性。</w:t>
      </w:r>
    </w:p>
    <w:p w14:paraId="66B36D8D" w14:textId="5BFE02A9" w:rsidR="00A246C9" w:rsidRPr="00442736" w:rsidRDefault="00A246C9"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16、如适用，提供更新后的原液质量标准，包括检测项目、分析方法和</w:t>
      </w:r>
      <w:proofErr w:type="gramStart"/>
      <w:r w:rsidRPr="00442736">
        <w:rPr>
          <w:rFonts w:ascii="华文仿宋" w:eastAsia="华文仿宋" w:hAnsi="华文仿宋" w:cs="Times New Roman"/>
          <w:color w:val="000000"/>
          <w:kern w:val="0"/>
          <w:sz w:val="28"/>
          <w:szCs w:val="28"/>
        </w:rPr>
        <w:t>可</w:t>
      </w:r>
      <w:proofErr w:type="gramEnd"/>
      <w:r w:rsidRPr="00442736">
        <w:rPr>
          <w:rFonts w:ascii="华文仿宋" w:eastAsia="华文仿宋" w:hAnsi="华文仿宋" w:cs="Times New Roman"/>
          <w:color w:val="000000"/>
          <w:kern w:val="0"/>
          <w:sz w:val="28"/>
          <w:szCs w:val="28"/>
        </w:rPr>
        <w:t>接受标准。提供更新的分析方法和方法适用性或验证资料。</w:t>
      </w:r>
    </w:p>
    <w:p w14:paraId="0C7EB6E8" w14:textId="77777777" w:rsidR="00A246C9" w:rsidRPr="00442736" w:rsidRDefault="00A246C9" w:rsidP="00643369">
      <w:pPr>
        <w:widowControl/>
        <w:spacing w:line="360" w:lineRule="auto"/>
        <w:ind w:firstLine="567"/>
        <w:jc w:val="left"/>
        <w:rPr>
          <w:rFonts w:ascii="华文仿宋" w:eastAsia="华文仿宋" w:hAnsi="华文仿宋" w:cs="Times New Roman"/>
          <w:kern w:val="0"/>
          <w:sz w:val="28"/>
          <w:szCs w:val="28"/>
        </w:rPr>
      </w:pPr>
      <w:r w:rsidRPr="00442736">
        <w:rPr>
          <w:rFonts w:ascii="华文仿宋" w:eastAsia="华文仿宋" w:hAnsi="华文仿宋" w:cs="Times New Roman"/>
          <w:color w:val="000000"/>
          <w:kern w:val="0"/>
          <w:sz w:val="28"/>
          <w:szCs w:val="28"/>
        </w:rPr>
        <w:t>17、如涉及，</w:t>
      </w:r>
      <w:r w:rsidRPr="00442736">
        <w:rPr>
          <w:rFonts w:ascii="华文仿宋" w:eastAsia="华文仿宋" w:hAnsi="华文仿宋" w:cs="Times New Roman"/>
          <w:kern w:val="0"/>
          <w:sz w:val="28"/>
          <w:szCs w:val="28"/>
        </w:rPr>
        <w:t>明确有效成分分离及纯化等每步工艺的名称、主要操作参数及控制范围，阐述所有步骤和中间体和各阶段相关信息（例如体积、pH、关键加工步骤时间、放置时间、温度以及洗脱图谱和馏分选择、中间体储存（如适用））应包括在内。明确诸如层析纯化工艺介质类型及层析</w:t>
      </w:r>
      <w:proofErr w:type="gramStart"/>
      <w:r w:rsidRPr="00442736">
        <w:rPr>
          <w:rFonts w:ascii="华文仿宋" w:eastAsia="华文仿宋" w:hAnsi="华文仿宋" w:cs="Times New Roman"/>
          <w:kern w:val="0"/>
          <w:sz w:val="28"/>
          <w:szCs w:val="28"/>
        </w:rPr>
        <w:t>柱相关</w:t>
      </w:r>
      <w:proofErr w:type="gramEnd"/>
      <w:r w:rsidRPr="00442736">
        <w:rPr>
          <w:rFonts w:ascii="华文仿宋" w:eastAsia="华文仿宋" w:hAnsi="华文仿宋" w:cs="Times New Roman"/>
          <w:kern w:val="0"/>
          <w:sz w:val="28"/>
          <w:szCs w:val="28"/>
        </w:rPr>
        <w:t>主要参数，样品上样、平衡、洗脱等步骤的主要工艺参数，</w:t>
      </w:r>
      <w:proofErr w:type="gramStart"/>
      <w:r w:rsidRPr="00442736">
        <w:rPr>
          <w:rFonts w:ascii="华文仿宋" w:eastAsia="华文仿宋" w:hAnsi="华文仿宋" w:cs="Times New Roman"/>
          <w:kern w:val="0"/>
          <w:sz w:val="28"/>
          <w:szCs w:val="28"/>
        </w:rPr>
        <w:t>收峰条件</w:t>
      </w:r>
      <w:proofErr w:type="gramEnd"/>
      <w:r w:rsidRPr="00442736">
        <w:rPr>
          <w:rFonts w:ascii="华文仿宋" w:eastAsia="华文仿宋" w:hAnsi="华文仿宋" w:cs="Times New Roman"/>
          <w:kern w:val="0"/>
          <w:sz w:val="28"/>
          <w:szCs w:val="28"/>
        </w:rPr>
        <w:t>/收集范围等；滤器或超滤膜截</w:t>
      </w:r>
      <w:r w:rsidRPr="00442736">
        <w:rPr>
          <w:rFonts w:ascii="华文仿宋" w:eastAsia="华文仿宋" w:hAnsi="华文仿宋" w:cs="Times New Roman"/>
          <w:kern w:val="0"/>
          <w:sz w:val="28"/>
          <w:szCs w:val="28"/>
        </w:rPr>
        <w:lastRenderedPageBreak/>
        <w:t>留值、使用缓冲液组分等；灭活或裂解工艺中的总蛋白浓度、灭活剂/裂解剂浓度和灭活/裂解时间；病毒样颗粒解聚和重聚的主要工艺参数；多糖类疫苗及多糖蛋白结合疫苗，其多糖及蛋白载体纯化、活化、结合等工艺步骤的主要工艺参数等。</w:t>
      </w:r>
    </w:p>
    <w:p w14:paraId="743B9F58" w14:textId="77777777" w:rsidR="00A246C9" w:rsidRPr="00583F44" w:rsidRDefault="00A246C9" w:rsidP="00A246C9">
      <w:pPr>
        <w:widowControl/>
        <w:spacing w:line="360" w:lineRule="auto"/>
        <w:ind w:firstLine="567"/>
        <w:jc w:val="left"/>
        <w:rPr>
          <w:rFonts w:ascii="Times New Roman" w:eastAsia="华文仿宋" w:hAnsi="Times New Roman" w:cs="Times New Roman"/>
          <w:b/>
          <w:color w:val="000000"/>
          <w:kern w:val="0"/>
          <w:sz w:val="28"/>
          <w:szCs w:val="28"/>
        </w:rPr>
      </w:pPr>
      <w:r w:rsidRPr="00583F44">
        <w:rPr>
          <w:rFonts w:ascii="Times New Roman" w:eastAsia="华文仿宋" w:hAnsi="Times New Roman" w:cs="Times New Roman"/>
          <w:b/>
          <w:color w:val="000000"/>
          <w:kern w:val="0"/>
          <w:sz w:val="28"/>
          <w:szCs w:val="28"/>
        </w:rPr>
        <w:t>（四）其他</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5"/>
        <w:gridCol w:w="1276"/>
        <w:gridCol w:w="3119"/>
      </w:tblGrid>
      <w:tr w:rsidR="00A246C9" w:rsidRPr="00314653" w14:paraId="0016260A" w14:textId="77777777" w:rsidTr="00E76C98">
        <w:tc>
          <w:tcPr>
            <w:tcW w:w="2694" w:type="dxa"/>
            <w:tcBorders>
              <w:top w:val="single" w:sz="4" w:space="0" w:color="auto"/>
              <w:left w:val="single" w:sz="4" w:space="0" w:color="auto"/>
              <w:bottom w:val="single" w:sz="4" w:space="0" w:color="auto"/>
              <w:right w:val="single" w:sz="4" w:space="0" w:color="auto"/>
            </w:tcBorders>
            <w:hideMark/>
          </w:tcPr>
          <w:p w14:paraId="2E5CF499" w14:textId="77777777" w:rsidR="00A246C9" w:rsidRPr="00314653" w:rsidRDefault="00A246C9"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变更事项</w:t>
            </w:r>
          </w:p>
        </w:tc>
        <w:tc>
          <w:tcPr>
            <w:tcW w:w="1275" w:type="dxa"/>
            <w:tcBorders>
              <w:top w:val="single" w:sz="4" w:space="0" w:color="auto"/>
              <w:left w:val="single" w:sz="4" w:space="0" w:color="auto"/>
              <w:bottom w:val="single" w:sz="4" w:space="0" w:color="auto"/>
              <w:right w:val="single" w:sz="4" w:space="0" w:color="auto"/>
            </w:tcBorders>
            <w:hideMark/>
          </w:tcPr>
          <w:p w14:paraId="3F204E59" w14:textId="77777777" w:rsidR="00A246C9" w:rsidRPr="00314653" w:rsidRDefault="00A246C9"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前提条件</w:t>
            </w:r>
          </w:p>
        </w:tc>
        <w:tc>
          <w:tcPr>
            <w:tcW w:w="1276" w:type="dxa"/>
            <w:tcBorders>
              <w:top w:val="single" w:sz="4" w:space="0" w:color="auto"/>
              <w:left w:val="single" w:sz="4" w:space="0" w:color="auto"/>
              <w:bottom w:val="single" w:sz="4" w:space="0" w:color="auto"/>
              <w:right w:val="single" w:sz="4" w:space="0" w:color="auto"/>
            </w:tcBorders>
            <w:hideMark/>
          </w:tcPr>
          <w:p w14:paraId="556A9215" w14:textId="77777777" w:rsidR="00A246C9" w:rsidRPr="00314653" w:rsidRDefault="00A246C9"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参考类型</w:t>
            </w:r>
          </w:p>
        </w:tc>
        <w:tc>
          <w:tcPr>
            <w:tcW w:w="3119" w:type="dxa"/>
            <w:tcBorders>
              <w:top w:val="single" w:sz="4" w:space="0" w:color="auto"/>
              <w:left w:val="single" w:sz="4" w:space="0" w:color="auto"/>
              <w:bottom w:val="single" w:sz="4" w:space="0" w:color="auto"/>
              <w:right w:val="single" w:sz="4" w:space="0" w:color="auto"/>
            </w:tcBorders>
            <w:hideMark/>
          </w:tcPr>
          <w:p w14:paraId="74732317" w14:textId="77777777" w:rsidR="00A246C9" w:rsidRPr="00314653" w:rsidRDefault="00A246C9"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技术要求</w:t>
            </w:r>
          </w:p>
        </w:tc>
      </w:tr>
      <w:tr w:rsidR="00A246C9" w:rsidRPr="00314653" w14:paraId="3E6D45AC" w14:textId="77777777" w:rsidTr="00E76C98">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6CBE0AB2" w14:textId="77777777" w:rsidR="00A246C9" w:rsidRPr="00314653" w:rsidRDefault="00A246C9" w:rsidP="00643369">
            <w:pPr>
              <w:rPr>
                <w:rFonts w:ascii="Times New Roman" w:eastAsia="宋体" w:hAnsi="Times New Roman" w:cs="Times New Roman"/>
                <w:kern w:val="0"/>
                <w:szCs w:val="21"/>
                <w:highlight w:val="yellow"/>
              </w:rPr>
            </w:pPr>
            <w:r w:rsidRPr="0090136B">
              <w:rPr>
                <w:rFonts w:ascii="Times New Roman" w:eastAsia="宋体" w:hAnsi="Times New Roman" w:cs="Times New Roman" w:hint="eastAsia"/>
                <w:szCs w:val="21"/>
                <w:highlight w:val="yellow"/>
              </w:rPr>
              <w:t>生产规模</w:t>
            </w:r>
          </w:p>
        </w:tc>
        <w:tc>
          <w:tcPr>
            <w:tcW w:w="1275" w:type="dxa"/>
            <w:tcBorders>
              <w:top w:val="single" w:sz="4" w:space="0" w:color="auto"/>
              <w:left w:val="single" w:sz="4" w:space="0" w:color="auto"/>
              <w:bottom w:val="single" w:sz="4" w:space="0" w:color="auto"/>
              <w:right w:val="single" w:sz="4" w:space="0" w:color="auto"/>
            </w:tcBorders>
            <w:vAlign w:val="center"/>
          </w:tcPr>
          <w:p w14:paraId="51AD504A" w14:textId="77777777" w:rsidR="00A246C9" w:rsidRPr="0090136B" w:rsidRDefault="00A246C9" w:rsidP="00643369">
            <w:pPr>
              <w:rPr>
                <w:rFonts w:ascii="Times New Roman" w:eastAsia="宋体" w:hAnsi="Times New Roman" w:cs="Times New Roman"/>
                <w:kern w:val="0"/>
                <w:szCs w:val="21"/>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0EE17A7" w14:textId="0B97B40A" w:rsidR="00A246C9" w:rsidRPr="0090136B" w:rsidRDefault="00A246C9" w:rsidP="00E76C98">
            <w:pPr>
              <w:jc w:val="center"/>
              <w:rPr>
                <w:rFonts w:ascii="Times New Roman" w:eastAsia="宋体" w:hAnsi="Times New Roman" w:cs="Times New Roman"/>
                <w:kern w:val="0"/>
                <w:szCs w:val="21"/>
                <w:highlight w:val="yellow"/>
              </w:rPr>
            </w:pPr>
            <w:r w:rsidRPr="0090136B">
              <w:rPr>
                <w:rFonts w:ascii="Times New Roman" w:eastAsia="宋体" w:hAnsi="Times New Roman" w:cs="Times New Roman" w:hint="eastAsia"/>
                <w:szCs w:val="21"/>
                <w:highlight w:val="yellow"/>
              </w:rPr>
              <w:t>重大</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0E234E" w14:textId="5171A850" w:rsidR="00A246C9" w:rsidRPr="00314653" w:rsidRDefault="00A246C9" w:rsidP="0059565F">
            <w:pPr>
              <w:rPr>
                <w:rFonts w:ascii="Times New Roman" w:eastAsia="宋体" w:hAnsi="Times New Roman" w:cs="Times New Roman"/>
                <w:kern w:val="0"/>
                <w:szCs w:val="21"/>
              </w:rPr>
            </w:pPr>
            <w:r w:rsidRPr="00314653">
              <w:rPr>
                <w:rFonts w:ascii="Times New Roman" w:eastAsia="宋体" w:hAnsi="Times New Roman" w:cs="Times New Roman"/>
                <w:szCs w:val="21"/>
              </w:rPr>
              <w:t>1,2,3,4,5,6,7,8,9,10</w:t>
            </w:r>
            <w:r w:rsidR="00E76C98" w:rsidRPr="00314653">
              <w:rPr>
                <w:rFonts w:ascii="Times New Roman" w:eastAsia="宋体" w:hAnsi="Times New Roman" w:cs="Times New Roman"/>
                <w:szCs w:val="21"/>
              </w:rPr>
              <w:t>,</w:t>
            </w:r>
            <w:r w:rsidRPr="00314653">
              <w:rPr>
                <w:rFonts w:ascii="Times New Roman" w:eastAsia="宋体" w:hAnsi="Times New Roman" w:cs="Times New Roman"/>
                <w:szCs w:val="21"/>
              </w:rPr>
              <w:t>11,14</w:t>
            </w:r>
            <w:r w:rsidR="0059565F">
              <w:rPr>
                <w:rFonts w:ascii="Times New Roman" w:eastAsia="宋体" w:hAnsi="Times New Roman" w:cs="Times New Roman" w:hint="eastAsia"/>
                <w:szCs w:val="21"/>
              </w:rPr>
              <w:t>,</w:t>
            </w:r>
            <w:r w:rsidRPr="00314653">
              <w:rPr>
                <w:rFonts w:ascii="Times New Roman" w:eastAsia="宋体" w:hAnsi="Times New Roman" w:cs="Times New Roman"/>
                <w:szCs w:val="21"/>
              </w:rPr>
              <w:t>15</w:t>
            </w:r>
            <w:r w:rsidR="00E76C98" w:rsidRPr="00314653">
              <w:rPr>
                <w:rFonts w:ascii="Times New Roman" w:eastAsia="宋体" w:hAnsi="Times New Roman" w:cs="Times New Roman"/>
                <w:szCs w:val="21"/>
              </w:rPr>
              <w:t>,</w:t>
            </w:r>
            <w:r w:rsidRPr="00314653">
              <w:rPr>
                <w:rFonts w:ascii="Times New Roman" w:eastAsia="宋体" w:hAnsi="Times New Roman" w:cs="Times New Roman"/>
                <w:szCs w:val="21"/>
              </w:rPr>
              <w:t>16</w:t>
            </w:r>
          </w:p>
        </w:tc>
      </w:tr>
      <w:tr w:rsidR="00A246C9" w:rsidRPr="00314653" w14:paraId="0DC489CD" w14:textId="77777777" w:rsidTr="00E76C98">
        <w:tc>
          <w:tcPr>
            <w:tcW w:w="2694" w:type="dxa"/>
            <w:vMerge/>
            <w:tcBorders>
              <w:top w:val="single" w:sz="4" w:space="0" w:color="auto"/>
              <w:left w:val="single" w:sz="4" w:space="0" w:color="auto"/>
              <w:bottom w:val="single" w:sz="4" w:space="0" w:color="auto"/>
              <w:right w:val="single" w:sz="4" w:space="0" w:color="auto"/>
            </w:tcBorders>
            <w:vAlign w:val="center"/>
            <w:hideMark/>
          </w:tcPr>
          <w:p w14:paraId="0116B0BA" w14:textId="77777777" w:rsidR="00A246C9" w:rsidRPr="00314653" w:rsidRDefault="00A246C9" w:rsidP="00643369">
            <w:pPr>
              <w:widowControl/>
              <w:rPr>
                <w:rFonts w:ascii="Times New Roman" w:eastAsia="宋体" w:hAnsi="Times New Roman" w:cs="Times New Roman"/>
                <w:kern w:val="0"/>
                <w:szCs w:val="21"/>
                <w:highlight w:val="yellow"/>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E868FDB" w14:textId="77777777" w:rsidR="00A246C9" w:rsidRPr="00314653" w:rsidRDefault="00A246C9" w:rsidP="00643369">
            <w:pPr>
              <w:rPr>
                <w:rFonts w:ascii="Times New Roman" w:eastAsia="宋体" w:hAnsi="Times New Roman" w:cs="Times New Roman"/>
                <w:kern w:val="0"/>
                <w:szCs w:val="21"/>
              </w:rPr>
            </w:pPr>
            <w:r w:rsidRPr="00314653">
              <w:rPr>
                <w:rFonts w:ascii="Times New Roman" w:eastAsia="宋体" w:hAnsi="Times New Roman" w:cs="Times New Roman"/>
                <w:szCs w:val="21"/>
              </w:rPr>
              <w:t>1,2,3,4,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49BEEA" w14:textId="77777777"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szCs w:val="21"/>
              </w:rPr>
              <w:t>中度</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72E1411" w14:textId="77777777" w:rsidR="00A246C9" w:rsidRPr="00314653" w:rsidRDefault="00A246C9" w:rsidP="00643369">
            <w:pPr>
              <w:rPr>
                <w:rFonts w:ascii="Times New Roman" w:eastAsia="宋体" w:hAnsi="Times New Roman" w:cs="Times New Roman"/>
                <w:kern w:val="0"/>
                <w:szCs w:val="21"/>
              </w:rPr>
            </w:pPr>
            <w:r w:rsidRPr="00314653">
              <w:rPr>
                <w:rFonts w:ascii="Times New Roman" w:eastAsia="宋体" w:hAnsi="Times New Roman" w:cs="Times New Roman"/>
                <w:szCs w:val="21"/>
              </w:rPr>
              <w:t>1,2,3,4,5,6,7,8,9,10</w:t>
            </w:r>
          </w:p>
        </w:tc>
      </w:tr>
      <w:tr w:rsidR="00A246C9" w:rsidRPr="00314653" w14:paraId="003BE8F1" w14:textId="77777777" w:rsidTr="00E76C98">
        <w:tc>
          <w:tcPr>
            <w:tcW w:w="2694" w:type="dxa"/>
            <w:vMerge w:val="restart"/>
            <w:tcBorders>
              <w:top w:val="single" w:sz="4" w:space="0" w:color="auto"/>
              <w:left w:val="single" w:sz="4" w:space="0" w:color="auto"/>
              <w:bottom w:val="single" w:sz="4" w:space="0" w:color="auto"/>
              <w:right w:val="single" w:sz="4" w:space="0" w:color="auto"/>
            </w:tcBorders>
            <w:vAlign w:val="center"/>
          </w:tcPr>
          <w:p w14:paraId="47E724BC" w14:textId="4906301E" w:rsidR="00A246C9" w:rsidRPr="0090062B" w:rsidRDefault="00A246C9" w:rsidP="00E76C98">
            <w:pPr>
              <w:rPr>
                <w:rFonts w:ascii="Times New Roman" w:eastAsia="宋体" w:hAnsi="Times New Roman" w:cs="Times New Roman"/>
                <w:kern w:val="0"/>
                <w:szCs w:val="21"/>
                <w:highlight w:val="yellow"/>
              </w:rPr>
            </w:pPr>
            <w:r w:rsidRPr="0090136B">
              <w:rPr>
                <w:rFonts w:ascii="Times New Roman" w:eastAsia="宋体" w:hAnsi="Times New Roman" w:cs="Times New Roman" w:hint="eastAsia"/>
                <w:szCs w:val="21"/>
                <w:highlight w:val="yellow"/>
              </w:rPr>
              <w:t>主要（关键）设备（如重组</w:t>
            </w:r>
            <w:r w:rsidR="00E76C98" w:rsidRPr="0090136B">
              <w:rPr>
                <w:rFonts w:ascii="Times New Roman" w:eastAsia="宋体" w:hAnsi="Times New Roman" w:cs="Times New Roman" w:hint="eastAsia"/>
                <w:szCs w:val="21"/>
                <w:highlight w:val="yellow"/>
              </w:rPr>
              <w:t>产品细胞发酵培养罐，离心机、超滤系统、沉淀罐</w:t>
            </w:r>
            <w:r w:rsidRPr="0090136B">
              <w:rPr>
                <w:rFonts w:ascii="Times New Roman" w:eastAsia="宋体" w:hAnsi="Times New Roman" w:cs="Times New Roman" w:hint="eastAsia"/>
                <w:szCs w:val="21"/>
                <w:highlight w:val="yellow"/>
              </w:rPr>
              <w:t>等）</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792108" w14:textId="77777777" w:rsidR="00A246C9" w:rsidRPr="00314653" w:rsidRDefault="00A246C9" w:rsidP="00643369">
            <w:pPr>
              <w:rPr>
                <w:rFonts w:ascii="Times New Roman" w:eastAsia="宋体"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6F4F67E" w14:textId="0D70DB2C" w:rsidR="00A246C9" w:rsidRPr="00314653" w:rsidRDefault="00A246C9" w:rsidP="00E76C98">
            <w:pPr>
              <w:jc w:val="center"/>
              <w:rPr>
                <w:rFonts w:ascii="Times New Roman" w:eastAsia="宋体" w:hAnsi="Times New Roman" w:cs="Times New Roman"/>
                <w:kern w:val="0"/>
                <w:szCs w:val="21"/>
              </w:rPr>
            </w:pPr>
            <w:r w:rsidRPr="0090136B">
              <w:rPr>
                <w:rFonts w:ascii="Times New Roman" w:eastAsia="宋体" w:hAnsi="Times New Roman" w:cs="Times New Roman" w:hint="eastAsia"/>
                <w:szCs w:val="21"/>
                <w:highlight w:val="yellow"/>
              </w:rPr>
              <w:t>重大</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EA0F74B" w14:textId="5A0F699E" w:rsidR="00A246C9" w:rsidRPr="00314653" w:rsidRDefault="00A246C9" w:rsidP="0059565F">
            <w:pPr>
              <w:rPr>
                <w:rFonts w:ascii="Times New Roman" w:eastAsia="宋体" w:hAnsi="Times New Roman" w:cs="Times New Roman"/>
                <w:kern w:val="0"/>
                <w:szCs w:val="21"/>
              </w:rPr>
            </w:pPr>
            <w:r w:rsidRPr="00314653">
              <w:rPr>
                <w:rFonts w:ascii="Times New Roman" w:eastAsia="宋体" w:hAnsi="Times New Roman" w:cs="Times New Roman"/>
                <w:szCs w:val="21"/>
              </w:rPr>
              <w:t>1,3,4,5,6,7</w:t>
            </w:r>
            <w:r w:rsidR="0059565F">
              <w:rPr>
                <w:rFonts w:ascii="Times New Roman" w:eastAsia="宋体" w:hAnsi="Times New Roman" w:cs="Times New Roman" w:hint="eastAsia"/>
                <w:szCs w:val="21"/>
              </w:rPr>
              <w:t>,</w:t>
            </w:r>
            <w:r w:rsidRPr="00314653">
              <w:rPr>
                <w:rFonts w:ascii="Times New Roman" w:eastAsia="宋体" w:hAnsi="Times New Roman" w:cs="Times New Roman"/>
                <w:szCs w:val="21"/>
              </w:rPr>
              <w:t>8,11,12,13,14,15</w:t>
            </w:r>
            <w:r w:rsidR="00643369" w:rsidRPr="00314653">
              <w:rPr>
                <w:rFonts w:ascii="Times New Roman" w:eastAsia="宋体" w:hAnsi="Times New Roman" w:cs="Times New Roman"/>
                <w:szCs w:val="21"/>
              </w:rPr>
              <w:t>,</w:t>
            </w:r>
            <w:r w:rsidRPr="00314653">
              <w:rPr>
                <w:rFonts w:ascii="Times New Roman" w:eastAsia="宋体" w:hAnsi="Times New Roman" w:cs="Times New Roman"/>
                <w:szCs w:val="21"/>
              </w:rPr>
              <w:t>16</w:t>
            </w:r>
          </w:p>
        </w:tc>
      </w:tr>
      <w:tr w:rsidR="00A246C9" w:rsidRPr="00314653" w14:paraId="3F0DDA57" w14:textId="77777777" w:rsidTr="00E76C98">
        <w:tc>
          <w:tcPr>
            <w:tcW w:w="2694" w:type="dxa"/>
            <w:vMerge/>
            <w:tcBorders>
              <w:top w:val="single" w:sz="4" w:space="0" w:color="auto"/>
              <w:left w:val="single" w:sz="4" w:space="0" w:color="auto"/>
              <w:bottom w:val="single" w:sz="4" w:space="0" w:color="auto"/>
              <w:right w:val="single" w:sz="4" w:space="0" w:color="auto"/>
            </w:tcBorders>
            <w:vAlign w:val="center"/>
            <w:hideMark/>
          </w:tcPr>
          <w:p w14:paraId="15642039" w14:textId="77777777" w:rsidR="00A246C9" w:rsidRPr="00314653" w:rsidRDefault="00A246C9" w:rsidP="00643369">
            <w:pPr>
              <w:widowControl/>
              <w:rPr>
                <w:rFonts w:ascii="Times New Roman" w:eastAsia="宋体" w:hAnsi="Times New Roman" w:cs="Times New Roman"/>
                <w:kern w:val="0"/>
                <w:szCs w:val="21"/>
                <w:highlight w:val="yellow"/>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D34E6CD" w14:textId="77777777" w:rsidR="00A246C9" w:rsidRPr="00314653" w:rsidRDefault="00A246C9" w:rsidP="00643369">
            <w:pPr>
              <w:rPr>
                <w:rFonts w:ascii="Times New Roman" w:eastAsia="宋体" w:hAnsi="Times New Roman" w:cs="Times New Roman"/>
                <w:kern w:val="0"/>
                <w:szCs w:val="21"/>
              </w:rPr>
            </w:pPr>
            <w:r w:rsidRPr="00314653">
              <w:rPr>
                <w:rFonts w:ascii="Times New Roman" w:eastAsia="宋体" w:hAnsi="Times New Roman" w:cs="Times New Roman"/>
                <w:kern w:val="0"/>
                <w:szCs w:val="21"/>
              </w:rPr>
              <w:t>5,6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87223E" w14:textId="724A2DA4"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szCs w:val="21"/>
              </w:rPr>
              <w:t>中度</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839736D" w14:textId="4B11D8B3" w:rsidR="00A246C9" w:rsidRPr="00314653" w:rsidRDefault="00A246C9" w:rsidP="00E76C98">
            <w:pPr>
              <w:rPr>
                <w:rFonts w:ascii="Times New Roman" w:eastAsia="宋体" w:hAnsi="Times New Roman" w:cs="Times New Roman"/>
                <w:kern w:val="0"/>
                <w:szCs w:val="21"/>
              </w:rPr>
            </w:pPr>
            <w:r w:rsidRPr="00314653">
              <w:rPr>
                <w:rFonts w:ascii="Times New Roman" w:eastAsia="宋体" w:hAnsi="Times New Roman" w:cs="Times New Roman"/>
                <w:szCs w:val="21"/>
              </w:rPr>
              <w:t>1,3,4,5,6,8</w:t>
            </w:r>
            <w:r w:rsidR="00E76C98" w:rsidRPr="00314653">
              <w:rPr>
                <w:rFonts w:ascii="Times New Roman" w:eastAsia="宋体" w:hAnsi="Times New Roman" w:cs="Times New Roman"/>
                <w:szCs w:val="21"/>
              </w:rPr>
              <w:t>,</w:t>
            </w:r>
            <w:r w:rsidRPr="00314653">
              <w:rPr>
                <w:rFonts w:ascii="Times New Roman" w:eastAsia="宋体" w:hAnsi="Times New Roman" w:cs="Times New Roman"/>
                <w:szCs w:val="21"/>
              </w:rPr>
              <w:t>11,12,13,14,15</w:t>
            </w:r>
          </w:p>
        </w:tc>
      </w:tr>
      <w:tr w:rsidR="00A246C9" w:rsidRPr="00314653" w14:paraId="609758C6" w14:textId="77777777" w:rsidTr="00E76C98">
        <w:tc>
          <w:tcPr>
            <w:tcW w:w="2694" w:type="dxa"/>
            <w:tcBorders>
              <w:top w:val="single" w:sz="4" w:space="0" w:color="auto"/>
              <w:left w:val="single" w:sz="4" w:space="0" w:color="auto"/>
              <w:bottom w:val="single" w:sz="4" w:space="0" w:color="auto"/>
              <w:right w:val="single" w:sz="4" w:space="0" w:color="auto"/>
            </w:tcBorders>
            <w:vAlign w:val="center"/>
            <w:hideMark/>
          </w:tcPr>
          <w:p w14:paraId="117E08DC" w14:textId="77777777" w:rsidR="00A246C9" w:rsidRPr="00314653" w:rsidRDefault="00A246C9" w:rsidP="00643369">
            <w:pPr>
              <w:rPr>
                <w:rFonts w:ascii="Times New Roman" w:eastAsia="宋体" w:hAnsi="Times New Roman" w:cs="Times New Roman"/>
                <w:kern w:val="0"/>
                <w:szCs w:val="21"/>
                <w:highlight w:val="yellow"/>
              </w:rPr>
            </w:pPr>
            <w:r w:rsidRPr="00314653">
              <w:rPr>
                <w:rFonts w:ascii="Times New Roman" w:eastAsia="宋体" w:hAnsi="Times New Roman" w:cs="Times New Roman"/>
                <w:szCs w:val="21"/>
              </w:rPr>
              <w:t>一般（非关键）设备</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B269DD0" w14:textId="77777777" w:rsidR="00A246C9" w:rsidRPr="00314653" w:rsidRDefault="00A246C9" w:rsidP="00643369">
            <w:pPr>
              <w:rPr>
                <w:rFonts w:ascii="Times New Roman" w:eastAsia="宋体" w:hAnsi="Times New Roman" w:cs="Times New Roman"/>
                <w:kern w:val="0"/>
                <w:szCs w:val="21"/>
              </w:rPr>
            </w:pPr>
            <w:r w:rsidRPr="00314653">
              <w:rPr>
                <w:rFonts w:ascii="Times New Roman" w:eastAsia="宋体" w:hAnsi="Times New Roman" w:cs="Times New Roman"/>
                <w:szCs w:val="21"/>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810FC1" w14:textId="22C5E152" w:rsidR="00A246C9" w:rsidRPr="00314653" w:rsidRDefault="00A246C9" w:rsidP="00E76C98">
            <w:pPr>
              <w:jc w:val="center"/>
              <w:rPr>
                <w:rFonts w:ascii="Times New Roman" w:eastAsia="宋体" w:hAnsi="Times New Roman" w:cs="Times New Roman"/>
                <w:kern w:val="0"/>
                <w:szCs w:val="21"/>
              </w:rPr>
            </w:pPr>
            <w:r w:rsidRPr="00314653">
              <w:rPr>
                <w:rFonts w:ascii="Times New Roman" w:eastAsia="宋体" w:hAnsi="Times New Roman" w:cs="Times New Roman"/>
                <w:szCs w:val="21"/>
              </w:rPr>
              <w:t>微小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94614C4" w14:textId="45BE5777" w:rsidR="00A246C9" w:rsidRPr="00314653" w:rsidRDefault="00A246C9" w:rsidP="00643369">
            <w:pPr>
              <w:rPr>
                <w:rFonts w:ascii="Times New Roman" w:eastAsia="宋体" w:hAnsi="Times New Roman" w:cs="Times New Roman"/>
                <w:kern w:val="0"/>
                <w:szCs w:val="21"/>
              </w:rPr>
            </w:pPr>
            <w:r w:rsidRPr="00314653">
              <w:rPr>
                <w:rFonts w:ascii="Times New Roman" w:eastAsia="宋体" w:hAnsi="Times New Roman" w:cs="Times New Roman"/>
                <w:szCs w:val="21"/>
              </w:rPr>
              <w:t>8</w:t>
            </w:r>
            <w:r w:rsidR="00643369" w:rsidRPr="00314653">
              <w:rPr>
                <w:rFonts w:ascii="Times New Roman" w:eastAsia="宋体" w:hAnsi="Times New Roman" w:cs="Times New Roman"/>
                <w:szCs w:val="21"/>
              </w:rPr>
              <w:t>,</w:t>
            </w:r>
            <w:r w:rsidRPr="00314653">
              <w:rPr>
                <w:rFonts w:ascii="Times New Roman" w:eastAsia="宋体" w:hAnsi="Times New Roman" w:cs="Times New Roman"/>
                <w:szCs w:val="21"/>
              </w:rPr>
              <w:t>11,12,13,14,15</w:t>
            </w:r>
          </w:p>
        </w:tc>
      </w:tr>
      <w:tr w:rsidR="00A246C9" w:rsidRPr="00314653" w14:paraId="70924D78" w14:textId="77777777" w:rsidTr="00E76C98">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29359F43" w14:textId="77777777" w:rsidR="00A246C9" w:rsidRPr="00314653" w:rsidRDefault="00A246C9" w:rsidP="00643369">
            <w:pPr>
              <w:rPr>
                <w:rFonts w:ascii="Times New Roman" w:eastAsia="宋体" w:hAnsi="Times New Roman" w:cs="Times New Roman"/>
                <w:szCs w:val="21"/>
              </w:rPr>
            </w:pPr>
            <w:r w:rsidRPr="0090136B">
              <w:rPr>
                <w:rFonts w:ascii="Times New Roman" w:eastAsia="宋体" w:hAnsi="Times New Roman" w:cs="Times New Roman" w:hint="eastAsia"/>
                <w:szCs w:val="21"/>
                <w:highlight w:val="yellow"/>
              </w:rPr>
              <w:t>储存容器或一次性储液袋变更</w:t>
            </w:r>
          </w:p>
        </w:tc>
        <w:tc>
          <w:tcPr>
            <w:tcW w:w="1275" w:type="dxa"/>
            <w:tcBorders>
              <w:top w:val="single" w:sz="4" w:space="0" w:color="auto"/>
              <w:left w:val="single" w:sz="4" w:space="0" w:color="auto"/>
              <w:bottom w:val="single" w:sz="4" w:space="0" w:color="auto"/>
              <w:right w:val="single" w:sz="4" w:space="0" w:color="auto"/>
            </w:tcBorders>
            <w:vAlign w:val="center"/>
          </w:tcPr>
          <w:p w14:paraId="092BA66F" w14:textId="77777777" w:rsidR="00A246C9" w:rsidRPr="00314653" w:rsidRDefault="00A246C9" w:rsidP="00643369">
            <w:pPr>
              <w:rPr>
                <w:rFonts w:ascii="Times New Roman" w:eastAsia="宋体"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A9CA2AC" w14:textId="1C61BA44" w:rsidR="00A246C9" w:rsidRPr="00314653" w:rsidRDefault="00A246C9" w:rsidP="00E76C98">
            <w:pPr>
              <w:jc w:val="center"/>
              <w:rPr>
                <w:rFonts w:ascii="Times New Roman" w:eastAsia="宋体" w:hAnsi="Times New Roman" w:cs="Times New Roman"/>
                <w:szCs w:val="21"/>
              </w:rPr>
            </w:pPr>
            <w:r w:rsidRPr="0090136B">
              <w:rPr>
                <w:rFonts w:ascii="Times New Roman" w:eastAsia="宋体" w:hAnsi="Times New Roman" w:cs="Times New Roman" w:hint="eastAsia"/>
                <w:szCs w:val="21"/>
                <w:highlight w:val="yellow"/>
              </w:rPr>
              <w:t>重大</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619A316" w14:textId="77777777" w:rsidR="00A246C9" w:rsidRPr="00314653" w:rsidRDefault="00A246C9" w:rsidP="00643369">
            <w:pPr>
              <w:rPr>
                <w:rFonts w:ascii="Times New Roman" w:eastAsia="宋体" w:hAnsi="Times New Roman" w:cs="Times New Roman"/>
                <w:szCs w:val="21"/>
              </w:rPr>
            </w:pPr>
            <w:r w:rsidRPr="00314653">
              <w:rPr>
                <w:rFonts w:ascii="Times New Roman" w:eastAsia="宋体" w:hAnsi="Times New Roman" w:cs="Times New Roman"/>
                <w:szCs w:val="21"/>
              </w:rPr>
              <w:t>1,5,6,17,18,19,20</w:t>
            </w:r>
          </w:p>
        </w:tc>
      </w:tr>
      <w:tr w:rsidR="00A246C9" w:rsidRPr="00314653" w14:paraId="48370E94" w14:textId="77777777" w:rsidTr="00E76C98">
        <w:tc>
          <w:tcPr>
            <w:tcW w:w="2694" w:type="dxa"/>
            <w:vMerge/>
            <w:tcBorders>
              <w:top w:val="single" w:sz="4" w:space="0" w:color="auto"/>
              <w:left w:val="single" w:sz="4" w:space="0" w:color="auto"/>
              <w:bottom w:val="single" w:sz="4" w:space="0" w:color="auto"/>
              <w:right w:val="single" w:sz="4" w:space="0" w:color="auto"/>
            </w:tcBorders>
            <w:vAlign w:val="center"/>
            <w:hideMark/>
          </w:tcPr>
          <w:p w14:paraId="37B2E390" w14:textId="77777777" w:rsidR="00A246C9" w:rsidRPr="00314653" w:rsidRDefault="00A246C9" w:rsidP="00643369">
            <w:pPr>
              <w:widowControl/>
              <w:rPr>
                <w:rFonts w:ascii="Times New Roman" w:eastAsia="宋体" w:hAnsi="Times New Roman" w:cs="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4D0E599" w14:textId="77777777" w:rsidR="00A246C9" w:rsidRPr="00314653" w:rsidRDefault="00A246C9" w:rsidP="00643369">
            <w:pPr>
              <w:rPr>
                <w:rFonts w:ascii="Times New Roman" w:eastAsia="宋体" w:hAnsi="Times New Roman" w:cs="Times New Roman"/>
                <w:szCs w:val="21"/>
              </w:rPr>
            </w:pPr>
            <w:r w:rsidRPr="00314653">
              <w:rPr>
                <w:rFonts w:ascii="Times New Roman" w:eastAsia="宋体" w:hAnsi="Times New Roman" w:cs="Times New Roman"/>
                <w:szCs w:val="21"/>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051A10" w14:textId="6C33945F" w:rsidR="00A246C9" w:rsidRPr="00314653" w:rsidRDefault="00A246C9" w:rsidP="00E76C98">
            <w:pPr>
              <w:jc w:val="center"/>
              <w:rPr>
                <w:rFonts w:ascii="Times New Roman" w:eastAsia="宋体" w:hAnsi="Times New Roman" w:cs="Times New Roman"/>
                <w:szCs w:val="21"/>
              </w:rPr>
            </w:pPr>
            <w:r w:rsidRPr="00314653">
              <w:rPr>
                <w:rFonts w:ascii="Times New Roman" w:eastAsia="宋体" w:hAnsi="Times New Roman" w:cs="Times New Roman"/>
                <w:szCs w:val="21"/>
              </w:rPr>
              <w:t>中度</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7C5BED8" w14:textId="77777777" w:rsidR="00A246C9" w:rsidRPr="00314653" w:rsidRDefault="00A246C9" w:rsidP="00643369">
            <w:pPr>
              <w:rPr>
                <w:rFonts w:ascii="Times New Roman" w:eastAsia="宋体" w:hAnsi="Times New Roman" w:cs="Times New Roman"/>
                <w:szCs w:val="21"/>
              </w:rPr>
            </w:pPr>
            <w:r w:rsidRPr="00314653">
              <w:rPr>
                <w:rFonts w:ascii="Times New Roman" w:eastAsia="宋体" w:hAnsi="Times New Roman" w:cs="Times New Roman"/>
                <w:szCs w:val="21"/>
              </w:rPr>
              <w:t>1,5,6,17,18,19,20</w:t>
            </w:r>
          </w:p>
        </w:tc>
      </w:tr>
      <w:tr w:rsidR="00A246C9" w:rsidRPr="00314653" w14:paraId="0FF2A50A" w14:textId="77777777" w:rsidTr="00E76C98">
        <w:trPr>
          <w:trHeight w:val="347"/>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033720C1" w14:textId="77777777" w:rsidR="00A246C9" w:rsidRPr="00314653" w:rsidRDefault="00A246C9" w:rsidP="00643369">
            <w:pPr>
              <w:widowControl/>
              <w:rPr>
                <w:rFonts w:ascii="Times New Roman" w:eastAsia="宋体" w:hAnsi="Times New Roman" w:cs="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4F04F8C" w14:textId="77777777" w:rsidR="00A246C9" w:rsidRPr="00314653" w:rsidRDefault="00A246C9" w:rsidP="00643369">
            <w:pPr>
              <w:rPr>
                <w:rFonts w:ascii="Times New Roman" w:eastAsia="宋体" w:hAnsi="Times New Roman" w:cs="Times New Roman"/>
                <w:szCs w:val="21"/>
              </w:rPr>
            </w:pPr>
            <w:r w:rsidRPr="00314653">
              <w:rPr>
                <w:rFonts w:ascii="Times New Roman" w:eastAsia="宋体" w:hAnsi="Times New Roman" w:cs="Times New Roman"/>
                <w:szCs w:val="21"/>
              </w:rPr>
              <w:t>8,9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2899FC" w14:textId="77777777" w:rsidR="00A246C9" w:rsidRPr="00314653" w:rsidRDefault="00A246C9" w:rsidP="00E76C98">
            <w:pPr>
              <w:jc w:val="center"/>
              <w:rPr>
                <w:rFonts w:ascii="Times New Roman" w:eastAsia="宋体" w:hAnsi="Times New Roman" w:cs="Times New Roman"/>
                <w:szCs w:val="21"/>
              </w:rPr>
            </w:pPr>
            <w:r w:rsidRPr="00314653">
              <w:rPr>
                <w:rFonts w:ascii="Times New Roman" w:eastAsia="宋体" w:hAnsi="Times New Roman" w:cs="Times New Roman"/>
                <w:szCs w:val="21"/>
              </w:rPr>
              <w:t>微小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AA82726" w14:textId="77777777" w:rsidR="00A246C9" w:rsidRPr="00314653" w:rsidRDefault="00A246C9" w:rsidP="00643369">
            <w:pPr>
              <w:rPr>
                <w:rFonts w:ascii="Times New Roman" w:eastAsia="宋体" w:hAnsi="Times New Roman" w:cs="Times New Roman"/>
                <w:szCs w:val="21"/>
              </w:rPr>
            </w:pPr>
            <w:r w:rsidRPr="00314653">
              <w:rPr>
                <w:rFonts w:ascii="Times New Roman" w:eastAsia="宋体" w:hAnsi="Times New Roman" w:cs="Times New Roman"/>
                <w:szCs w:val="21"/>
              </w:rPr>
              <w:t>1,17,18,20</w:t>
            </w:r>
          </w:p>
        </w:tc>
      </w:tr>
      <w:tr w:rsidR="00A246C9" w:rsidRPr="00314653" w14:paraId="7276CCBE" w14:textId="77777777" w:rsidTr="00E76C98">
        <w:tc>
          <w:tcPr>
            <w:tcW w:w="2694" w:type="dxa"/>
            <w:vMerge w:val="restart"/>
            <w:tcBorders>
              <w:left w:val="single" w:sz="4" w:space="0" w:color="auto"/>
              <w:right w:val="single" w:sz="4" w:space="0" w:color="auto"/>
            </w:tcBorders>
            <w:vAlign w:val="center"/>
            <w:hideMark/>
          </w:tcPr>
          <w:p w14:paraId="6AB22801" w14:textId="77777777" w:rsidR="00A246C9" w:rsidRPr="00314653" w:rsidRDefault="00A246C9" w:rsidP="00643369">
            <w:pPr>
              <w:rPr>
                <w:rFonts w:ascii="Times New Roman" w:eastAsia="宋体" w:hAnsi="Times New Roman" w:cs="Times New Roman"/>
                <w:szCs w:val="21"/>
              </w:rPr>
            </w:pPr>
            <w:r w:rsidRPr="00314653">
              <w:rPr>
                <w:rFonts w:ascii="Times New Roman" w:eastAsia="宋体" w:hAnsi="Times New Roman" w:cs="Times New Roman"/>
                <w:szCs w:val="21"/>
              </w:rPr>
              <w:t>中间品或原液贮存条件变更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B5911E" w14:textId="77777777" w:rsidR="00A246C9" w:rsidRPr="00314653" w:rsidRDefault="00A246C9" w:rsidP="00643369">
            <w:pPr>
              <w:rPr>
                <w:rFonts w:ascii="Times New Roman" w:eastAsia="宋体"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38D152D" w14:textId="11D00045" w:rsidR="00A246C9" w:rsidRPr="00314653" w:rsidRDefault="00A246C9" w:rsidP="00E76C98">
            <w:pPr>
              <w:jc w:val="center"/>
              <w:rPr>
                <w:rFonts w:ascii="Times New Roman" w:eastAsia="宋体" w:hAnsi="Times New Roman" w:cs="Times New Roman"/>
                <w:szCs w:val="21"/>
              </w:rPr>
            </w:pPr>
            <w:r w:rsidRPr="00314653">
              <w:rPr>
                <w:rFonts w:ascii="Times New Roman" w:eastAsia="宋体" w:hAnsi="Times New Roman" w:cs="Times New Roman"/>
                <w:szCs w:val="21"/>
              </w:rPr>
              <w:t>中度</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6721AB1" w14:textId="77777777" w:rsidR="00A246C9" w:rsidRPr="00314653" w:rsidRDefault="00A246C9" w:rsidP="00643369">
            <w:pPr>
              <w:rPr>
                <w:rFonts w:ascii="Times New Roman" w:eastAsia="宋体" w:hAnsi="Times New Roman" w:cs="Times New Roman"/>
                <w:szCs w:val="21"/>
              </w:rPr>
            </w:pPr>
            <w:r w:rsidRPr="00314653">
              <w:rPr>
                <w:rFonts w:ascii="Times New Roman" w:eastAsia="宋体" w:hAnsi="Times New Roman" w:cs="Times New Roman"/>
                <w:szCs w:val="21"/>
              </w:rPr>
              <w:t>21,22,23,24</w:t>
            </w:r>
          </w:p>
        </w:tc>
      </w:tr>
      <w:tr w:rsidR="00A246C9" w:rsidRPr="00314653" w14:paraId="39FCBF7A" w14:textId="77777777" w:rsidTr="00E76C98">
        <w:tc>
          <w:tcPr>
            <w:tcW w:w="2694" w:type="dxa"/>
            <w:vMerge/>
            <w:tcBorders>
              <w:left w:val="single" w:sz="4" w:space="0" w:color="auto"/>
              <w:bottom w:val="single" w:sz="4" w:space="0" w:color="auto"/>
              <w:right w:val="single" w:sz="4" w:space="0" w:color="auto"/>
            </w:tcBorders>
            <w:vAlign w:val="center"/>
            <w:hideMark/>
          </w:tcPr>
          <w:p w14:paraId="52998A10" w14:textId="77777777" w:rsidR="00A246C9" w:rsidRPr="00314653" w:rsidRDefault="00A246C9" w:rsidP="00643369">
            <w:pPr>
              <w:rPr>
                <w:rFonts w:ascii="Times New Roman" w:eastAsia="宋体" w:hAnsi="Times New Roman" w:cs="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7525729" w14:textId="6991754B" w:rsidR="00A246C9" w:rsidRPr="00314653" w:rsidRDefault="00A246C9" w:rsidP="00643369">
            <w:pPr>
              <w:rPr>
                <w:rFonts w:ascii="Times New Roman" w:eastAsia="宋体" w:hAnsi="Times New Roman" w:cs="Times New Roman"/>
                <w:szCs w:val="21"/>
              </w:rPr>
            </w:pPr>
            <w:r w:rsidRPr="00314653">
              <w:rPr>
                <w:rFonts w:ascii="Times New Roman" w:eastAsia="宋体" w:hAnsi="Times New Roman" w:cs="Times New Roman"/>
                <w:szCs w:val="21"/>
              </w:rPr>
              <w:t>9,10</w:t>
            </w:r>
            <w:r w:rsidR="00643369" w:rsidRPr="00314653">
              <w:rPr>
                <w:rFonts w:ascii="Times New Roman" w:eastAsia="宋体" w:hAnsi="Times New Roman" w:cs="Times New Roman"/>
                <w:szCs w:val="21"/>
              </w:rPr>
              <w:t>,</w:t>
            </w:r>
            <w:r w:rsidRPr="00314653">
              <w:rPr>
                <w:rFonts w:ascii="Times New Roman" w:eastAsia="宋体" w:hAnsi="Times New Roman" w:cs="Times New Roman"/>
                <w:szCs w:val="21"/>
              </w:rPr>
              <w:t>11,12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E6A772" w14:textId="73A6FF00" w:rsidR="00A246C9" w:rsidRPr="00314653" w:rsidRDefault="00A246C9" w:rsidP="00E76C98">
            <w:pPr>
              <w:jc w:val="center"/>
              <w:rPr>
                <w:rFonts w:ascii="Times New Roman" w:eastAsia="宋体" w:hAnsi="Times New Roman" w:cs="Times New Roman"/>
                <w:szCs w:val="21"/>
              </w:rPr>
            </w:pPr>
            <w:r w:rsidRPr="00314653">
              <w:rPr>
                <w:rFonts w:ascii="Times New Roman" w:eastAsia="宋体" w:hAnsi="Times New Roman" w:cs="Times New Roman"/>
                <w:szCs w:val="21"/>
              </w:rPr>
              <w:t>微小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7B29B4E" w14:textId="21524D8E" w:rsidR="00A246C9" w:rsidRPr="00314653" w:rsidRDefault="00A246C9" w:rsidP="00E76C98">
            <w:pPr>
              <w:rPr>
                <w:rFonts w:ascii="Times New Roman" w:eastAsia="宋体" w:hAnsi="Times New Roman" w:cs="Times New Roman"/>
                <w:szCs w:val="21"/>
              </w:rPr>
            </w:pPr>
            <w:r w:rsidRPr="00314653">
              <w:rPr>
                <w:rFonts w:ascii="Times New Roman" w:eastAsia="宋体" w:hAnsi="Times New Roman" w:cs="Times New Roman"/>
                <w:szCs w:val="21"/>
              </w:rPr>
              <w:t>21,22</w:t>
            </w:r>
            <w:r w:rsidR="00E76C98" w:rsidRPr="00314653">
              <w:rPr>
                <w:rFonts w:ascii="Times New Roman" w:eastAsia="宋体" w:hAnsi="Times New Roman" w:cs="Times New Roman"/>
                <w:szCs w:val="21"/>
              </w:rPr>
              <w:t>,</w:t>
            </w:r>
            <w:r w:rsidRPr="00314653">
              <w:rPr>
                <w:rFonts w:ascii="Times New Roman" w:eastAsia="宋体" w:hAnsi="Times New Roman" w:cs="Times New Roman"/>
                <w:szCs w:val="21"/>
              </w:rPr>
              <w:t>23,24</w:t>
            </w:r>
          </w:p>
        </w:tc>
      </w:tr>
      <w:tr w:rsidR="00A246C9" w:rsidRPr="00314653" w14:paraId="44806AC1" w14:textId="77777777" w:rsidTr="00E76C98">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304A7161" w14:textId="77777777" w:rsidR="00A246C9" w:rsidRPr="00314653" w:rsidRDefault="00A246C9" w:rsidP="00643369">
            <w:pPr>
              <w:rPr>
                <w:rFonts w:ascii="Times New Roman" w:eastAsia="宋体" w:hAnsi="Times New Roman" w:cs="Times New Roman"/>
                <w:szCs w:val="21"/>
              </w:rPr>
            </w:pPr>
            <w:r w:rsidRPr="00314653">
              <w:rPr>
                <w:rFonts w:ascii="Times New Roman" w:eastAsia="宋体" w:hAnsi="Times New Roman" w:cs="Times New Roman"/>
                <w:szCs w:val="21"/>
              </w:rPr>
              <w:t>中间品或原液贮存期</w:t>
            </w:r>
            <w:r w:rsidRPr="00314653">
              <w:rPr>
                <w:rFonts w:ascii="Times New Roman" w:eastAsia="宋体" w:hAnsi="Times New Roman" w:cs="Times New Roman"/>
                <w:szCs w:val="21"/>
              </w:rPr>
              <w:t>,</w:t>
            </w:r>
            <w:r w:rsidRPr="00314653">
              <w:rPr>
                <w:rFonts w:ascii="Times New Roman" w:eastAsia="宋体" w:hAnsi="Times New Roman" w:cs="Times New Roman"/>
                <w:szCs w:val="21"/>
              </w:rPr>
              <w:t>变更</w:t>
            </w:r>
          </w:p>
        </w:tc>
        <w:tc>
          <w:tcPr>
            <w:tcW w:w="1275" w:type="dxa"/>
            <w:tcBorders>
              <w:top w:val="single" w:sz="4" w:space="0" w:color="auto"/>
              <w:left w:val="single" w:sz="4" w:space="0" w:color="auto"/>
              <w:bottom w:val="single" w:sz="4" w:space="0" w:color="auto"/>
              <w:right w:val="single" w:sz="4" w:space="0" w:color="auto"/>
            </w:tcBorders>
            <w:vAlign w:val="center"/>
          </w:tcPr>
          <w:p w14:paraId="32EC69B6" w14:textId="77777777" w:rsidR="00A246C9" w:rsidRPr="00314653" w:rsidRDefault="00A246C9" w:rsidP="00643369">
            <w:pPr>
              <w:rPr>
                <w:rFonts w:ascii="Times New Roman" w:eastAsia="宋体"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2A02BEE" w14:textId="68919C15" w:rsidR="00A246C9" w:rsidRPr="00314653" w:rsidRDefault="00A246C9" w:rsidP="00E76C98">
            <w:pPr>
              <w:jc w:val="center"/>
              <w:rPr>
                <w:rFonts w:ascii="Times New Roman" w:eastAsia="宋体" w:hAnsi="Times New Roman" w:cs="Times New Roman"/>
                <w:szCs w:val="21"/>
              </w:rPr>
            </w:pPr>
            <w:r w:rsidRPr="00314653">
              <w:rPr>
                <w:rFonts w:ascii="Times New Roman" w:eastAsia="宋体" w:hAnsi="Times New Roman" w:cs="Times New Roman"/>
                <w:szCs w:val="21"/>
              </w:rPr>
              <w:t>中度</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5C227DF" w14:textId="65008EDD" w:rsidR="00A246C9" w:rsidRPr="00314653" w:rsidRDefault="00A246C9" w:rsidP="00E76C98">
            <w:pPr>
              <w:rPr>
                <w:rFonts w:ascii="Times New Roman" w:eastAsia="宋体" w:hAnsi="Times New Roman" w:cs="Times New Roman"/>
                <w:szCs w:val="21"/>
              </w:rPr>
            </w:pPr>
            <w:r w:rsidRPr="00314653">
              <w:rPr>
                <w:rFonts w:ascii="Times New Roman" w:eastAsia="宋体" w:hAnsi="Times New Roman" w:cs="Times New Roman"/>
                <w:szCs w:val="21"/>
              </w:rPr>
              <w:t>21,22,23,24</w:t>
            </w:r>
            <w:r w:rsidR="00E76C98" w:rsidRPr="00314653">
              <w:rPr>
                <w:rFonts w:ascii="Times New Roman" w:eastAsia="宋体" w:hAnsi="Times New Roman" w:cs="Times New Roman"/>
                <w:szCs w:val="21"/>
              </w:rPr>
              <w:t>,</w:t>
            </w:r>
            <w:r w:rsidRPr="00314653">
              <w:rPr>
                <w:rFonts w:ascii="Times New Roman" w:eastAsia="宋体" w:hAnsi="Times New Roman" w:cs="Times New Roman"/>
                <w:szCs w:val="21"/>
              </w:rPr>
              <w:t>25</w:t>
            </w:r>
          </w:p>
        </w:tc>
      </w:tr>
      <w:tr w:rsidR="00A246C9" w:rsidRPr="00314653" w14:paraId="3F69D430" w14:textId="77777777" w:rsidTr="00E76C98">
        <w:tc>
          <w:tcPr>
            <w:tcW w:w="2694" w:type="dxa"/>
            <w:vMerge/>
            <w:tcBorders>
              <w:top w:val="single" w:sz="4" w:space="0" w:color="auto"/>
              <w:left w:val="single" w:sz="4" w:space="0" w:color="auto"/>
              <w:bottom w:val="single" w:sz="4" w:space="0" w:color="auto"/>
              <w:right w:val="single" w:sz="4" w:space="0" w:color="auto"/>
            </w:tcBorders>
            <w:vAlign w:val="center"/>
            <w:hideMark/>
          </w:tcPr>
          <w:p w14:paraId="0D8C58AA" w14:textId="77777777" w:rsidR="00A246C9" w:rsidRPr="00314653" w:rsidRDefault="00A246C9" w:rsidP="00643369">
            <w:pPr>
              <w:widowControl/>
              <w:rPr>
                <w:rFonts w:ascii="Times New Roman" w:eastAsia="宋体" w:hAnsi="Times New Roman" w:cs="Times New Roman"/>
                <w:szCs w:val="21"/>
                <w:highlight w:val="yellow"/>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C323079" w14:textId="77777777" w:rsidR="00A246C9" w:rsidRPr="00314653" w:rsidRDefault="00A246C9" w:rsidP="00643369">
            <w:pPr>
              <w:rPr>
                <w:rFonts w:ascii="Times New Roman" w:eastAsia="宋体" w:hAnsi="Times New Roman" w:cs="Times New Roman"/>
                <w:szCs w:val="21"/>
              </w:rPr>
            </w:pPr>
            <w:r w:rsidRPr="00314653">
              <w:rPr>
                <w:rFonts w:ascii="Times New Roman" w:eastAsia="宋体" w:hAnsi="Times New Roman" w:cs="Times New Roman"/>
                <w:szCs w:val="21"/>
              </w:rPr>
              <w:t>9,10,11,12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7A6D13" w14:textId="351DBFD9" w:rsidR="00A246C9" w:rsidRPr="00314653" w:rsidRDefault="00A246C9" w:rsidP="00E76C98">
            <w:pPr>
              <w:jc w:val="center"/>
              <w:rPr>
                <w:rFonts w:ascii="Times New Roman" w:eastAsia="宋体" w:hAnsi="Times New Roman" w:cs="Times New Roman"/>
                <w:szCs w:val="21"/>
              </w:rPr>
            </w:pPr>
            <w:r w:rsidRPr="00314653">
              <w:rPr>
                <w:rFonts w:ascii="Times New Roman" w:eastAsia="宋体" w:hAnsi="Times New Roman" w:cs="Times New Roman"/>
                <w:szCs w:val="21"/>
              </w:rPr>
              <w:t>微小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FB72095" w14:textId="77777777" w:rsidR="00A246C9" w:rsidRPr="00314653" w:rsidRDefault="00A246C9" w:rsidP="00643369">
            <w:pPr>
              <w:rPr>
                <w:rFonts w:ascii="Times New Roman" w:eastAsia="宋体" w:hAnsi="Times New Roman" w:cs="Times New Roman"/>
                <w:szCs w:val="21"/>
              </w:rPr>
            </w:pPr>
            <w:r w:rsidRPr="00314653">
              <w:rPr>
                <w:rFonts w:ascii="Times New Roman" w:eastAsia="宋体" w:hAnsi="Times New Roman" w:cs="Times New Roman"/>
                <w:szCs w:val="21"/>
              </w:rPr>
              <w:t>21,22,23,24</w:t>
            </w:r>
          </w:p>
        </w:tc>
      </w:tr>
      <w:tr w:rsidR="00A246C9" w:rsidRPr="00314653" w14:paraId="35498BD6" w14:textId="77777777" w:rsidTr="00E76C98">
        <w:tc>
          <w:tcPr>
            <w:tcW w:w="2694" w:type="dxa"/>
            <w:tcBorders>
              <w:top w:val="single" w:sz="4" w:space="0" w:color="auto"/>
              <w:left w:val="single" w:sz="4" w:space="0" w:color="auto"/>
              <w:bottom w:val="single" w:sz="4" w:space="0" w:color="auto"/>
              <w:right w:val="single" w:sz="4" w:space="0" w:color="auto"/>
            </w:tcBorders>
            <w:vAlign w:val="center"/>
          </w:tcPr>
          <w:p w14:paraId="59FE0A08" w14:textId="77777777" w:rsidR="00A246C9" w:rsidRPr="00314653" w:rsidRDefault="00A246C9" w:rsidP="00643369">
            <w:pPr>
              <w:widowControl/>
              <w:rPr>
                <w:rFonts w:ascii="Times New Roman" w:eastAsia="宋体" w:hAnsi="Times New Roman" w:cs="Times New Roman"/>
                <w:szCs w:val="21"/>
              </w:rPr>
            </w:pPr>
            <w:r w:rsidRPr="00314653">
              <w:rPr>
                <w:rFonts w:ascii="Times New Roman" w:eastAsia="宋体" w:hAnsi="Times New Roman" w:cs="Times New Roman"/>
                <w:szCs w:val="21"/>
              </w:rPr>
              <w:t>转运条件的改变</w:t>
            </w:r>
          </w:p>
        </w:tc>
        <w:tc>
          <w:tcPr>
            <w:tcW w:w="1275" w:type="dxa"/>
            <w:tcBorders>
              <w:top w:val="single" w:sz="4" w:space="0" w:color="auto"/>
              <w:left w:val="single" w:sz="4" w:space="0" w:color="auto"/>
              <w:bottom w:val="single" w:sz="4" w:space="0" w:color="auto"/>
              <w:right w:val="single" w:sz="4" w:space="0" w:color="auto"/>
            </w:tcBorders>
            <w:vAlign w:val="center"/>
          </w:tcPr>
          <w:p w14:paraId="01D3B186" w14:textId="77777777" w:rsidR="00A246C9" w:rsidRPr="00314653" w:rsidRDefault="00A246C9" w:rsidP="00643369">
            <w:pPr>
              <w:rPr>
                <w:rFonts w:ascii="Times New Roman" w:eastAsia="宋体"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14E0246" w14:textId="77777777" w:rsidR="00A246C9" w:rsidRPr="00314653" w:rsidRDefault="00A246C9" w:rsidP="00E76C98">
            <w:pPr>
              <w:jc w:val="center"/>
              <w:rPr>
                <w:rFonts w:ascii="Times New Roman" w:eastAsia="宋体" w:hAnsi="Times New Roman" w:cs="Times New Roman"/>
                <w:szCs w:val="21"/>
              </w:rPr>
            </w:pPr>
            <w:r w:rsidRPr="00314653">
              <w:rPr>
                <w:rFonts w:ascii="Times New Roman" w:eastAsia="宋体" w:hAnsi="Times New Roman" w:cs="Times New Roman"/>
                <w:szCs w:val="21"/>
              </w:rPr>
              <w:t>中度</w:t>
            </w:r>
          </w:p>
        </w:tc>
        <w:tc>
          <w:tcPr>
            <w:tcW w:w="3119" w:type="dxa"/>
            <w:tcBorders>
              <w:top w:val="single" w:sz="4" w:space="0" w:color="auto"/>
              <w:left w:val="single" w:sz="4" w:space="0" w:color="auto"/>
              <w:bottom w:val="single" w:sz="4" w:space="0" w:color="auto"/>
              <w:right w:val="single" w:sz="4" w:space="0" w:color="auto"/>
            </w:tcBorders>
            <w:vAlign w:val="center"/>
          </w:tcPr>
          <w:p w14:paraId="18BA11CC" w14:textId="77777777" w:rsidR="00A246C9" w:rsidRPr="00314653" w:rsidRDefault="00A246C9" w:rsidP="00643369">
            <w:pPr>
              <w:rPr>
                <w:rFonts w:ascii="Times New Roman" w:eastAsia="宋体" w:hAnsi="Times New Roman" w:cs="Times New Roman"/>
                <w:szCs w:val="21"/>
              </w:rPr>
            </w:pPr>
            <w:r w:rsidRPr="00314653">
              <w:rPr>
                <w:rFonts w:ascii="Times New Roman" w:eastAsia="宋体" w:hAnsi="Times New Roman" w:cs="Times New Roman"/>
                <w:szCs w:val="21"/>
              </w:rPr>
              <w:t>26</w:t>
            </w:r>
          </w:p>
        </w:tc>
      </w:tr>
    </w:tbl>
    <w:p w14:paraId="61866A94" w14:textId="77777777" w:rsidR="00A246C9" w:rsidRPr="00442736" w:rsidRDefault="00A246C9" w:rsidP="00A246C9">
      <w:pPr>
        <w:spacing w:line="360" w:lineRule="auto"/>
        <w:ind w:firstLine="567"/>
        <w:jc w:val="left"/>
        <w:rPr>
          <w:rFonts w:ascii="华文仿宋" w:eastAsia="华文仿宋" w:hAnsi="华文仿宋" w:cs="Times New Roman"/>
          <w:b/>
          <w:sz w:val="28"/>
          <w:szCs w:val="28"/>
        </w:rPr>
      </w:pPr>
      <w:r w:rsidRPr="00442736">
        <w:rPr>
          <w:rFonts w:ascii="华文仿宋" w:eastAsia="华文仿宋" w:hAnsi="华文仿宋" w:cs="Times New Roman"/>
          <w:b/>
          <w:bCs/>
          <w:sz w:val="28"/>
          <w:szCs w:val="28"/>
        </w:rPr>
        <w:t>前提</w:t>
      </w:r>
      <w:r w:rsidRPr="00442736">
        <w:rPr>
          <w:rFonts w:ascii="华文仿宋" w:eastAsia="华文仿宋" w:hAnsi="华文仿宋" w:cs="Times New Roman"/>
          <w:b/>
          <w:sz w:val="28"/>
          <w:szCs w:val="28"/>
        </w:rPr>
        <w:t xml:space="preserve">条件： </w:t>
      </w:r>
    </w:p>
    <w:p w14:paraId="7CB3A7CC" w14:textId="77777777" w:rsidR="00A246C9" w:rsidRPr="00442736" w:rsidRDefault="00A246C9" w:rsidP="00442736">
      <w:pPr>
        <w:autoSpaceDE w:val="0"/>
        <w:autoSpaceDN w:val="0"/>
        <w:adjustRightInd w:val="0"/>
        <w:spacing w:line="360" w:lineRule="auto"/>
        <w:ind w:firstLineChars="250" w:firstLine="700"/>
        <w:jc w:val="left"/>
        <w:rPr>
          <w:rFonts w:ascii="华文仿宋" w:eastAsia="华文仿宋" w:hAnsi="华文仿宋" w:cs="Times New Roman"/>
          <w:kern w:val="0"/>
          <w:sz w:val="28"/>
          <w:szCs w:val="28"/>
          <w:lang w:val="zh-CN" w:bidi="zh-CN"/>
        </w:rPr>
      </w:pPr>
      <w:r w:rsidRPr="00442736">
        <w:rPr>
          <w:rFonts w:ascii="华文仿宋" w:eastAsia="华文仿宋" w:hAnsi="华文仿宋" w:cs="Times New Roman"/>
          <w:kern w:val="0"/>
          <w:sz w:val="28"/>
          <w:szCs w:val="28"/>
          <w:lang w:val="zh-CN" w:bidi="zh-CN"/>
        </w:rPr>
        <w:t>1、产品的杂质谱的变化未超出已批准的限度。未出现新的杂质峰。</w:t>
      </w:r>
    </w:p>
    <w:p w14:paraId="13393CDD"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2、变更不会影响纯化工艺。</w:t>
      </w:r>
    </w:p>
    <w:p w14:paraId="15E0B897" w14:textId="50CA5DAC"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3、原液质量标准的变化未超出已批准的限度。</w:t>
      </w:r>
    </w:p>
    <w:p w14:paraId="69162536"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4、仅限于发酵规模改变，但仍然使用相同的生物反应器（即不使用更大的生物反应器）。</w:t>
      </w:r>
    </w:p>
    <w:p w14:paraId="119E76D7"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5、基于同样的操作原理，</w:t>
      </w:r>
    </w:p>
    <w:p w14:paraId="0741D101"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6、变更不会引起工艺参数的改变。</w:t>
      </w:r>
    </w:p>
    <w:p w14:paraId="02FBBE00"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lastRenderedPageBreak/>
        <w:t>7、经风险评估，该变更不会对抗原的质量、安全性或疗效产生影响。</w:t>
      </w:r>
    </w:p>
    <w:p w14:paraId="0EB4C70B"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8、拟定包装材料和容器在相应特征方面至少与已批准的包装材料和容器等效（如适用，包括运输研究和相容性研究结果）。变更不增加浸出物风险，没有新增可能影响安全性的可萃取物质。</w:t>
      </w:r>
    </w:p>
    <w:p w14:paraId="48449796" w14:textId="77777777" w:rsidR="00A246C9" w:rsidRPr="00442736" w:rsidRDefault="00A246C9" w:rsidP="00442736">
      <w:pPr>
        <w:tabs>
          <w:tab w:val="left" w:pos="0"/>
          <w:tab w:val="left" w:pos="142"/>
        </w:tabs>
        <w:spacing w:line="360" w:lineRule="auto"/>
        <w:ind w:rightChars="-27" w:right="-57" w:firstLineChars="235" w:firstLine="658"/>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9、中间体或原液的储存容器</w:t>
      </w:r>
      <w:proofErr w:type="gramStart"/>
      <w:r w:rsidRPr="00442736">
        <w:rPr>
          <w:rFonts w:ascii="华文仿宋" w:eastAsia="华文仿宋" w:hAnsi="华文仿宋" w:cs="Times New Roman"/>
          <w:sz w:val="28"/>
          <w:szCs w:val="28"/>
        </w:rPr>
        <w:t>未</w:t>
      </w:r>
      <w:proofErr w:type="gramEnd"/>
      <w:r w:rsidRPr="00442736">
        <w:rPr>
          <w:rFonts w:ascii="华文仿宋" w:eastAsia="华文仿宋" w:hAnsi="华文仿宋" w:cs="Times New Roman"/>
          <w:sz w:val="28"/>
          <w:szCs w:val="28"/>
        </w:rPr>
        <w:t>。</w:t>
      </w:r>
    </w:p>
    <w:p w14:paraId="409157FB" w14:textId="6CD9F82E" w:rsidR="00A246C9" w:rsidRPr="00442736" w:rsidRDefault="00A246C9" w:rsidP="00442736">
      <w:pPr>
        <w:tabs>
          <w:tab w:val="left" w:pos="0"/>
          <w:tab w:val="left" w:pos="142"/>
        </w:tabs>
        <w:spacing w:line="360" w:lineRule="auto"/>
        <w:ind w:rightChars="-27" w:right="-57" w:firstLineChars="235" w:firstLine="658"/>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10、按照已批准的稳定性方案的要求进行稳定性试验，获得的稳定性数据。或在已验证的范围内缩短贮存时间或缩紧贮存条件。</w:t>
      </w:r>
    </w:p>
    <w:p w14:paraId="629EBF43" w14:textId="4FED3A81" w:rsidR="00A246C9" w:rsidRPr="00442736" w:rsidRDefault="00A246C9" w:rsidP="00442736">
      <w:pPr>
        <w:tabs>
          <w:tab w:val="left" w:pos="0"/>
          <w:tab w:val="left" w:pos="142"/>
        </w:tabs>
        <w:spacing w:line="360" w:lineRule="auto"/>
        <w:ind w:rightChars="-27" w:right="-57" w:firstLineChars="235" w:firstLine="658"/>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11、提供涵盖拟定保存期的完整长期稳定性数据，该稳定性数据来自至少三批商业规模中间体或原液，稳定性研究中未观察到显著变化。</w:t>
      </w:r>
    </w:p>
    <w:p w14:paraId="7FB789C5" w14:textId="69421198" w:rsidR="00A246C9" w:rsidRPr="00442736" w:rsidRDefault="00A246C9" w:rsidP="00442736">
      <w:pPr>
        <w:tabs>
          <w:tab w:val="left" w:pos="0"/>
          <w:tab w:val="left" w:pos="142"/>
        </w:tabs>
        <w:spacing w:line="360" w:lineRule="auto"/>
        <w:ind w:rightChars="-27" w:right="-57" w:firstLineChars="235" w:firstLine="658"/>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12、变更不是因生产期间重复出现的事件或由于稳定性担忧而引起的。</w:t>
      </w:r>
    </w:p>
    <w:p w14:paraId="3F2D42FA" w14:textId="77777777" w:rsidR="00A246C9" w:rsidRPr="00442736" w:rsidRDefault="00A246C9" w:rsidP="00442736">
      <w:pPr>
        <w:spacing w:line="360" w:lineRule="auto"/>
        <w:ind w:rightChars="-27" w:right="-57" w:firstLineChars="236" w:firstLine="661"/>
        <w:jc w:val="left"/>
        <w:rPr>
          <w:rFonts w:ascii="华文仿宋" w:eastAsia="华文仿宋" w:hAnsi="华文仿宋" w:cs="Times New Roman"/>
          <w:b/>
          <w:sz w:val="28"/>
          <w:szCs w:val="28"/>
        </w:rPr>
      </w:pPr>
      <w:r w:rsidRPr="00442736">
        <w:rPr>
          <w:rFonts w:ascii="华文仿宋" w:eastAsia="华文仿宋" w:hAnsi="华文仿宋" w:cs="Times New Roman"/>
          <w:b/>
          <w:sz w:val="28"/>
          <w:szCs w:val="28"/>
        </w:rPr>
        <w:t>技术要求：</w:t>
      </w:r>
    </w:p>
    <w:p w14:paraId="466F46C3" w14:textId="77777777" w:rsidR="00A246C9" w:rsidRPr="00442736" w:rsidRDefault="00A246C9" w:rsidP="00442736">
      <w:pPr>
        <w:spacing w:line="360" w:lineRule="auto"/>
        <w:ind w:rightChars="-27" w:right="-57" w:firstLineChars="236" w:firstLine="661"/>
        <w:jc w:val="left"/>
        <w:rPr>
          <w:rFonts w:ascii="华文仿宋" w:eastAsia="华文仿宋" w:hAnsi="华文仿宋" w:cs="Times New Roman"/>
          <w:b/>
          <w:sz w:val="28"/>
          <w:szCs w:val="28"/>
        </w:rPr>
      </w:pPr>
      <w:r w:rsidRPr="00442736">
        <w:rPr>
          <w:rFonts w:ascii="华文仿宋" w:eastAsia="华文仿宋" w:hAnsi="华文仿宋" w:cs="Times New Roman"/>
          <w:sz w:val="28"/>
          <w:szCs w:val="28"/>
        </w:rPr>
        <w:t>1、说明变更理由，详述变更内容。</w:t>
      </w:r>
    </w:p>
    <w:p w14:paraId="35FA8DCB"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2、明确生产原材料（生产厂家、级别、检测方法、质量标准）和设备、生产工艺和规模、质量标准（分析项目、方法和限度）、包装材料和容器等是否有改变。如有，提供支持性资料。</w:t>
      </w:r>
    </w:p>
    <w:p w14:paraId="681E6E40" w14:textId="1D3850D4"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3、如果需要，开展变更相关试生产研究并进行至少连续三批的商业化规模原液和制剂（若对制剂质量产生影响）生产工艺验证。应明确验证批次规模（是否与设计生产能力相符）、生产工艺代表性的分析（如，是否可覆盖常规生产规模范围）。验证应包括对连</w:t>
      </w:r>
      <w:r w:rsidRPr="00442736">
        <w:rPr>
          <w:rFonts w:ascii="华文仿宋" w:eastAsia="华文仿宋" w:hAnsi="华文仿宋" w:cs="Times New Roman"/>
          <w:color w:val="000000"/>
          <w:kern w:val="0"/>
          <w:sz w:val="28"/>
          <w:szCs w:val="28"/>
        </w:rPr>
        <w:lastRenderedPageBreak/>
        <w:t>续生产批次符合其预定过程控制标准及质量标准进行的分析；病毒/细菌灭活/去除效果验证（必要时）；工艺对产品相关杂质种类和含量影响的分析验证；中间产物保存时间的验证；过滤膜等介质使用寿命的研究等。</w:t>
      </w:r>
    </w:p>
    <w:p w14:paraId="72786E5B" w14:textId="747FC5E3"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4、变更可比性研究的方案设计和计划。除特殊要求外，进行至少三批商业化生产规模的原液和制剂（若对制剂有影响）变更前后工艺过程控制和产品质量对比研究。</w:t>
      </w:r>
    </w:p>
    <w:p w14:paraId="112E827C" w14:textId="43D6AA5A"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5、除有特殊要求外，对变更前后商业化生产规模原液和制剂(如对制剂有影响)进行至少三个月加速和强制降解条件下的稳定性对比研究，并通过表格对变更前后的数据进行比较，变更前的数据应为历史稳定性检测结果。对变更后商业化规模原液进行至少6个月的实时/实际温度条件下的稳定性试验。</w:t>
      </w:r>
    </w:p>
    <w:p w14:paraId="40509867" w14:textId="691B811E"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6、更新稳定性方案，承诺进行实时批准后稳定性研究，以确证原液和制剂（若对制剂有影响）的有效期/放置时间。承诺报告长期稳定性研究中出现的不合格情况。</w:t>
      </w:r>
    </w:p>
    <w:p w14:paraId="6EF37A96"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 xml:space="preserve">7、当可比性研究数据本身不足以确定可比性时，需要进行非临床和/或临床的桥接研究来确认可比性。对于非临床和/或临床研究的程度和种类，需要结合可比性的结果，对产品认识水平，已完成的相关非临床和临床研究数据以及该药物的用途，基于具体情况具体分析（case-by-case）的原则来确定。如申请免除，应有充足的理由和依据。         </w:t>
      </w:r>
    </w:p>
    <w:p w14:paraId="0DB2BE29" w14:textId="48DEA691"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lastRenderedPageBreak/>
        <w:t>8、根据风险评估分析变更对原液质量产生的影响，阐述将变更分为重大、中度或微小变更的理由。详细说明变更的原因及具体变更情况（生产设备、工艺路线、生产过程控制方法、可接受范围等）。</w:t>
      </w:r>
    </w:p>
    <w:p w14:paraId="1D35F381"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9、拟定生产工艺流程图，标明工艺步骤和过程控制参数，显示材料加入环节。对拟定生产工艺简要的叙述。</w:t>
      </w:r>
    </w:p>
    <w:p w14:paraId="39CB4FB7"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10、如变更导致菌（毒）种/细胞</w:t>
      </w:r>
      <w:proofErr w:type="gramStart"/>
      <w:r w:rsidRPr="00442736">
        <w:rPr>
          <w:rFonts w:ascii="华文仿宋" w:eastAsia="华文仿宋" w:hAnsi="华文仿宋" w:cs="Times New Roman"/>
          <w:color w:val="000000"/>
          <w:kern w:val="0"/>
          <w:sz w:val="28"/>
          <w:szCs w:val="28"/>
        </w:rPr>
        <w:t>倍增代次改变</w:t>
      </w:r>
      <w:proofErr w:type="gramEnd"/>
      <w:r w:rsidRPr="00442736">
        <w:rPr>
          <w:rFonts w:ascii="华文仿宋" w:eastAsia="华文仿宋" w:hAnsi="华文仿宋" w:cs="Times New Roman"/>
          <w:color w:val="000000"/>
          <w:kern w:val="0"/>
          <w:sz w:val="28"/>
          <w:szCs w:val="28"/>
        </w:rPr>
        <w:t>，应按照药典进行生产终末外源因子和遗传稳定性鉴定。</w:t>
      </w:r>
    </w:p>
    <w:p w14:paraId="47BDEDA1"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11、若涉及，明确新设备的信息，新设备和被替换设备操作原理和质量标准的相似点和差异性的比较信息。</w:t>
      </w:r>
    </w:p>
    <w:p w14:paraId="5C5224A2"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12、详述生产工艺及过程控制信息。</w:t>
      </w:r>
    </w:p>
    <w:p w14:paraId="56545150"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13、对变更后生产工艺和设备进行充分验证研究，包括对无菌生产、灭菌工艺的验证研究。</w:t>
      </w:r>
    </w:p>
    <w:p w14:paraId="7BC04A91"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14、若涉及，注射剂需进行特殊安全性试验（过敏、溶血、局部刺激试验）。</w:t>
      </w:r>
    </w:p>
    <w:p w14:paraId="1AF99B15"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15、若涉及，与产品接触的共用设备提供共享设备的交叉变更程序的信息。</w:t>
      </w:r>
    </w:p>
    <w:p w14:paraId="74BF3896" w14:textId="77777777" w:rsidR="00A246C9" w:rsidRPr="00442736" w:rsidRDefault="00A246C9" w:rsidP="00A246C9">
      <w:pPr>
        <w:spacing w:line="360" w:lineRule="auto"/>
        <w:ind w:firstLine="567"/>
        <w:jc w:val="left"/>
        <w:rPr>
          <w:rFonts w:ascii="华文仿宋" w:eastAsia="华文仿宋" w:hAnsi="华文仿宋" w:cs="Times New Roman"/>
          <w:kern w:val="0"/>
          <w:sz w:val="28"/>
          <w:szCs w:val="28"/>
        </w:rPr>
      </w:pPr>
      <w:r w:rsidRPr="00442736">
        <w:rPr>
          <w:rFonts w:ascii="华文仿宋" w:eastAsia="华文仿宋" w:hAnsi="华文仿宋" w:cs="Times New Roman"/>
          <w:kern w:val="0"/>
          <w:sz w:val="28"/>
          <w:szCs w:val="28"/>
        </w:rPr>
        <w:t>16、若涉及，一次性使用系统应具有供应商质量保证/质量体系，核心验证文件。进行系统γ射线灭菌验证。对一次性使用系统进行验证，通常需要考虑化学兼容性、吸附能力、细菌挑战、颗粒物、可提取物和浸出物、完整性等方面。若可提取物和浸出物的种类及含量较变更前发生变化时，应进一步评估这种变化对生产工艺</w:t>
      </w:r>
      <w:r w:rsidRPr="00442736">
        <w:rPr>
          <w:rFonts w:ascii="华文仿宋" w:eastAsia="华文仿宋" w:hAnsi="华文仿宋" w:cs="Times New Roman"/>
          <w:kern w:val="0"/>
          <w:sz w:val="28"/>
          <w:szCs w:val="28"/>
        </w:rPr>
        <w:lastRenderedPageBreak/>
        <w:t>（包括下游工艺，如病毒灭活等）及产品本身的影响，研究新出现的可提取物是否会与药物发生相互作用。</w:t>
      </w:r>
    </w:p>
    <w:p w14:paraId="66EAC907" w14:textId="77777777" w:rsidR="00A246C9" w:rsidRPr="00442736" w:rsidRDefault="00A246C9" w:rsidP="00A246C9">
      <w:pPr>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17、详细说明更新包装材料和容器（如外观、构成、直接接触药品包装材料和容器的原材料等）。进行包材相容性研究。证明拟定包装材料和容器在相应特征方面至少与已批准的包装材料和容器等效。如涉及，需进行运输研究。</w:t>
      </w:r>
    </w:p>
    <w:p w14:paraId="582EF92B" w14:textId="77777777" w:rsidR="00A246C9" w:rsidRPr="00442736" w:rsidRDefault="00A246C9" w:rsidP="00442736">
      <w:pPr>
        <w:spacing w:line="360" w:lineRule="auto"/>
        <w:ind w:rightChars="-27" w:right="-57"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18、更新直接接触药品包装材料和容器质量标准，说明标准依据，并提供标准变更前后的可比性表格。</w:t>
      </w:r>
    </w:p>
    <w:p w14:paraId="1D19C87B" w14:textId="77777777" w:rsidR="00A246C9" w:rsidRPr="00442736" w:rsidRDefault="00A246C9" w:rsidP="00442736">
      <w:pPr>
        <w:spacing w:line="360" w:lineRule="auto"/>
        <w:ind w:rightChars="-27" w:right="-57"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19、详述分析方法并进行方法学验证。</w:t>
      </w:r>
    </w:p>
    <w:p w14:paraId="012CD2B5" w14:textId="77777777" w:rsidR="00A246C9" w:rsidRPr="00442736" w:rsidRDefault="00A246C9" w:rsidP="00442736">
      <w:pPr>
        <w:spacing w:line="360" w:lineRule="auto"/>
        <w:ind w:firstLineChars="202" w:firstLine="566"/>
        <w:jc w:val="left"/>
        <w:rPr>
          <w:rFonts w:ascii="华文仿宋" w:eastAsia="华文仿宋" w:hAnsi="华文仿宋" w:cs="Times New Roman"/>
          <w:kern w:val="0"/>
          <w:sz w:val="28"/>
          <w:szCs w:val="28"/>
          <w:lang w:val="zh-CN" w:bidi="zh-CN"/>
        </w:rPr>
      </w:pPr>
      <w:r w:rsidRPr="00442736">
        <w:rPr>
          <w:rFonts w:ascii="华文仿宋" w:eastAsia="华文仿宋" w:hAnsi="华文仿宋" w:cs="Times New Roman"/>
          <w:sz w:val="28"/>
          <w:szCs w:val="28"/>
        </w:rPr>
        <w:t>20</w:t>
      </w:r>
      <w:r w:rsidRPr="00442736">
        <w:rPr>
          <w:rFonts w:ascii="华文仿宋" w:eastAsia="华文仿宋" w:hAnsi="华文仿宋" w:cs="Times New Roman"/>
          <w:kern w:val="0"/>
          <w:sz w:val="28"/>
          <w:szCs w:val="28"/>
          <w:lang w:val="zh-CN" w:bidi="zh-CN"/>
        </w:rPr>
        <w:t>、变更</w:t>
      </w:r>
      <w:r w:rsidRPr="00442736">
        <w:rPr>
          <w:rFonts w:ascii="华文仿宋" w:eastAsia="华文仿宋" w:hAnsi="华文仿宋" w:cs="Times New Roman"/>
          <w:bCs/>
          <w:kern w:val="0"/>
          <w:sz w:val="28"/>
          <w:szCs w:val="28"/>
          <w:lang w:val="zh-CN" w:bidi="zh-CN"/>
        </w:rPr>
        <w:t>生产中使用的</w:t>
      </w:r>
      <w:r w:rsidRPr="00442736">
        <w:rPr>
          <w:rFonts w:ascii="华文仿宋" w:eastAsia="华文仿宋" w:hAnsi="华文仿宋" w:cs="Times New Roman"/>
          <w:color w:val="000000"/>
          <w:kern w:val="0"/>
          <w:sz w:val="28"/>
          <w:szCs w:val="28"/>
          <w:lang w:val="zh-CN" w:bidi="zh-CN"/>
        </w:rPr>
        <w:t>其他接触材料，如生产中使用的</w:t>
      </w:r>
      <w:r w:rsidRPr="00442736">
        <w:rPr>
          <w:rFonts w:ascii="华文仿宋" w:eastAsia="华文仿宋" w:hAnsi="华文仿宋" w:cs="Times New Roman"/>
          <w:kern w:val="0"/>
          <w:sz w:val="28"/>
          <w:szCs w:val="28"/>
          <w:lang w:val="zh-CN" w:bidi="zh-CN"/>
        </w:rPr>
        <w:t>中间品盛放容器等应参照</w:t>
      </w:r>
      <w:proofErr w:type="gramStart"/>
      <w:r w:rsidRPr="00442736">
        <w:rPr>
          <w:rFonts w:ascii="华文仿宋" w:eastAsia="华文仿宋" w:hAnsi="华文仿宋" w:cs="Times New Roman"/>
          <w:kern w:val="0"/>
          <w:sz w:val="28"/>
          <w:szCs w:val="28"/>
          <w:lang w:val="zh-CN" w:bidi="zh-CN"/>
        </w:rPr>
        <w:t>内包材的</w:t>
      </w:r>
      <w:proofErr w:type="gramEnd"/>
      <w:r w:rsidRPr="00442736">
        <w:rPr>
          <w:rFonts w:ascii="华文仿宋" w:eastAsia="华文仿宋" w:hAnsi="华文仿宋" w:cs="Times New Roman"/>
          <w:kern w:val="0"/>
          <w:sz w:val="28"/>
          <w:szCs w:val="28"/>
          <w:lang w:val="zh-CN" w:bidi="zh-CN"/>
        </w:rPr>
        <w:t>有关要求开展相容性等研究，并提供研究资料。进行风险评估，如发现不相容，再进行相关研究。</w:t>
      </w:r>
    </w:p>
    <w:p w14:paraId="2F9C09D3" w14:textId="77777777"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21、如适用，拟定贮存条件和保存期。</w:t>
      </w:r>
    </w:p>
    <w:p w14:paraId="1031B39B" w14:textId="2476B2FE"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22、获得的涵盖拟定保存期的完整实时/实际温度条件下稳定性数据至少来自三批商业化生产规模中间体或原液。明确变更是否对中间体或原液质量产生不利影响的数据。若涉及中间体贮存条件的放宽或贮存时间的延长，应提供对抗原无不良影响的证明性材料。如原液变更对制剂可能产生影响，还应考虑进行制剂稳定性考察。</w:t>
      </w:r>
    </w:p>
    <w:p w14:paraId="5DC3F904" w14:textId="6CFB0A12" w:rsidR="00A246C9" w:rsidRPr="00442736" w:rsidRDefault="00A246C9" w:rsidP="00A246C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23、更新稳定性方案，以确证中间体或原液的有效期/放置时间。承诺报告长期稳定性研究中出现的不合格情况。</w:t>
      </w:r>
    </w:p>
    <w:p w14:paraId="05E9828E" w14:textId="5F04C30E" w:rsidR="00A246C9" w:rsidRPr="00442736" w:rsidRDefault="00A246C9" w:rsidP="00A246C9">
      <w:pPr>
        <w:widowControl/>
        <w:spacing w:line="360" w:lineRule="auto"/>
        <w:ind w:firstLine="567"/>
        <w:jc w:val="left"/>
        <w:rPr>
          <w:rFonts w:ascii="华文仿宋" w:eastAsia="华文仿宋" w:hAnsi="华文仿宋" w:cs="Times New Roman"/>
          <w:kern w:val="0"/>
          <w:sz w:val="28"/>
          <w:szCs w:val="28"/>
        </w:rPr>
      </w:pPr>
      <w:r w:rsidRPr="00442736">
        <w:rPr>
          <w:rFonts w:ascii="华文仿宋" w:eastAsia="华文仿宋" w:hAnsi="华文仿宋" w:cs="Times New Roman"/>
          <w:color w:val="000000"/>
          <w:kern w:val="0"/>
          <w:sz w:val="28"/>
          <w:szCs w:val="28"/>
        </w:rPr>
        <w:t>24、明确变更贮存条件的依据。</w:t>
      </w:r>
    </w:p>
    <w:p w14:paraId="6A422EEA" w14:textId="5AF16DB0" w:rsidR="00A246C9" w:rsidRPr="00442736" w:rsidRDefault="00A246C9" w:rsidP="00A246C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lastRenderedPageBreak/>
        <w:t>25、原液及中间产物应按照连续生产过程进入后续的加工处理步骤。因等待检测结果需要暂存时，应选择适宜的保存方式和条件，并对可能影响有效性和安全性的降解产物进行检测，制定可接受的标准。</w:t>
      </w:r>
    </w:p>
    <w:p w14:paraId="22031F71" w14:textId="05A306BF" w:rsidR="004B314E" w:rsidRPr="00442736" w:rsidRDefault="00A246C9" w:rsidP="00583F44">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color w:val="000000"/>
          <w:kern w:val="0"/>
          <w:sz w:val="28"/>
          <w:szCs w:val="28"/>
        </w:rPr>
        <w:t>26、说明变更的理由。开展相关的运输稳定性验证研究，包括在极端温度下开展的稳定性研究等。</w:t>
      </w:r>
    </w:p>
    <w:p w14:paraId="602BB247" w14:textId="46886431" w:rsidR="00545183" w:rsidRPr="00583F44" w:rsidRDefault="008B4822" w:rsidP="00545183">
      <w:pPr>
        <w:widowControl/>
        <w:spacing w:line="360" w:lineRule="auto"/>
        <w:ind w:firstLine="567"/>
        <w:jc w:val="left"/>
        <w:rPr>
          <w:rFonts w:ascii="黑体" w:eastAsia="黑体" w:hAnsi="黑体" w:cs="Times New Roman"/>
          <w:sz w:val="28"/>
          <w:szCs w:val="28"/>
        </w:rPr>
      </w:pPr>
      <w:r w:rsidRPr="00583F44">
        <w:rPr>
          <w:rFonts w:ascii="黑体" w:eastAsia="黑体" w:hAnsi="黑体" w:cs="Times New Roman" w:hint="eastAsia"/>
          <w:sz w:val="28"/>
          <w:szCs w:val="28"/>
        </w:rPr>
        <w:t>六</w:t>
      </w:r>
      <w:r w:rsidR="00545183" w:rsidRPr="00583F44">
        <w:rPr>
          <w:rFonts w:ascii="黑体" w:eastAsia="黑体" w:hAnsi="黑体" w:cs="Times New Roman"/>
          <w:sz w:val="28"/>
          <w:szCs w:val="28"/>
        </w:rPr>
        <w:t>、</w:t>
      </w:r>
      <w:r w:rsidR="00ED459A" w:rsidRPr="00583F44">
        <w:rPr>
          <w:rFonts w:ascii="黑体" w:eastAsia="黑体" w:hAnsi="黑体" w:cs="Times New Roman" w:hint="eastAsia"/>
          <w:sz w:val="28"/>
          <w:szCs w:val="28"/>
        </w:rPr>
        <w:t>制剂（疫苗）</w:t>
      </w:r>
      <w:r w:rsidR="00021EBE" w:rsidRPr="00583F44">
        <w:rPr>
          <w:rFonts w:ascii="黑体" w:eastAsia="黑体" w:hAnsi="黑体" w:cs="Times New Roman" w:hint="eastAsia"/>
          <w:sz w:val="28"/>
          <w:szCs w:val="28"/>
        </w:rPr>
        <w:t>生产工艺变更</w:t>
      </w:r>
    </w:p>
    <w:p w14:paraId="076329CF" w14:textId="11B6703E" w:rsidR="00545183" w:rsidRPr="00583F44" w:rsidRDefault="00545183" w:rsidP="00545183">
      <w:pPr>
        <w:ind w:firstLine="567"/>
        <w:rPr>
          <w:rFonts w:ascii="Times New Roman" w:eastAsia="华文仿宋" w:hAnsi="Times New Roman" w:cs="Times New Roman"/>
          <w:b/>
          <w:sz w:val="28"/>
          <w:szCs w:val="28"/>
        </w:rPr>
      </w:pPr>
      <w:r w:rsidRPr="00583F44">
        <w:rPr>
          <w:rFonts w:ascii="Times New Roman" w:eastAsia="华文仿宋" w:hAnsi="Times New Roman" w:cs="Times New Roman"/>
          <w:b/>
          <w:sz w:val="28"/>
          <w:szCs w:val="28"/>
        </w:rPr>
        <w:t>（一）</w:t>
      </w:r>
      <w:r w:rsidR="00643369" w:rsidRPr="00583F44">
        <w:rPr>
          <w:rFonts w:ascii="Times New Roman" w:eastAsia="华文仿宋" w:hAnsi="Times New Roman" w:cs="Times New Roman"/>
          <w:b/>
          <w:sz w:val="28"/>
          <w:szCs w:val="28"/>
        </w:rPr>
        <w:t>生产</w:t>
      </w:r>
      <w:r w:rsidRPr="00583F44">
        <w:rPr>
          <w:rFonts w:ascii="Times New Roman" w:eastAsia="华文仿宋" w:hAnsi="Times New Roman" w:cs="Times New Roman"/>
          <w:b/>
          <w:sz w:val="28"/>
          <w:szCs w:val="28"/>
        </w:rPr>
        <w:t>工艺</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34"/>
        <w:gridCol w:w="1134"/>
        <w:gridCol w:w="2694"/>
      </w:tblGrid>
      <w:tr w:rsidR="00545183" w:rsidRPr="00314653" w14:paraId="4E66AA90" w14:textId="77777777" w:rsidTr="00E76C98">
        <w:tc>
          <w:tcPr>
            <w:tcW w:w="3402" w:type="dxa"/>
            <w:tcBorders>
              <w:top w:val="single" w:sz="4" w:space="0" w:color="auto"/>
              <w:left w:val="single" w:sz="4" w:space="0" w:color="auto"/>
              <w:bottom w:val="single" w:sz="4" w:space="0" w:color="auto"/>
              <w:right w:val="single" w:sz="4" w:space="0" w:color="auto"/>
            </w:tcBorders>
            <w:vAlign w:val="center"/>
            <w:hideMark/>
          </w:tcPr>
          <w:p w14:paraId="02479FC7" w14:textId="77777777" w:rsidR="00545183" w:rsidRPr="00314653" w:rsidRDefault="00545183"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变更事项</w:t>
            </w:r>
          </w:p>
        </w:tc>
        <w:tc>
          <w:tcPr>
            <w:tcW w:w="1134" w:type="dxa"/>
            <w:tcBorders>
              <w:top w:val="single" w:sz="4" w:space="0" w:color="auto"/>
              <w:left w:val="single" w:sz="4" w:space="0" w:color="auto"/>
              <w:bottom w:val="single" w:sz="4" w:space="0" w:color="auto"/>
              <w:right w:val="single" w:sz="4" w:space="0" w:color="auto"/>
            </w:tcBorders>
            <w:hideMark/>
          </w:tcPr>
          <w:p w14:paraId="10C943E7" w14:textId="77777777" w:rsidR="00545183" w:rsidRPr="00314653" w:rsidRDefault="00545183"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前提条件</w:t>
            </w:r>
          </w:p>
        </w:tc>
        <w:tc>
          <w:tcPr>
            <w:tcW w:w="1134" w:type="dxa"/>
            <w:tcBorders>
              <w:top w:val="single" w:sz="4" w:space="0" w:color="auto"/>
              <w:left w:val="single" w:sz="4" w:space="0" w:color="auto"/>
              <w:bottom w:val="single" w:sz="4" w:space="0" w:color="auto"/>
              <w:right w:val="single" w:sz="4" w:space="0" w:color="auto"/>
            </w:tcBorders>
            <w:hideMark/>
          </w:tcPr>
          <w:p w14:paraId="143EA7A6" w14:textId="77777777" w:rsidR="00545183" w:rsidRPr="00314653" w:rsidRDefault="00545183"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参考类型</w:t>
            </w:r>
          </w:p>
        </w:tc>
        <w:tc>
          <w:tcPr>
            <w:tcW w:w="2694" w:type="dxa"/>
            <w:tcBorders>
              <w:top w:val="single" w:sz="4" w:space="0" w:color="auto"/>
              <w:left w:val="single" w:sz="4" w:space="0" w:color="auto"/>
              <w:bottom w:val="single" w:sz="4" w:space="0" w:color="auto"/>
              <w:right w:val="single" w:sz="4" w:space="0" w:color="auto"/>
            </w:tcBorders>
            <w:hideMark/>
          </w:tcPr>
          <w:p w14:paraId="42B254A9" w14:textId="77777777" w:rsidR="00545183" w:rsidRPr="00314653" w:rsidRDefault="00545183"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技术要求</w:t>
            </w:r>
          </w:p>
        </w:tc>
      </w:tr>
      <w:tr w:rsidR="00545183" w:rsidRPr="00314653" w14:paraId="63D0D6E0" w14:textId="77777777" w:rsidTr="00E76C98">
        <w:tc>
          <w:tcPr>
            <w:tcW w:w="3402" w:type="dxa"/>
            <w:tcBorders>
              <w:top w:val="single" w:sz="4" w:space="0" w:color="auto"/>
              <w:left w:val="single" w:sz="4" w:space="0" w:color="auto"/>
              <w:bottom w:val="single" w:sz="4" w:space="0" w:color="auto"/>
              <w:right w:val="single" w:sz="4" w:space="0" w:color="auto"/>
            </w:tcBorders>
            <w:vAlign w:val="center"/>
          </w:tcPr>
          <w:p w14:paraId="53AA47FA" w14:textId="77777777" w:rsidR="00545183" w:rsidRPr="0090136B" w:rsidRDefault="00545183" w:rsidP="004B314E">
            <w:pP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变更</w:t>
            </w:r>
            <w:r w:rsidRPr="0090136B">
              <w:rPr>
                <w:rFonts w:ascii="Times New Roman" w:hAnsi="Times New Roman" w:cs="Times New Roman" w:hint="eastAsia"/>
                <w:highlight w:val="yellow"/>
              </w:rPr>
              <w:t>规格</w:t>
            </w:r>
            <w:r w:rsidRPr="0090136B">
              <w:rPr>
                <w:rFonts w:ascii="Times New Roman" w:eastAsia="宋体" w:hAnsi="Times New Roman" w:cs="Times New Roman" w:hint="eastAsia"/>
                <w:kern w:val="0"/>
                <w:szCs w:val="21"/>
                <w:highlight w:val="yellow"/>
              </w:rPr>
              <w:t>（</w:t>
            </w:r>
            <w:r w:rsidRPr="0090136B">
              <w:rPr>
                <w:rFonts w:ascii="Times New Roman" w:hAnsi="Times New Roman" w:cs="Times New Roman" w:hint="eastAsia"/>
                <w:highlight w:val="yellow"/>
              </w:rPr>
              <w:t>不同</w:t>
            </w:r>
            <w:r w:rsidRPr="0090136B">
              <w:rPr>
                <w:rFonts w:ascii="Times New Roman" w:eastAsia="宋体" w:hAnsi="Times New Roman" w:cs="Times New Roman" w:hint="eastAsia"/>
                <w:kern w:val="0"/>
                <w:szCs w:val="21"/>
                <w:highlight w:val="yellow"/>
              </w:rPr>
              <w:t>抗原浓度）</w:t>
            </w:r>
          </w:p>
        </w:tc>
        <w:tc>
          <w:tcPr>
            <w:tcW w:w="1134" w:type="dxa"/>
            <w:tcBorders>
              <w:top w:val="single" w:sz="4" w:space="0" w:color="auto"/>
              <w:left w:val="single" w:sz="4" w:space="0" w:color="auto"/>
              <w:bottom w:val="single" w:sz="4" w:space="0" w:color="auto"/>
              <w:right w:val="single" w:sz="4" w:space="0" w:color="auto"/>
            </w:tcBorders>
            <w:vAlign w:val="center"/>
          </w:tcPr>
          <w:p w14:paraId="469830B7" w14:textId="77777777" w:rsidR="00545183" w:rsidRPr="0090136B" w:rsidRDefault="00545183" w:rsidP="004B314E">
            <w:pPr>
              <w:rPr>
                <w:rFonts w:ascii="Times New Roman" w:eastAsia="宋体" w:hAnsi="Times New Roman" w:cs="Times New Roman"/>
                <w:kern w:val="0"/>
                <w:szCs w:val="21"/>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14:paraId="5791AFBA" w14:textId="77777777" w:rsidR="00545183" w:rsidRPr="0090136B" w:rsidRDefault="00545183" w:rsidP="00E76C98">
            <w:pPr>
              <w:jc w:val="cente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重大</w:t>
            </w:r>
          </w:p>
        </w:tc>
        <w:tc>
          <w:tcPr>
            <w:tcW w:w="2694" w:type="dxa"/>
            <w:tcBorders>
              <w:top w:val="single" w:sz="4" w:space="0" w:color="auto"/>
              <w:left w:val="single" w:sz="4" w:space="0" w:color="auto"/>
              <w:bottom w:val="single" w:sz="4" w:space="0" w:color="auto"/>
              <w:right w:val="single" w:sz="4" w:space="0" w:color="auto"/>
            </w:tcBorders>
            <w:vAlign w:val="center"/>
          </w:tcPr>
          <w:p w14:paraId="0B0F44D8"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1,2,3,4,5,6,7,8,9,10,11</w:t>
            </w:r>
          </w:p>
        </w:tc>
      </w:tr>
      <w:tr w:rsidR="00545183" w:rsidRPr="00314653" w14:paraId="7DC3FEE5" w14:textId="77777777" w:rsidTr="00E76C98">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DD0495B" w14:textId="77777777" w:rsidR="00545183" w:rsidRPr="00314653" w:rsidRDefault="00545183" w:rsidP="004B314E">
            <w:pPr>
              <w:rPr>
                <w:rFonts w:ascii="Times New Roman" w:eastAsia="宋体" w:hAnsi="Times New Roman" w:cs="Times New Roman"/>
                <w:kern w:val="0"/>
                <w:szCs w:val="21"/>
              </w:rPr>
            </w:pPr>
            <w:r w:rsidRPr="0090136B">
              <w:rPr>
                <w:rFonts w:ascii="Times New Roman" w:eastAsia="宋体" w:hAnsi="Times New Roman" w:cs="Times New Roman" w:hint="eastAsia"/>
                <w:kern w:val="0"/>
                <w:szCs w:val="21"/>
                <w:highlight w:val="yellow"/>
              </w:rPr>
              <w:t>变更装量（相同浓度，不同体积）</w:t>
            </w:r>
          </w:p>
        </w:tc>
        <w:tc>
          <w:tcPr>
            <w:tcW w:w="1134" w:type="dxa"/>
            <w:tcBorders>
              <w:top w:val="single" w:sz="4" w:space="0" w:color="auto"/>
              <w:left w:val="single" w:sz="4" w:space="0" w:color="auto"/>
              <w:bottom w:val="single" w:sz="4" w:space="0" w:color="auto"/>
              <w:right w:val="single" w:sz="4" w:space="0" w:color="auto"/>
            </w:tcBorders>
            <w:vAlign w:val="center"/>
          </w:tcPr>
          <w:p w14:paraId="1A9B1D2D" w14:textId="77777777" w:rsidR="00545183" w:rsidRPr="00314653" w:rsidRDefault="00545183" w:rsidP="004B314E">
            <w:pPr>
              <w:rPr>
                <w:rFonts w:ascii="Times New Roman" w:eastAsia="宋体" w:hAnsi="Times New Roman" w:cs="Times New Roman"/>
                <w:b/>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BAF727" w14:textId="43F6E9A7" w:rsidR="00545183" w:rsidRPr="00314653" w:rsidRDefault="00545183" w:rsidP="00E76C98">
            <w:pPr>
              <w:jc w:val="center"/>
              <w:rPr>
                <w:rFonts w:ascii="Times New Roman" w:eastAsia="宋体" w:hAnsi="Times New Roman" w:cs="Times New Roman"/>
                <w:b/>
                <w:kern w:val="0"/>
                <w:szCs w:val="21"/>
              </w:rPr>
            </w:pPr>
            <w:r w:rsidRPr="0090136B">
              <w:rPr>
                <w:rFonts w:ascii="Times New Roman" w:eastAsia="宋体" w:hAnsi="Times New Roman" w:cs="Times New Roman" w:hint="eastAsia"/>
                <w:kern w:val="0"/>
                <w:szCs w:val="21"/>
                <w:highlight w:val="yellow"/>
              </w:rPr>
              <w:t>重大</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EA868A9"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1,2,,3,4,5,6,7,8,9,10,11</w:t>
            </w:r>
          </w:p>
        </w:tc>
      </w:tr>
      <w:tr w:rsidR="00545183" w:rsidRPr="00314653" w14:paraId="1D7FD481" w14:textId="77777777" w:rsidTr="00E76C98">
        <w:tc>
          <w:tcPr>
            <w:tcW w:w="3402" w:type="dxa"/>
            <w:vMerge/>
            <w:tcBorders>
              <w:top w:val="single" w:sz="4" w:space="0" w:color="auto"/>
              <w:left w:val="single" w:sz="4" w:space="0" w:color="auto"/>
              <w:bottom w:val="single" w:sz="4" w:space="0" w:color="auto"/>
              <w:right w:val="single" w:sz="4" w:space="0" w:color="auto"/>
            </w:tcBorders>
            <w:vAlign w:val="center"/>
            <w:hideMark/>
          </w:tcPr>
          <w:p w14:paraId="63169FC9" w14:textId="77777777" w:rsidR="00545183" w:rsidRPr="00314653" w:rsidRDefault="00545183" w:rsidP="004B314E">
            <w:pPr>
              <w:widowControl/>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FCC0F3" w14:textId="77777777" w:rsidR="00545183" w:rsidRPr="00314653" w:rsidRDefault="00545183" w:rsidP="004B314E">
            <w:pPr>
              <w:rPr>
                <w:rFonts w:ascii="Times New Roman" w:hAnsi="Times New Roman" w:cs="Times New Roman"/>
              </w:rPr>
            </w:pPr>
            <w:r w:rsidRPr="00314653">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832FCC" w14:textId="726E87FA" w:rsidR="00545183" w:rsidRPr="00314653" w:rsidRDefault="00545183" w:rsidP="00E76C98">
            <w:pPr>
              <w:jc w:val="center"/>
              <w:rPr>
                <w:rFonts w:ascii="Times New Roman" w:eastAsia="宋体" w:hAnsi="Times New Roman" w:cs="Times New Roman"/>
                <w:b/>
                <w:kern w:val="0"/>
                <w:szCs w:val="21"/>
              </w:rPr>
            </w:pPr>
            <w:r w:rsidRPr="00314653">
              <w:rPr>
                <w:rFonts w:ascii="Times New Roman" w:eastAsia="宋体" w:hAnsi="Times New Roman" w:cs="Times New Roman"/>
                <w:kern w:val="0"/>
                <w:szCs w:val="21"/>
              </w:rPr>
              <w:t>中度</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FCD9953"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1,3,5,6,7,8,11</w:t>
            </w:r>
          </w:p>
        </w:tc>
      </w:tr>
      <w:tr w:rsidR="00545183" w:rsidRPr="00314653" w14:paraId="0B375741" w14:textId="77777777" w:rsidTr="00E76C98">
        <w:tc>
          <w:tcPr>
            <w:tcW w:w="3402" w:type="dxa"/>
            <w:vMerge/>
            <w:tcBorders>
              <w:top w:val="single" w:sz="4" w:space="0" w:color="auto"/>
              <w:left w:val="single" w:sz="4" w:space="0" w:color="auto"/>
              <w:bottom w:val="single" w:sz="4" w:space="0" w:color="auto"/>
              <w:right w:val="single" w:sz="4" w:space="0" w:color="auto"/>
            </w:tcBorders>
            <w:vAlign w:val="center"/>
            <w:hideMark/>
          </w:tcPr>
          <w:p w14:paraId="4C081A0D" w14:textId="77777777" w:rsidR="00545183" w:rsidRPr="00314653" w:rsidRDefault="00545183" w:rsidP="004B314E">
            <w:pPr>
              <w:widowControl/>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DC3F9C" w14:textId="77777777" w:rsidR="00545183" w:rsidRPr="00314653" w:rsidRDefault="00545183" w:rsidP="004B314E">
            <w:pPr>
              <w:rPr>
                <w:rFonts w:ascii="Times New Roman" w:hAnsi="Times New Roman" w:cs="Times New Roman"/>
              </w:rPr>
            </w:pPr>
            <w:r w:rsidRPr="00314653">
              <w:rPr>
                <w:rFonts w:ascii="Times New Roman" w:hAnsi="Times New Roman" w:cs="Times New Roman"/>
              </w:rPr>
              <w:t>1,2,3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812A2D" w14:textId="156379A2" w:rsidR="00545183" w:rsidRPr="00314653" w:rsidRDefault="00545183" w:rsidP="00E76C98">
            <w:pPr>
              <w:jc w:val="center"/>
              <w:rPr>
                <w:rFonts w:ascii="Times New Roman" w:eastAsia="宋体" w:hAnsi="Times New Roman" w:cs="Times New Roman"/>
                <w:b/>
                <w:kern w:val="0"/>
                <w:szCs w:val="21"/>
              </w:rPr>
            </w:pPr>
            <w:r w:rsidRPr="00314653">
              <w:rPr>
                <w:rFonts w:ascii="Times New Roman" w:eastAsia="宋体" w:hAnsi="Times New Roman" w:cs="Times New Roman"/>
                <w:kern w:val="0"/>
                <w:szCs w:val="21"/>
              </w:rPr>
              <w:t>微小</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73BC668"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1,6</w:t>
            </w:r>
          </w:p>
        </w:tc>
      </w:tr>
      <w:tr w:rsidR="00545183" w:rsidRPr="00314653" w14:paraId="5F7C2E28" w14:textId="77777777" w:rsidTr="00E76C98">
        <w:tc>
          <w:tcPr>
            <w:tcW w:w="3402" w:type="dxa"/>
            <w:vMerge w:val="restart"/>
            <w:tcBorders>
              <w:top w:val="single" w:sz="4" w:space="0" w:color="auto"/>
              <w:left w:val="single" w:sz="4" w:space="0" w:color="auto"/>
              <w:right w:val="single" w:sz="4" w:space="0" w:color="auto"/>
            </w:tcBorders>
            <w:vAlign w:val="center"/>
          </w:tcPr>
          <w:p w14:paraId="651B196D" w14:textId="77777777" w:rsidR="00545183" w:rsidRPr="00314653" w:rsidRDefault="00545183" w:rsidP="004B314E">
            <w:pPr>
              <w:rPr>
                <w:rFonts w:ascii="Times New Roman" w:eastAsia="宋体" w:hAnsi="Times New Roman" w:cs="Times New Roman"/>
                <w:kern w:val="0"/>
                <w:szCs w:val="21"/>
              </w:rPr>
            </w:pPr>
            <w:r w:rsidRPr="0090136B">
              <w:rPr>
                <w:rFonts w:ascii="Times New Roman" w:eastAsia="宋体" w:hAnsi="Times New Roman" w:cs="Times New Roman" w:hint="eastAsia"/>
                <w:kern w:val="0"/>
                <w:szCs w:val="21"/>
                <w:highlight w:val="yellow"/>
              </w:rPr>
              <w:t>辅料变更</w:t>
            </w:r>
          </w:p>
        </w:tc>
        <w:tc>
          <w:tcPr>
            <w:tcW w:w="1134" w:type="dxa"/>
            <w:tcBorders>
              <w:top w:val="single" w:sz="4" w:space="0" w:color="auto"/>
              <w:left w:val="single" w:sz="4" w:space="0" w:color="auto"/>
              <w:bottom w:val="single" w:sz="4" w:space="0" w:color="auto"/>
              <w:right w:val="single" w:sz="4" w:space="0" w:color="auto"/>
            </w:tcBorders>
            <w:vAlign w:val="center"/>
          </w:tcPr>
          <w:p w14:paraId="5BAB4902" w14:textId="77777777" w:rsidR="00545183" w:rsidRPr="00314653" w:rsidRDefault="00545183" w:rsidP="004B314E">
            <w:pP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51CA678" w14:textId="243E006A" w:rsidR="00545183" w:rsidRPr="00314653" w:rsidRDefault="00545183" w:rsidP="00E76C98">
            <w:pPr>
              <w:jc w:val="center"/>
              <w:rPr>
                <w:rFonts w:ascii="Times New Roman" w:eastAsia="宋体" w:hAnsi="Times New Roman" w:cs="Times New Roman"/>
                <w:b/>
                <w:kern w:val="0"/>
                <w:szCs w:val="21"/>
              </w:rPr>
            </w:pPr>
            <w:r w:rsidRPr="0090136B">
              <w:rPr>
                <w:rFonts w:ascii="Times New Roman" w:eastAsia="宋体" w:hAnsi="Times New Roman" w:cs="Times New Roman" w:hint="eastAsia"/>
                <w:szCs w:val="21"/>
                <w:highlight w:val="yellow"/>
              </w:rPr>
              <w:t>重大</w:t>
            </w:r>
          </w:p>
        </w:tc>
        <w:tc>
          <w:tcPr>
            <w:tcW w:w="2694" w:type="dxa"/>
            <w:tcBorders>
              <w:top w:val="single" w:sz="4" w:space="0" w:color="auto"/>
              <w:left w:val="single" w:sz="4" w:space="0" w:color="auto"/>
              <w:bottom w:val="single" w:sz="4" w:space="0" w:color="auto"/>
              <w:right w:val="single" w:sz="4" w:space="0" w:color="auto"/>
            </w:tcBorders>
            <w:vAlign w:val="center"/>
          </w:tcPr>
          <w:p w14:paraId="472B3424"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1,2,3,4,5,7,8,9,10,11,12</w:t>
            </w:r>
          </w:p>
        </w:tc>
      </w:tr>
      <w:tr w:rsidR="00545183" w:rsidRPr="00314653" w14:paraId="3F921088" w14:textId="77777777" w:rsidTr="00E76C98">
        <w:tc>
          <w:tcPr>
            <w:tcW w:w="3402" w:type="dxa"/>
            <w:vMerge/>
            <w:tcBorders>
              <w:left w:val="single" w:sz="4" w:space="0" w:color="auto"/>
              <w:right w:val="single" w:sz="4" w:space="0" w:color="auto"/>
            </w:tcBorders>
            <w:vAlign w:val="center"/>
          </w:tcPr>
          <w:p w14:paraId="3A038FA5" w14:textId="77777777" w:rsidR="00545183" w:rsidRPr="00314653" w:rsidRDefault="00545183" w:rsidP="004B314E">
            <w:pP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5AA81FC"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6949809A" w14:textId="77777777" w:rsidR="00545183" w:rsidRPr="00314653" w:rsidRDefault="00545183" w:rsidP="00E76C98">
            <w:pPr>
              <w:jc w:val="center"/>
              <w:rPr>
                <w:rFonts w:ascii="Times New Roman" w:eastAsia="宋体" w:hAnsi="Times New Roman" w:cs="Times New Roman"/>
                <w:szCs w:val="21"/>
              </w:rPr>
            </w:pPr>
            <w:r w:rsidRPr="00314653">
              <w:rPr>
                <w:rFonts w:ascii="Times New Roman" w:eastAsia="宋体" w:hAnsi="Times New Roman" w:cs="Times New Roman"/>
                <w:szCs w:val="21"/>
              </w:rPr>
              <w:t>中度</w:t>
            </w:r>
          </w:p>
        </w:tc>
        <w:tc>
          <w:tcPr>
            <w:tcW w:w="2694" w:type="dxa"/>
            <w:tcBorders>
              <w:top w:val="single" w:sz="4" w:space="0" w:color="auto"/>
              <w:left w:val="single" w:sz="4" w:space="0" w:color="auto"/>
              <w:bottom w:val="single" w:sz="4" w:space="0" w:color="auto"/>
              <w:right w:val="single" w:sz="4" w:space="0" w:color="auto"/>
            </w:tcBorders>
            <w:vAlign w:val="center"/>
          </w:tcPr>
          <w:p w14:paraId="43D78EE7"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1,2,4,7,8,9,11,12</w:t>
            </w:r>
          </w:p>
        </w:tc>
      </w:tr>
      <w:tr w:rsidR="00545183" w:rsidRPr="00314653" w14:paraId="0C50D526" w14:textId="77777777" w:rsidTr="00E76C98">
        <w:tc>
          <w:tcPr>
            <w:tcW w:w="3402" w:type="dxa"/>
            <w:vMerge/>
            <w:tcBorders>
              <w:left w:val="single" w:sz="4" w:space="0" w:color="auto"/>
              <w:bottom w:val="single" w:sz="4" w:space="0" w:color="auto"/>
              <w:right w:val="single" w:sz="4" w:space="0" w:color="auto"/>
            </w:tcBorders>
            <w:vAlign w:val="center"/>
          </w:tcPr>
          <w:p w14:paraId="6190F85D" w14:textId="77777777" w:rsidR="00545183" w:rsidRPr="00314653" w:rsidRDefault="00545183" w:rsidP="004B314E">
            <w:pP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194E227"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17B4A7E5" w14:textId="77777777" w:rsidR="00545183" w:rsidRPr="00314653" w:rsidRDefault="00545183" w:rsidP="00E76C98">
            <w:pPr>
              <w:jc w:val="center"/>
              <w:rPr>
                <w:rFonts w:ascii="Times New Roman" w:eastAsia="宋体" w:hAnsi="Times New Roman" w:cs="Times New Roman"/>
                <w:szCs w:val="21"/>
              </w:rPr>
            </w:pPr>
            <w:r w:rsidRPr="00314653">
              <w:rPr>
                <w:rFonts w:ascii="Times New Roman" w:eastAsia="宋体" w:hAnsi="Times New Roman" w:cs="Times New Roman"/>
                <w:szCs w:val="21"/>
              </w:rPr>
              <w:t>微小</w:t>
            </w:r>
          </w:p>
        </w:tc>
        <w:tc>
          <w:tcPr>
            <w:tcW w:w="2694" w:type="dxa"/>
            <w:tcBorders>
              <w:top w:val="single" w:sz="4" w:space="0" w:color="auto"/>
              <w:left w:val="single" w:sz="4" w:space="0" w:color="auto"/>
              <w:bottom w:val="single" w:sz="4" w:space="0" w:color="auto"/>
              <w:right w:val="single" w:sz="4" w:space="0" w:color="auto"/>
            </w:tcBorders>
            <w:vAlign w:val="center"/>
          </w:tcPr>
          <w:p w14:paraId="0899B8BD"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1,4,7,8,11,12</w:t>
            </w:r>
          </w:p>
        </w:tc>
      </w:tr>
      <w:tr w:rsidR="00545183" w:rsidRPr="00314653" w14:paraId="1635F2B6" w14:textId="77777777" w:rsidTr="00E76C98">
        <w:tc>
          <w:tcPr>
            <w:tcW w:w="3402" w:type="dxa"/>
            <w:vMerge w:val="restart"/>
            <w:tcBorders>
              <w:top w:val="single" w:sz="4" w:space="0" w:color="auto"/>
              <w:left w:val="single" w:sz="4" w:space="0" w:color="auto"/>
              <w:right w:val="single" w:sz="4" w:space="0" w:color="auto"/>
            </w:tcBorders>
            <w:vAlign w:val="center"/>
            <w:hideMark/>
          </w:tcPr>
          <w:p w14:paraId="140DC5E9" w14:textId="796C986E" w:rsidR="00545183" w:rsidRPr="00314653" w:rsidRDefault="00545183" w:rsidP="00E46E72">
            <w:pPr>
              <w:rPr>
                <w:rFonts w:ascii="Times New Roman" w:eastAsia="宋体" w:hAnsi="Times New Roman" w:cs="Times New Roman"/>
                <w:kern w:val="0"/>
                <w:szCs w:val="21"/>
              </w:rPr>
            </w:pPr>
            <w:r w:rsidRPr="0090136B">
              <w:rPr>
                <w:rFonts w:ascii="Times New Roman" w:eastAsia="宋体" w:hAnsi="Times New Roman" w:cs="Times New Roman" w:hint="eastAsia"/>
                <w:kern w:val="0"/>
                <w:szCs w:val="21"/>
                <w:highlight w:val="yellow"/>
              </w:rPr>
              <w:t>配制工艺的变更（吸附时间、流加速度、半成品实际配制方式等）</w:t>
            </w:r>
          </w:p>
        </w:tc>
        <w:tc>
          <w:tcPr>
            <w:tcW w:w="1134" w:type="dxa"/>
            <w:tcBorders>
              <w:top w:val="single" w:sz="4" w:space="0" w:color="auto"/>
              <w:left w:val="single" w:sz="4" w:space="0" w:color="auto"/>
              <w:bottom w:val="single" w:sz="4" w:space="0" w:color="auto"/>
              <w:right w:val="single" w:sz="4" w:space="0" w:color="auto"/>
            </w:tcBorders>
            <w:vAlign w:val="center"/>
          </w:tcPr>
          <w:p w14:paraId="6F6E2A79" w14:textId="77777777" w:rsidR="00545183" w:rsidRPr="00314653" w:rsidRDefault="00545183" w:rsidP="004B314E">
            <w:pP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6051F3" w14:textId="77777777" w:rsidR="00545183" w:rsidRPr="00314653" w:rsidRDefault="00545183" w:rsidP="00E76C98">
            <w:pPr>
              <w:jc w:val="center"/>
              <w:rPr>
                <w:rFonts w:ascii="Times New Roman" w:eastAsia="宋体" w:hAnsi="Times New Roman" w:cs="Times New Roman"/>
                <w:kern w:val="0"/>
                <w:szCs w:val="21"/>
              </w:rPr>
            </w:pPr>
            <w:r w:rsidRPr="0090136B">
              <w:rPr>
                <w:rFonts w:ascii="Times New Roman" w:eastAsia="宋体" w:hAnsi="Times New Roman" w:cs="Times New Roman" w:hint="eastAsia"/>
                <w:kern w:val="0"/>
                <w:szCs w:val="21"/>
                <w:highlight w:val="yellow"/>
              </w:rPr>
              <w:t>重大</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A34C9FE"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1, 3,4,5,7,8,9,10,11</w:t>
            </w:r>
          </w:p>
        </w:tc>
      </w:tr>
      <w:tr w:rsidR="00545183" w:rsidRPr="00314653" w14:paraId="7EC62A6F" w14:textId="77777777" w:rsidTr="00E76C98">
        <w:tc>
          <w:tcPr>
            <w:tcW w:w="3402" w:type="dxa"/>
            <w:vMerge/>
            <w:tcBorders>
              <w:left w:val="single" w:sz="4" w:space="0" w:color="auto"/>
              <w:right w:val="single" w:sz="4" w:space="0" w:color="auto"/>
            </w:tcBorders>
            <w:vAlign w:val="center"/>
          </w:tcPr>
          <w:p w14:paraId="2EACF700" w14:textId="77777777" w:rsidR="00545183" w:rsidRPr="00314653" w:rsidRDefault="00545183" w:rsidP="004B314E">
            <w:pP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C8C8E65"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773F98E5" w14:textId="77777777" w:rsidR="00545183" w:rsidRPr="00314653" w:rsidRDefault="00545183"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694" w:type="dxa"/>
            <w:tcBorders>
              <w:top w:val="single" w:sz="4" w:space="0" w:color="auto"/>
              <w:left w:val="single" w:sz="4" w:space="0" w:color="auto"/>
              <w:bottom w:val="single" w:sz="4" w:space="0" w:color="auto"/>
              <w:right w:val="single" w:sz="4" w:space="0" w:color="auto"/>
            </w:tcBorders>
            <w:vAlign w:val="center"/>
          </w:tcPr>
          <w:p w14:paraId="5DD99215" w14:textId="439490FF"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1,3,4,7,8,11</w:t>
            </w:r>
            <w:r w:rsidR="004B314E"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12</w:t>
            </w:r>
            <w:r w:rsidR="004B314E"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13,14</w:t>
            </w:r>
          </w:p>
        </w:tc>
      </w:tr>
      <w:tr w:rsidR="00545183" w:rsidRPr="00314653" w14:paraId="07927857" w14:textId="77777777" w:rsidTr="00E76C98">
        <w:tc>
          <w:tcPr>
            <w:tcW w:w="3402" w:type="dxa"/>
            <w:vMerge/>
            <w:tcBorders>
              <w:left w:val="single" w:sz="4" w:space="0" w:color="auto"/>
              <w:bottom w:val="single" w:sz="4" w:space="0" w:color="auto"/>
              <w:right w:val="single" w:sz="4" w:space="0" w:color="auto"/>
            </w:tcBorders>
            <w:vAlign w:val="center"/>
            <w:hideMark/>
          </w:tcPr>
          <w:p w14:paraId="1356D95E" w14:textId="77777777" w:rsidR="00545183" w:rsidRPr="00314653" w:rsidRDefault="00545183" w:rsidP="004B314E">
            <w:pP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5DD9423"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88C3E8" w14:textId="77777777" w:rsidR="00545183" w:rsidRPr="00314653" w:rsidRDefault="00545183"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微小</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9D04FCF"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1,3,4,7,8,11</w:t>
            </w:r>
          </w:p>
        </w:tc>
      </w:tr>
      <w:tr w:rsidR="00545183" w:rsidRPr="00314653" w14:paraId="4F14DB5A" w14:textId="77777777" w:rsidTr="00E76C98">
        <w:tc>
          <w:tcPr>
            <w:tcW w:w="3402" w:type="dxa"/>
            <w:vMerge w:val="restart"/>
            <w:tcBorders>
              <w:top w:val="single" w:sz="4" w:space="0" w:color="auto"/>
              <w:left w:val="single" w:sz="4" w:space="0" w:color="auto"/>
              <w:bottom w:val="single" w:sz="4" w:space="0" w:color="auto"/>
              <w:right w:val="single" w:sz="4" w:space="0" w:color="auto"/>
            </w:tcBorders>
            <w:vAlign w:val="center"/>
          </w:tcPr>
          <w:p w14:paraId="191F67AB"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改变冻干参数或冻干曲线</w:t>
            </w:r>
          </w:p>
        </w:tc>
        <w:tc>
          <w:tcPr>
            <w:tcW w:w="1134" w:type="dxa"/>
            <w:tcBorders>
              <w:top w:val="single" w:sz="4" w:space="0" w:color="auto"/>
              <w:left w:val="single" w:sz="4" w:space="0" w:color="auto"/>
              <w:bottom w:val="single" w:sz="4" w:space="0" w:color="auto"/>
              <w:right w:val="single" w:sz="4" w:space="0" w:color="auto"/>
            </w:tcBorders>
            <w:vAlign w:val="center"/>
          </w:tcPr>
          <w:p w14:paraId="64D8B83A"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6920703F" w14:textId="77777777" w:rsidR="00545183" w:rsidRPr="00314653" w:rsidRDefault="00545183"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694" w:type="dxa"/>
            <w:tcBorders>
              <w:top w:val="single" w:sz="4" w:space="0" w:color="auto"/>
              <w:left w:val="single" w:sz="4" w:space="0" w:color="auto"/>
              <w:bottom w:val="single" w:sz="4" w:space="0" w:color="auto"/>
              <w:right w:val="single" w:sz="4" w:space="0" w:color="auto"/>
            </w:tcBorders>
            <w:vAlign w:val="center"/>
          </w:tcPr>
          <w:p w14:paraId="1C7EFF4D" w14:textId="59210E10"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1,7,8,9,11,12,13</w:t>
            </w:r>
            <w:r w:rsidR="004B314E"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14</w:t>
            </w:r>
            <w:r w:rsidR="004B314E"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 xml:space="preserve">15 </w:t>
            </w:r>
          </w:p>
        </w:tc>
      </w:tr>
      <w:tr w:rsidR="00545183" w:rsidRPr="00314653" w14:paraId="5CCAD7B9" w14:textId="77777777" w:rsidTr="00E76C98">
        <w:tc>
          <w:tcPr>
            <w:tcW w:w="3402" w:type="dxa"/>
            <w:vMerge/>
            <w:tcBorders>
              <w:top w:val="single" w:sz="4" w:space="0" w:color="auto"/>
              <w:left w:val="single" w:sz="4" w:space="0" w:color="auto"/>
              <w:bottom w:val="single" w:sz="4" w:space="0" w:color="auto"/>
              <w:right w:val="single" w:sz="4" w:space="0" w:color="auto"/>
            </w:tcBorders>
            <w:vAlign w:val="center"/>
          </w:tcPr>
          <w:p w14:paraId="6E2FF63E" w14:textId="77777777" w:rsidR="00545183" w:rsidRPr="00314653" w:rsidRDefault="00545183" w:rsidP="004B314E">
            <w:pP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1068D9A"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8,9</w:t>
            </w:r>
          </w:p>
        </w:tc>
        <w:tc>
          <w:tcPr>
            <w:tcW w:w="1134" w:type="dxa"/>
            <w:tcBorders>
              <w:top w:val="single" w:sz="4" w:space="0" w:color="auto"/>
              <w:left w:val="single" w:sz="4" w:space="0" w:color="auto"/>
              <w:bottom w:val="single" w:sz="4" w:space="0" w:color="auto"/>
              <w:right w:val="single" w:sz="4" w:space="0" w:color="auto"/>
            </w:tcBorders>
            <w:vAlign w:val="center"/>
          </w:tcPr>
          <w:p w14:paraId="33732822" w14:textId="77777777" w:rsidR="00545183" w:rsidRPr="00314653" w:rsidRDefault="00545183"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微小</w:t>
            </w:r>
          </w:p>
        </w:tc>
        <w:tc>
          <w:tcPr>
            <w:tcW w:w="2694" w:type="dxa"/>
            <w:tcBorders>
              <w:top w:val="single" w:sz="4" w:space="0" w:color="auto"/>
              <w:left w:val="single" w:sz="4" w:space="0" w:color="auto"/>
              <w:bottom w:val="single" w:sz="4" w:space="0" w:color="auto"/>
              <w:right w:val="single" w:sz="4" w:space="0" w:color="auto"/>
            </w:tcBorders>
            <w:vAlign w:val="center"/>
          </w:tcPr>
          <w:p w14:paraId="63D77C5D"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1,14,15</w:t>
            </w:r>
          </w:p>
        </w:tc>
      </w:tr>
      <w:tr w:rsidR="00545183" w:rsidRPr="00314653" w14:paraId="663B0C64" w14:textId="77777777" w:rsidTr="00E76C98">
        <w:tc>
          <w:tcPr>
            <w:tcW w:w="3402" w:type="dxa"/>
            <w:vMerge w:val="restart"/>
            <w:tcBorders>
              <w:top w:val="single" w:sz="4" w:space="0" w:color="auto"/>
              <w:left w:val="single" w:sz="4" w:space="0" w:color="auto"/>
              <w:right w:val="single" w:sz="4" w:space="0" w:color="auto"/>
            </w:tcBorders>
            <w:vAlign w:val="center"/>
          </w:tcPr>
          <w:p w14:paraId="6CC2A92C"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变更工艺流程（增加、删除或替代操作步骤）</w:t>
            </w:r>
          </w:p>
        </w:tc>
        <w:tc>
          <w:tcPr>
            <w:tcW w:w="1134" w:type="dxa"/>
            <w:tcBorders>
              <w:top w:val="single" w:sz="4" w:space="0" w:color="auto"/>
              <w:left w:val="single" w:sz="4" w:space="0" w:color="auto"/>
              <w:bottom w:val="single" w:sz="4" w:space="0" w:color="auto"/>
              <w:right w:val="single" w:sz="4" w:space="0" w:color="auto"/>
            </w:tcBorders>
            <w:vAlign w:val="center"/>
          </w:tcPr>
          <w:p w14:paraId="02E0FC71" w14:textId="77777777" w:rsidR="00545183" w:rsidRPr="00314653" w:rsidRDefault="00545183" w:rsidP="004B314E">
            <w:pP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C412D7B" w14:textId="79A29DB3" w:rsidR="00545183" w:rsidRPr="00314653" w:rsidRDefault="00545183"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重大</w:t>
            </w:r>
          </w:p>
        </w:tc>
        <w:tc>
          <w:tcPr>
            <w:tcW w:w="2694" w:type="dxa"/>
            <w:tcBorders>
              <w:top w:val="single" w:sz="4" w:space="0" w:color="auto"/>
              <w:left w:val="single" w:sz="4" w:space="0" w:color="auto"/>
              <w:bottom w:val="single" w:sz="4" w:space="0" w:color="auto"/>
              <w:right w:val="single" w:sz="4" w:space="0" w:color="auto"/>
            </w:tcBorders>
            <w:vAlign w:val="center"/>
          </w:tcPr>
          <w:p w14:paraId="3B7A8487" w14:textId="34FA132A" w:rsidR="00545183" w:rsidRPr="00314653" w:rsidRDefault="00545183" w:rsidP="00E76C98">
            <w:pPr>
              <w:rPr>
                <w:rFonts w:ascii="Times New Roman" w:eastAsia="宋体" w:hAnsi="Times New Roman" w:cs="Times New Roman"/>
                <w:kern w:val="0"/>
                <w:szCs w:val="21"/>
              </w:rPr>
            </w:pPr>
            <w:r w:rsidRPr="00314653">
              <w:rPr>
                <w:rFonts w:ascii="Times New Roman" w:eastAsia="宋体" w:hAnsi="Times New Roman" w:cs="Times New Roman"/>
                <w:kern w:val="0"/>
                <w:szCs w:val="21"/>
              </w:rPr>
              <w:t xml:space="preserve">1,3,4,5,7,8, </w:t>
            </w:r>
            <w:r w:rsidR="00E76C98" w:rsidRPr="00314653">
              <w:rPr>
                <w:rFonts w:ascii="Times New Roman" w:eastAsia="宋体" w:hAnsi="Times New Roman" w:cs="Times New Roman"/>
                <w:kern w:val="0"/>
                <w:szCs w:val="21"/>
              </w:rPr>
              <w:t>1</w:t>
            </w:r>
            <w:r w:rsidRPr="00314653">
              <w:rPr>
                <w:rFonts w:ascii="Times New Roman" w:eastAsia="宋体" w:hAnsi="Times New Roman" w:cs="Times New Roman"/>
                <w:kern w:val="0"/>
                <w:szCs w:val="21"/>
              </w:rPr>
              <w:t>0,11,13,14,16</w:t>
            </w:r>
          </w:p>
        </w:tc>
      </w:tr>
      <w:tr w:rsidR="00545183" w:rsidRPr="00314653" w14:paraId="4AD4CE14" w14:textId="77777777" w:rsidTr="00E76C98">
        <w:tc>
          <w:tcPr>
            <w:tcW w:w="3402" w:type="dxa"/>
            <w:vMerge/>
            <w:tcBorders>
              <w:left w:val="single" w:sz="4" w:space="0" w:color="auto"/>
              <w:right w:val="single" w:sz="4" w:space="0" w:color="auto"/>
            </w:tcBorders>
            <w:vAlign w:val="center"/>
          </w:tcPr>
          <w:p w14:paraId="025755B0" w14:textId="77777777" w:rsidR="00545183" w:rsidRPr="00314653" w:rsidRDefault="00545183" w:rsidP="004B314E">
            <w:pP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B7EEFFD"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FC9BFCF" w14:textId="6E88C8E5" w:rsidR="00545183" w:rsidRPr="00314653" w:rsidRDefault="00545183"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694" w:type="dxa"/>
            <w:tcBorders>
              <w:top w:val="single" w:sz="4" w:space="0" w:color="auto"/>
              <w:left w:val="single" w:sz="4" w:space="0" w:color="auto"/>
              <w:bottom w:val="single" w:sz="4" w:space="0" w:color="auto"/>
              <w:right w:val="single" w:sz="4" w:space="0" w:color="auto"/>
            </w:tcBorders>
            <w:vAlign w:val="center"/>
          </w:tcPr>
          <w:p w14:paraId="79D0658D"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1,3,4,7,8, 11,14</w:t>
            </w:r>
          </w:p>
        </w:tc>
      </w:tr>
      <w:tr w:rsidR="00545183" w:rsidRPr="00314653" w14:paraId="41767EB6" w14:textId="77777777" w:rsidTr="00E76C98">
        <w:tc>
          <w:tcPr>
            <w:tcW w:w="3402" w:type="dxa"/>
            <w:vMerge/>
            <w:tcBorders>
              <w:left w:val="single" w:sz="4" w:space="0" w:color="auto"/>
              <w:bottom w:val="single" w:sz="4" w:space="0" w:color="auto"/>
              <w:right w:val="single" w:sz="4" w:space="0" w:color="auto"/>
            </w:tcBorders>
            <w:vAlign w:val="center"/>
            <w:hideMark/>
          </w:tcPr>
          <w:p w14:paraId="60F2B8D8" w14:textId="77777777" w:rsidR="00545183" w:rsidRPr="00314653" w:rsidRDefault="00545183" w:rsidP="004B314E">
            <w:pPr>
              <w:rPr>
                <w:rFonts w:ascii="Times New Roman" w:eastAsia="宋体" w:hAnsi="Times New Roman" w:cs="Times New Roman"/>
                <w:kern w:val="0"/>
                <w:szCs w:val="21"/>
                <w:highlight w:val="yellow"/>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AA1FAB"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 xml:space="preserve">11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DBDDC" w14:textId="108FF68D" w:rsidR="00545183" w:rsidRPr="00314653" w:rsidRDefault="00545183"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微小</w:t>
            </w:r>
          </w:p>
        </w:tc>
        <w:tc>
          <w:tcPr>
            <w:tcW w:w="2694" w:type="dxa"/>
            <w:tcBorders>
              <w:top w:val="single" w:sz="4" w:space="0" w:color="auto"/>
              <w:left w:val="single" w:sz="4" w:space="0" w:color="auto"/>
              <w:bottom w:val="single" w:sz="4" w:space="0" w:color="auto"/>
              <w:right w:val="single" w:sz="4" w:space="0" w:color="auto"/>
            </w:tcBorders>
            <w:vAlign w:val="center"/>
          </w:tcPr>
          <w:p w14:paraId="17B9797D" w14:textId="40DB44A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1,3,4,7</w:t>
            </w:r>
            <w:r w:rsidR="004B314E" w:rsidRPr="00314653">
              <w:rPr>
                <w:rFonts w:ascii="Times New Roman" w:eastAsia="宋体" w:hAnsi="Times New Roman" w:cs="Times New Roman"/>
                <w:kern w:val="0"/>
                <w:szCs w:val="21"/>
              </w:rPr>
              <w:t xml:space="preserve">,8, </w:t>
            </w:r>
          </w:p>
        </w:tc>
      </w:tr>
      <w:tr w:rsidR="00545183" w:rsidRPr="00314653" w14:paraId="1DE31C8E" w14:textId="77777777" w:rsidTr="00E76C98">
        <w:tc>
          <w:tcPr>
            <w:tcW w:w="3402" w:type="dxa"/>
            <w:vMerge w:val="restart"/>
            <w:tcBorders>
              <w:top w:val="single" w:sz="4" w:space="0" w:color="auto"/>
              <w:left w:val="single" w:sz="4" w:space="0" w:color="auto"/>
              <w:right w:val="single" w:sz="4" w:space="0" w:color="auto"/>
            </w:tcBorders>
            <w:vAlign w:val="center"/>
            <w:hideMark/>
          </w:tcPr>
          <w:p w14:paraId="79E7DED6" w14:textId="77777777" w:rsidR="00545183" w:rsidRPr="00314653" w:rsidRDefault="00545183" w:rsidP="004B314E">
            <w:pPr>
              <w:rPr>
                <w:rFonts w:ascii="Times New Roman" w:eastAsia="宋体" w:hAnsi="Times New Roman" w:cs="Times New Roman"/>
                <w:kern w:val="0"/>
                <w:szCs w:val="21"/>
              </w:rPr>
            </w:pPr>
            <w:r w:rsidRPr="0090136B">
              <w:rPr>
                <w:rFonts w:ascii="Times New Roman" w:hAnsi="Times New Roman" w:cs="Times New Roman" w:hint="eastAsia"/>
                <w:highlight w:val="yellow"/>
              </w:rPr>
              <w:t>关键工艺控制策略改变</w:t>
            </w:r>
          </w:p>
        </w:tc>
        <w:tc>
          <w:tcPr>
            <w:tcW w:w="1134" w:type="dxa"/>
            <w:tcBorders>
              <w:top w:val="single" w:sz="4" w:space="0" w:color="auto"/>
              <w:left w:val="single" w:sz="4" w:space="0" w:color="auto"/>
              <w:bottom w:val="single" w:sz="4" w:space="0" w:color="auto"/>
              <w:right w:val="single" w:sz="4" w:space="0" w:color="auto"/>
            </w:tcBorders>
            <w:vAlign w:val="center"/>
          </w:tcPr>
          <w:p w14:paraId="4F5CA5F6" w14:textId="77777777" w:rsidR="00545183" w:rsidRPr="0090136B" w:rsidRDefault="00545183" w:rsidP="004B314E">
            <w:pPr>
              <w:rPr>
                <w:rFonts w:ascii="Times New Roman" w:eastAsia="宋体" w:hAnsi="Times New Roman" w:cs="Times New Roman"/>
                <w:kern w:val="0"/>
                <w:szCs w:val="21"/>
                <w:highlight w:val="yellow"/>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57AFB3" w14:textId="7DF22E59" w:rsidR="00545183" w:rsidRPr="0090136B" w:rsidRDefault="00545183" w:rsidP="00E76C98">
            <w:pPr>
              <w:jc w:val="center"/>
              <w:rPr>
                <w:rFonts w:ascii="Times New Roman" w:eastAsia="宋体" w:hAnsi="Times New Roman" w:cs="Times New Roman"/>
                <w:kern w:val="0"/>
                <w:szCs w:val="21"/>
                <w:highlight w:val="yellow"/>
              </w:rPr>
            </w:pPr>
            <w:r w:rsidRPr="0090136B">
              <w:rPr>
                <w:rFonts w:ascii="Times New Roman" w:eastAsia="宋体" w:hAnsi="Times New Roman" w:cs="Times New Roman" w:hint="eastAsia"/>
                <w:kern w:val="0"/>
                <w:szCs w:val="21"/>
                <w:highlight w:val="yellow"/>
              </w:rPr>
              <w:t>重大</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EFC3DFF" w14:textId="65E6A2C6" w:rsidR="00545183" w:rsidRPr="00314653" w:rsidRDefault="00545183" w:rsidP="00E46E72">
            <w:pPr>
              <w:rPr>
                <w:rFonts w:ascii="Times New Roman" w:eastAsia="宋体" w:hAnsi="Times New Roman" w:cs="Times New Roman"/>
                <w:kern w:val="0"/>
                <w:szCs w:val="21"/>
              </w:rPr>
            </w:pPr>
            <w:r w:rsidRPr="00314653">
              <w:rPr>
                <w:rFonts w:ascii="Times New Roman" w:eastAsia="宋体" w:hAnsi="Times New Roman" w:cs="Times New Roman"/>
                <w:kern w:val="0"/>
                <w:szCs w:val="21"/>
              </w:rPr>
              <w:t>1,5</w:t>
            </w:r>
            <w:r w:rsidR="00E46E72"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8,12</w:t>
            </w:r>
            <w:r w:rsidR="00E46E72"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14,15</w:t>
            </w:r>
          </w:p>
        </w:tc>
      </w:tr>
      <w:tr w:rsidR="00545183" w:rsidRPr="00314653" w14:paraId="47A8E110" w14:textId="77777777" w:rsidTr="00E76C98">
        <w:tc>
          <w:tcPr>
            <w:tcW w:w="3402" w:type="dxa"/>
            <w:vMerge/>
            <w:tcBorders>
              <w:left w:val="single" w:sz="4" w:space="0" w:color="auto"/>
              <w:right w:val="single" w:sz="4" w:space="0" w:color="auto"/>
            </w:tcBorders>
            <w:vAlign w:val="center"/>
            <w:hideMark/>
          </w:tcPr>
          <w:p w14:paraId="2CCB40EA" w14:textId="77777777" w:rsidR="00545183" w:rsidRPr="00314653" w:rsidRDefault="00545183" w:rsidP="004B314E">
            <w:pPr>
              <w:widowControl/>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8615DF" w14:textId="36B83D6E"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8</w:t>
            </w:r>
            <w:r w:rsidR="004B314E" w:rsidRPr="00314653">
              <w:rPr>
                <w:rFonts w:ascii="Times New Roman" w:eastAsia="宋体" w:hAnsi="Times New Roman" w:cs="Times New Roman"/>
                <w:kern w:val="0"/>
                <w:szCs w:val="21"/>
              </w:rPr>
              <w:t>,</w:t>
            </w:r>
            <w:r w:rsidRPr="00314653">
              <w:rPr>
                <w:rFonts w:ascii="Times New Roman" w:eastAsia="宋体" w:hAnsi="Times New Roman" w:cs="Times New Roman"/>
                <w:kern w:val="0"/>
                <w:szCs w:val="21"/>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01BCB8" w14:textId="4EE91633" w:rsidR="00545183" w:rsidRPr="00314653" w:rsidRDefault="00545183"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中度</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0B194DE"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1,4,11,13,15</w:t>
            </w:r>
          </w:p>
        </w:tc>
      </w:tr>
      <w:tr w:rsidR="00545183" w:rsidRPr="00314653" w14:paraId="09687782" w14:textId="77777777" w:rsidTr="00E76C98">
        <w:tc>
          <w:tcPr>
            <w:tcW w:w="3402" w:type="dxa"/>
            <w:vMerge/>
            <w:tcBorders>
              <w:left w:val="single" w:sz="4" w:space="0" w:color="auto"/>
              <w:bottom w:val="single" w:sz="4" w:space="0" w:color="auto"/>
              <w:right w:val="single" w:sz="4" w:space="0" w:color="auto"/>
            </w:tcBorders>
            <w:vAlign w:val="center"/>
            <w:hideMark/>
          </w:tcPr>
          <w:p w14:paraId="34CF098A" w14:textId="77777777" w:rsidR="00545183" w:rsidRPr="00314653" w:rsidRDefault="00545183" w:rsidP="004B314E">
            <w:pP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ADCE1A" w14:textId="4BD22AC9"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color w:val="000000"/>
                <w:kern w:val="0"/>
                <w:szCs w:val="21"/>
              </w:rPr>
              <w:t>12</w:t>
            </w:r>
            <w:r w:rsidR="004B314E" w:rsidRPr="00314653">
              <w:rPr>
                <w:rFonts w:ascii="Times New Roman" w:eastAsia="宋体" w:hAnsi="Times New Roman" w:cs="Times New Roman"/>
                <w:color w:val="000000"/>
                <w:kern w:val="0"/>
                <w:szCs w:val="21"/>
              </w:rPr>
              <w:t>,</w:t>
            </w:r>
            <w:r w:rsidRPr="00314653">
              <w:rPr>
                <w:rFonts w:ascii="Times New Roman" w:eastAsia="宋体" w:hAnsi="Times New Roman" w:cs="Times New Roman"/>
                <w:color w:val="000000"/>
                <w:kern w:val="0"/>
                <w:szCs w:val="21"/>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C85C30" w14:textId="5F0584C2" w:rsidR="00545183" w:rsidRPr="00314653" w:rsidRDefault="00545183" w:rsidP="00E76C98">
            <w:pPr>
              <w:jc w:val="center"/>
              <w:rPr>
                <w:rFonts w:ascii="Times New Roman" w:eastAsia="宋体" w:hAnsi="Times New Roman" w:cs="Times New Roman"/>
                <w:kern w:val="0"/>
                <w:szCs w:val="21"/>
              </w:rPr>
            </w:pPr>
            <w:r w:rsidRPr="00314653">
              <w:rPr>
                <w:rFonts w:ascii="Times New Roman" w:eastAsia="宋体" w:hAnsi="Times New Roman" w:cs="Times New Roman"/>
                <w:kern w:val="0"/>
                <w:szCs w:val="21"/>
              </w:rPr>
              <w:t>微小</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C8585BC" w14:textId="77777777" w:rsidR="00545183" w:rsidRPr="00314653" w:rsidRDefault="00545183" w:rsidP="004B314E">
            <w:pPr>
              <w:rPr>
                <w:rFonts w:ascii="Times New Roman" w:eastAsia="宋体" w:hAnsi="Times New Roman" w:cs="Times New Roman"/>
                <w:kern w:val="0"/>
                <w:szCs w:val="21"/>
              </w:rPr>
            </w:pPr>
            <w:r w:rsidRPr="00314653">
              <w:rPr>
                <w:rFonts w:ascii="Times New Roman" w:eastAsia="宋体" w:hAnsi="Times New Roman" w:cs="Times New Roman"/>
                <w:kern w:val="0"/>
                <w:szCs w:val="21"/>
              </w:rPr>
              <w:t>1,13,15</w:t>
            </w:r>
          </w:p>
        </w:tc>
      </w:tr>
    </w:tbl>
    <w:p w14:paraId="07BD7386" w14:textId="77777777" w:rsidR="00545183" w:rsidRPr="00442736" w:rsidRDefault="00545183" w:rsidP="00583F44">
      <w:pPr>
        <w:widowControl/>
        <w:tabs>
          <w:tab w:val="left" w:pos="567"/>
        </w:tabs>
        <w:spacing w:line="360" w:lineRule="auto"/>
        <w:ind w:firstLineChars="202" w:firstLine="566"/>
        <w:jc w:val="left"/>
        <w:rPr>
          <w:rFonts w:ascii="华文仿宋" w:eastAsia="华文仿宋" w:hAnsi="华文仿宋" w:cs="Times New Roman"/>
          <w:b/>
          <w:kern w:val="0"/>
          <w:sz w:val="28"/>
          <w:szCs w:val="28"/>
        </w:rPr>
      </w:pPr>
      <w:r w:rsidRPr="00442736">
        <w:rPr>
          <w:rFonts w:ascii="华文仿宋" w:eastAsia="华文仿宋" w:hAnsi="华文仿宋" w:cs="Times New Roman" w:hint="eastAsia"/>
          <w:b/>
          <w:kern w:val="0"/>
          <w:sz w:val="28"/>
          <w:szCs w:val="28"/>
        </w:rPr>
        <w:t>前提条件：</w:t>
      </w:r>
    </w:p>
    <w:p w14:paraId="0A057F20" w14:textId="77777777" w:rsidR="00545183" w:rsidRPr="00442736" w:rsidRDefault="00545183" w:rsidP="00442736">
      <w:pPr>
        <w:widowControl/>
        <w:tabs>
          <w:tab w:val="left" w:pos="567"/>
        </w:tabs>
        <w:spacing w:line="360" w:lineRule="auto"/>
        <w:ind w:firstLineChars="202" w:firstLine="566"/>
        <w:jc w:val="left"/>
        <w:rPr>
          <w:rFonts w:ascii="华文仿宋" w:eastAsia="华文仿宋" w:hAnsi="华文仿宋" w:cs="Times New Roman"/>
          <w:kern w:val="0"/>
          <w:sz w:val="28"/>
          <w:szCs w:val="28"/>
        </w:rPr>
      </w:pPr>
      <w:r w:rsidRPr="00442736">
        <w:rPr>
          <w:rFonts w:ascii="华文仿宋" w:eastAsia="华文仿宋" w:hAnsi="华文仿宋" w:cs="Times New Roman"/>
          <w:kern w:val="0"/>
          <w:sz w:val="28"/>
          <w:szCs w:val="28"/>
        </w:rPr>
        <w:t>1、生产工艺未实施重大变更。</w:t>
      </w:r>
    </w:p>
    <w:p w14:paraId="0FEA9EE2" w14:textId="77777777" w:rsidR="00545183" w:rsidRPr="00442736" w:rsidRDefault="00545183" w:rsidP="00442736">
      <w:pPr>
        <w:widowControl/>
        <w:tabs>
          <w:tab w:val="left" w:pos="567"/>
        </w:tabs>
        <w:spacing w:line="360" w:lineRule="auto"/>
        <w:ind w:firstLineChars="202" w:firstLine="566"/>
        <w:jc w:val="left"/>
        <w:rPr>
          <w:rFonts w:ascii="华文仿宋" w:eastAsia="华文仿宋" w:hAnsi="华文仿宋" w:cs="Times New Roman"/>
          <w:kern w:val="0"/>
          <w:sz w:val="28"/>
          <w:szCs w:val="28"/>
        </w:rPr>
      </w:pPr>
      <w:r w:rsidRPr="00442736">
        <w:rPr>
          <w:rFonts w:ascii="华文仿宋" w:eastAsia="华文仿宋" w:hAnsi="华文仿宋" w:cs="Times New Roman"/>
          <w:kern w:val="0"/>
          <w:sz w:val="28"/>
          <w:szCs w:val="28"/>
        </w:rPr>
        <w:t>2、已批准的适应症、用法用量或者适用人群不同时改变。</w:t>
      </w:r>
    </w:p>
    <w:p w14:paraId="36DDF6AE" w14:textId="77777777" w:rsidR="00545183" w:rsidRPr="00442736" w:rsidRDefault="00545183" w:rsidP="00442736">
      <w:pPr>
        <w:widowControl/>
        <w:tabs>
          <w:tab w:val="left" w:pos="567"/>
        </w:tabs>
        <w:spacing w:line="360" w:lineRule="auto"/>
        <w:ind w:firstLineChars="202" w:firstLine="566"/>
        <w:jc w:val="left"/>
        <w:rPr>
          <w:rFonts w:ascii="华文仿宋" w:eastAsia="华文仿宋" w:hAnsi="华文仿宋" w:cs="Times New Roman"/>
          <w:kern w:val="0"/>
          <w:sz w:val="28"/>
          <w:szCs w:val="28"/>
        </w:rPr>
      </w:pPr>
      <w:r w:rsidRPr="00442736">
        <w:rPr>
          <w:rFonts w:ascii="华文仿宋" w:eastAsia="华文仿宋" w:hAnsi="华文仿宋" w:cs="Times New Roman"/>
          <w:kern w:val="0"/>
          <w:sz w:val="28"/>
          <w:szCs w:val="28"/>
        </w:rPr>
        <w:t>3、在维持可抽取体积下限的同时缩小装量。</w:t>
      </w:r>
    </w:p>
    <w:p w14:paraId="7C4D3BFC" w14:textId="77777777" w:rsidR="00545183" w:rsidRPr="00442736" w:rsidRDefault="00545183" w:rsidP="00442736">
      <w:pPr>
        <w:widowControl/>
        <w:tabs>
          <w:tab w:val="left" w:pos="567"/>
        </w:tabs>
        <w:spacing w:line="360" w:lineRule="auto"/>
        <w:ind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lastRenderedPageBreak/>
        <w:t>4、不改变辅料的种类和含量，变更的辅料来源于同样安全级别或生物源性的辅料（如由已批准的人血白蛋白更换成另一家已批准的人血白蛋白）。</w:t>
      </w:r>
    </w:p>
    <w:p w14:paraId="3A033D64" w14:textId="77777777" w:rsidR="00545183" w:rsidRPr="00442736" w:rsidRDefault="00545183" w:rsidP="00442736">
      <w:pPr>
        <w:widowControl/>
        <w:tabs>
          <w:tab w:val="left" w:pos="567"/>
        </w:tabs>
        <w:spacing w:line="360" w:lineRule="auto"/>
        <w:ind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5、不改变辅料种类和含量，变更辅料属于非生物来源辅料（如无机盐），且变更的辅料不改变产品杂质谱。</w:t>
      </w:r>
    </w:p>
    <w:p w14:paraId="2956EF22" w14:textId="77777777" w:rsidR="00545183" w:rsidRPr="00442736" w:rsidRDefault="00545183" w:rsidP="00442736">
      <w:pPr>
        <w:widowControl/>
        <w:tabs>
          <w:tab w:val="left" w:pos="567"/>
        </w:tabs>
        <w:spacing w:line="360" w:lineRule="auto"/>
        <w:ind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6、如增加半成品制备中除菌过滤步骤，或灌装过程中增加在线除菌过滤步骤，或引进返工步骤。</w:t>
      </w:r>
    </w:p>
    <w:p w14:paraId="0720C1F9" w14:textId="607A32B3" w:rsidR="00545183" w:rsidRPr="00442736" w:rsidRDefault="00545183" w:rsidP="00442736">
      <w:pPr>
        <w:widowControl/>
        <w:tabs>
          <w:tab w:val="left" w:pos="567"/>
        </w:tabs>
        <w:spacing w:line="360" w:lineRule="auto"/>
        <w:ind w:firstLineChars="202" w:firstLine="566"/>
        <w:jc w:val="left"/>
        <w:rPr>
          <w:rFonts w:ascii="华文仿宋" w:eastAsia="华文仿宋" w:hAnsi="华文仿宋" w:cs="Times New Roman"/>
          <w:kern w:val="0"/>
          <w:sz w:val="28"/>
          <w:szCs w:val="28"/>
        </w:rPr>
      </w:pPr>
      <w:r w:rsidRPr="00442736">
        <w:rPr>
          <w:rFonts w:ascii="华文仿宋" w:eastAsia="华文仿宋" w:hAnsi="华文仿宋" w:cs="Times New Roman"/>
          <w:kern w:val="0"/>
          <w:sz w:val="28"/>
          <w:szCs w:val="28"/>
        </w:rPr>
        <w:t>7、</w:t>
      </w:r>
      <w:r w:rsidR="00E46E72" w:rsidRPr="00442736">
        <w:rPr>
          <w:rFonts w:ascii="华文仿宋" w:eastAsia="华文仿宋" w:hAnsi="华文仿宋" w:cs="Times New Roman"/>
          <w:color w:val="000000"/>
          <w:kern w:val="0"/>
          <w:sz w:val="28"/>
          <w:szCs w:val="28"/>
        </w:rPr>
        <w:t>对临床使用剂量没有影响。</w:t>
      </w:r>
    </w:p>
    <w:p w14:paraId="0EBE2009" w14:textId="77777777" w:rsidR="00545183" w:rsidRPr="00442736" w:rsidRDefault="00545183" w:rsidP="00442736">
      <w:pPr>
        <w:widowControl/>
        <w:tabs>
          <w:tab w:val="left" w:pos="567"/>
        </w:tabs>
        <w:spacing w:line="360" w:lineRule="auto"/>
        <w:ind w:firstLineChars="202" w:firstLine="566"/>
        <w:jc w:val="left"/>
        <w:rPr>
          <w:rFonts w:ascii="华文仿宋" w:eastAsia="华文仿宋" w:hAnsi="华文仿宋" w:cs="Times New Roman"/>
          <w:kern w:val="0"/>
          <w:sz w:val="28"/>
          <w:szCs w:val="28"/>
        </w:rPr>
      </w:pPr>
      <w:r w:rsidRPr="00442736">
        <w:rPr>
          <w:rFonts w:ascii="华文仿宋" w:eastAsia="华文仿宋" w:hAnsi="华文仿宋" w:cs="Times New Roman"/>
          <w:kern w:val="0"/>
          <w:sz w:val="28"/>
          <w:szCs w:val="28"/>
        </w:rPr>
        <w:t>8、对成品总体质量没有显著影响。</w:t>
      </w:r>
    </w:p>
    <w:p w14:paraId="2EDFC40D" w14:textId="107F0812" w:rsidR="00545183" w:rsidRPr="00442736" w:rsidRDefault="00545183" w:rsidP="00442736">
      <w:pPr>
        <w:widowControl/>
        <w:tabs>
          <w:tab w:val="left" w:pos="567"/>
        </w:tabs>
        <w:spacing w:line="360" w:lineRule="auto"/>
        <w:ind w:firstLineChars="202" w:firstLine="566"/>
        <w:jc w:val="left"/>
        <w:rPr>
          <w:rFonts w:ascii="华文仿宋" w:eastAsia="华文仿宋" w:hAnsi="华文仿宋" w:cs="Times New Roman"/>
          <w:kern w:val="0"/>
          <w:sz w:val="28"/>
          <w:szCs w:val="28"/>
        </w:rPr>
      </w:pPr>
      <w:r w:rsidRPr="00442736">
        <w:rPr>
          <w:rFonts w:ascii="华文仿宋" w:eastAsia="华文仿宋" w:hAnsi="华文仿宋" w:cs="Times New Roman"/>
          <w:kern w:val="0"/>
          <w:sz w:val="28"/>
          <w:szCs w:val="28"/>
        </w:rPr>
        <w:t>9、在已验证的工艺参数范围内</w:t>
      </w:r>
      <w:r w:rsidR="00407688" w:rsidRPr="00442736">
        <w:rPr>
          <w:rFonts w:ascii="华文仿宋" w:eastAsia="华文仿宋" w:hAnsi="华文仿宋" w:cs="Times New Roman" w:hint="eastAsia"/>
          <w:kern w:val="0"/>
          <w:sz w:val="28"/>
          <w:szCs w:val="28"/>
        </w:rPr>
        <w:t>。</w:t>
      </w:r>
    </w:p>
    <w:p w14:paraId="5970E4D6" w14:textId="2AF4E842" w:rsidR="00545183" w:rsidRPr="00442736" w:rsidRDefault="00545183" w:rsidP="00442736">
      <w:pPr>
        <w:widowControl/>
        <w:tabs>
          <w:tab w:val="left" w:pos="567"/>
        </w:tabs>
        <w:spacing w:line="360" w:lineRule="auto"/>
        <w:ind w:firstLineChars="202" w:firstLine="566"/>
        <w:jc w:val="left"/>
        <w:rPr>
          <w:rFonts w:ascii="华文仿宋" w:eastAsia="华文仿宋" w:hAnsi="华文仿宋" w:cs="Times New Roman"/>
          <w:kern w:val="0"/>
          <w:sz w:val="28"/>
          <w:szCs w:val="28"/>
        </w:rPr>
      </w:pPr>
      <w:r w:rsidRPr="00442736">
        <w:rPr>
          <w:rFonts w:ascii="华文仿宋" w:eastAsia="华文仿宋" w:hAnsi="华文仿宋" w:cs="Times New Roman"/>
          <w:kern w:val="0"/>
          <w:sz w:val="28"/>
          <w:szCs w:val="28"/>
        </w:rPr>
        <w:t>10、如灌装过程中增加在线除菌过滤步骤</w:t>
      </w:r>
      <w:r w:rsidR="00407688" w:rsidRPr="00442736">
        <w:rPr>
          <w:rFonts w:ascii="华文仿宋" w:eastAsia="华文仿宋" w:hAnsi="华文仿宋" w:cs="Times New Roman" w:hint="eastAsia"/>
          <w:kern w:val="0"/>
          <w:sz w:val="28"/>
          <w:szCs w:val="28"/>
        </w:rPr>
        <w:t>。</w:t>
      </w:r>
    </w:p>
    <w:p w14:paraId="5B07D5D5" w14:textId="77777777" w:rsidR="00545183" w:rsidRPr="00442736" w:rsidRDefault="00545183" w:rsidP="00442736">
      <w:pPr>
        <w:widowControl/>
        <w:tabs>
          <w:tab w:val="left" w:pos="567"/>
        </w:tabs>
        <w:spacing w:line="360" w:lineRule="auto"/>
        <w:ind w:firstLineChars="202" w:firstLine="566"/>
        <w:jc w:val="left"/>
        <w:rPr>
          <w:rFonts w:ascii="华文仿宋" w:eastAsia="华文仿宋" w:hAnsi="华文仿宋" w:cs="Times New Roman"/>
          <w:kern w:val="0"/>
          <w:sz w:val="28"/>
          <w:szCs w:val="28"/>
        </w:rPr>
      </w:pPr>
      <w:r w:rsidRPr="00442736">
        <w:rPr>
          <w:rFonts w:ascii="华文仿宋" w:eastAsia="华文仿宋" w:hAnsi="华文仿宋" w:cs="Times New Roman"/>
          <w:kern w:val="0"/>
          <w:sz w:val="28"/>
          <w:szCs w:val="28"/>
        </w:rPr>
        <w:t>11、控制由于过滤器完整性测试失败时的生物负载，引进返工步骤。</w:t>
      </w:r>
    </w:p>
    <w:p w14:paraId="56A34264" w14:textId="77777777" w:rsidR="00545183" w:rsidRPr="00442736" w:rsidRDefault="00545183" w:rsidP="00442736">
      <w:pPr>
        <w:widowControl/>
        <w:tabs>
          <w:tab w:val="left" w:pos="567"/>
        </w:tabs>
        <w:spacing w:line="360" w:lineRule="auto"/>
        <w:ind w:firstLineChars="202" w:firstLine="566"/>
        <w:jc w:val="left"/>
        <w:rPr>
          <w:rFonts w:ascii="华文仿宋" w:eastAsia="华文仿宋" w:hAnsi="华文仿宋" w:cs="Times New Roman"/>
          <w:kern w:val="0"/>
          <w:sz w:val="28"/>
          <w:szCs w:val="28"/>
        </w:rPr>
      </w:pPr>
      <w:r w:rsidRPr="00442736">
        <w:rPr>
          <w:rFonts w:ascii="华文仿宋" w:eastAsia="华文仿宋" w:hAnsi="华文仿宋" w:cs="Times New Roman"/>
          <w:kern w:val="0"/>
          <w:sz w:val="28"/>
          <w:szCs w:val="28"/>
        </w:rPr>
        <w:t>12、制剂生产工艺及原有生产过程质量控制方法没有改变。因为制剂生产过程中出现意外事件或发现药品存在稳定性问题而进行的上述变更，不属于此类变更的范围。</w:t>
      </w:r>
    </w:p>
    <w:p w14:paraId="5036D363" w14:textId="77777777" w:rsidR="00545183" w:rsidRPr="00442736" w:rsidRDefault="00545183" w:rsidP="00442736">
      <w:pPr>
        <w:widowControl/>
        <w:tabs>
          <w:tab w:val="left" w:pos="567"/>
        </w:tabs>
        <w:spacing w:line="360" w:lineRule="auto"/>
        <w:ind w:firstLineChars="202" w:firstLine="566"/>
        <w:jc w:val="left"/>
        <w:rPr>
          <w:rFonts w:ascii="华文仿宋" w:eastAsia="华文仿宋" w:hAnsi="华文仿宋" w:cs="Times New Roman"/>
          <w:kern w:val="0"/>
          <w:sz w:val="28"/>
          <w:szCs w:val="28"/>
        </w:rPr>
      </w:pPr>
      <w:r w:rsidRPr="00442736">
        <w:rPr>
          <w:rFonts w:ascii="华文仿宋" w:eastAsia="华文仿宋" w:hAnsi="华文仿宋" w:cs="Times New Roman"/>
          <w:kern w:val="0"/>
          <w:sz w:val="28"/>
          <w:szCs w:val="28"/>
        </w:rPr>
        <w:t>13、检查方法相同、或仅发生微小变更。</w:t>
      </w:r>
    </w:p>
    <w:p w14:paraId="62586DBB" w14:textId="77777777" w:rsidR="00545183" w:rsidRPr="00442736" w:rsidRDefault="00545183" w:rsidP="00583F44">
      <w:pPr>
        <w:spacing w:line="360" w:lineRule="auto"/>
        <w:ind w:firstLineChars="202" w:firstLine="566"/>
        <w:jc w:val="left"/>
        <w:rPr>
          <w:rFonts w:ascii="华文仿宋" w:eastAsia="华文仿宋" w:hAnsi="华文仿宋" w:cs="Times New Roman"/>
          <w:b/>
          <w:color w:val="000000"/>
          <w:sz w:val="28"/>
          <w:szCs w:val="28"/>
        </w:rPr>
      </w:pPr>
      <w:r w:rsidRPr="00442736">
        <w:rPr>
          <w:rFonts w:ascii="华文仿宋" w:eastAsia="华文仿宋" w:hAnsi="华文仿宋" w:cs="Times New Roman" w:hint="eastAsia"/>
          <w:b/>
          <w:color w:val="000000"/>
          <w:sz w:val="28"/>
          <w:szCs w:val="28"/>
        </w:rPr>
        <w:t>技术要求：</w:t>
      </w:r>
    </w:p>
    <w:p w14:paraId="757686EE" w14:textId="77777777" w:rsidR="00545183" w:rsidRPr="00442736" w:rsidRDefault="00545183" w:rsidP="004B314E">
      <w:pPr>
        <w:spacing w:line="360" w:lineRule="auto"/>
        <w:ind w:firstLine="485"/>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1、详实阐述变更的具体内容。提供变更的必要性、科学性和合理性依据。</w:t>
      </w:r>
    </w:p>
    <w:p w14:paraId="5F235D28" w14:textId="77777777" w:rsidR="00545183" w:rsidRPr="00442736" w:rsidRDefault="00545183" w:rsidP="004B314E">
      <w:pPr>
        <w:spacing w:line="360" w:lineRule="auto"/>
        <w:ind w:firstLine="485"/>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2、详述新批处方组成信息。提供新处方确定的依据，包括文献信息、研究信息（包括处方设计、处方筛选和优化、处方确定等研究内</w:t>
      </w:r>
      <w:r w:rsidRPr="00442736">
        <w:rPr>
          <w:rFonts w:ascii="华文仿宋" w:eastAsia="华文仿宋" w:hAnsi="华文仿宋" w:cs="Times New Roman"/>
          <w:color w:val="000000"/>
          <w:sz w:val="28"/>
          <w:szCs w:val="28"/>
        </w:rPr>
        <w:lastRenderedPageBreak/>
        <w:t>容）、</w:t>
      </w:r>
      <w:r w:rsidRPr="00442736">
        <w:rPr>
          <w:rFonts w:ascii="华文仿宋" w:eastAsia="华文仿宋" w:hAnsi="华文仿宋" w:cs="Times New Roman"/>
          <w:sz w:val="28"/>
          <w:szCs w:val="28"/>
        </w:rPr>
        <w:t>处方中的稳定剂、缓冲液、以及赋形剂等是否对疫苗的免疫原性和安全性造成影响的评述等</w:t>
      </w:r>
      <w:r w:rsidRPr="00442736">
        <w:rPr>
          <w:rFonts w:ascii="华文仿宋" w:eastAsia="华文仿宋" w:hAnsi="华文仿宋" w:cs="Times New Roman"/>
          <w:color w:val="000000"/>
          <w:sz w:val="28"/>
          <w:szCs w:val="28"/>
        </w:rPr>
        <w:t>。批处方应列出该成品生产工艺中使用的所有成分清单，每一批中各成分的用量，包括过量投料情况，以及各成分的质量标准。</w:t>
      </w:r>
    </w:p>
    <w:p w14:paraId="6AB9BBBE" w14:textId="77777777" w:rsidR="00545183" w:rsidRPr="00442736" w:rsidRDefault="00545183" w:rsidP="004B314E">
      <w:pPr>
        <w:spacing w:line="360" w:lineRule="auto"/>
        <w:ind w:firstLine="485"/>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3、应提供工艺流程图，给出工艺步骤，显示样品进入工艺的步骤。提供半成品配制方法、主要操作参数及控制范围。配制工艺描述应体现“点配制”理念。应</w:t>
      </w:r>
      <w:proofErr w:type="gramStart"/>
      <w:r w:rsidRPr="00442736">
        <w:rPr>
          <w:rFonts w:ascii="华文仿宋" w:eastAsia="华文仿宋" w:hAnsi="华文仿宋" w:cs="Times New Roman"/>
          <w:color w:val="000000"/>
          <w:sz w:val="28"/>
          <w:szCs w:val="28"/>
        </w:rPr>
        <w:t>明确批</w:t>
      </w:r>
      <w:proofErr w:type="gramEnd"/>
      <w:r w:rsidRPr="00442736">
        <w:rPr>
          <w:rFonts w:ascii="华文仿宋" w:eastAsia="华文仿宋" w:hAnsi="华文仿宋" w:cs="Times New Roman"/>
          <w:color w:val="000000"/>
          <w:sz w:val="28"/>
          <w:szCs w:val="28"/>
        </w:rPr>
        <w:t>规模。进行新处方工艺产品规模生产工艺研究，详细地描述直接影响产品质量的新型工艺或技术和包装操作。应至少标明相关设备类型（如转鼓式混合器、在线均质器）和工作容量。应确定关键工艺步骤以及过程控制、中间体检验或成品控制的参数和限度。</w:t>
      </w:r>
    </w:p>
    <w:p w14:paraId="72645DA8" w14:textId="77777777" w:rsidR="00545183" w:rsidRPr="00442736" w:rsidRDefault="00545183" w:rsidP="00442736">
      <w:pPr>
        <w:spacing w:line="360" w:lineRule="auto"/>
        <w:ind w:firstLineChars="202" w:firstLine="566"/>
        <w:jc w:val="left"/>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4、提供变更可比性研究方案，全面地开展变更前和变更后生产工艺、产品质量对比研究。</w:t>
      </w:r>
    </w:p>
    <w:p w14:paraId="0F69FCFB" w14:textId="77777777" w:rsidR="00545183" w:rsidRPr="00442736" w:rsidRDefault="00545183" w:rsidP="00442736">
      <w:pPr>
        <w:spacing w:line="360" w:lineRule="auto"/>
        <w:ind w:firstLineChars="202" w:firstLine="566"/>
        <w:jc w:val="left"/>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5、结合变更对质量标准的影响进行研究和必要的标准修订。详述分析方法并进行必要的分析方法验证。处方中如增加抗氧剂、抑菌剂、稳定剂和增溶剂等可能影响产品安全有效性的辅料时，应视具体情况进行定量检查，酌情订入标准；因辅料的干扰或产生新的杂质，应进行方法的修订。多次使用制剂产品需进行抑菌效能及耐用性考察，并达到药典规定的1类注射剂抑菌效力标准要求。</w:t>
      </w:r>
    </w:p>
    <w:p w14:paraId="701AE1E7" w14:textId="77777777" w:rsidR="00545183" w:rsidRPr="00442736" w:rsidRDefault="00545183" w:rsidP="00442736">
      <w:pPr>
        <w:spacing w:line="360" w:lineRule="auto"/>
        <w:ind w:firstLineChars="202" w:firstLine="566"/>
        <w:jc w:val="left"/>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6、详述包装材料信息。对包装材料密闭完整性及与药品的相容性开展研究。</w:t>
      </w:r>
    </w:p>
    <w:p w14:paraId="52594803" w14:textId="77777777" w:rsidR="00545183" w:rsidRPr="00442736" w:rsidRDefault="00545183" w:rsidP="00442736">
      <w:pPr>
        <w:spacing w:line="360" w:lineRule="auto"/>
        <w:ind w:firstLineChars="202" w:firstLine="566"/>
        <w:jc w:val="left"/>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7、对变更前后商业化规模产品进行至少三个月加速强制降解条</w:t>
      </w:r>
      <w:r w:rsidRPr="00442736">
        <w:rPr>
          <w:rFonts w:ascii="华文仿宋" w:eastAsia="华文仿宋" w:hAnsi="华文仿宋" w:cs="Times New Roman"/>
          <w:color w:val="000000"/>
          <w:sz w:val="28"/>
          <w:szCs w:val="28"/>
        </w:rPr>
        <w:lastRenderedPageBreak/>
        <w:t>件下的稳定性对比研究，并通过表格对变更前后的数据进行比较，变更前的数据应为历史稳定性检测结果。对变更后商业化规模制剂进行至少6个月的实时/实际温度条件下的稳定性试验。</w:t>
      </w:r>
    </w:p>
    <w:p w14:paraId="462C86E9" w14:textId="77777777" w:rsidR="00545183" w:rsidRPr="00442736" w:rsidRDefault="00545183" w:rsidP="00442736">
      <w:pPr>
        <w:spacing w:line="360" w:lineRule="auto"/>
        <w:ind w:firstLineChars="202" w:firstLine="566"/>
        <w:jc w:val="left"/>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8、承诺进行实时稳定性研究以确证在正常贮存条件下制剂的完整有效期/放置时间，并承诺报告正在进行的长期稳定性研究中出现的任何不合格情况。</w:t>
      </w:r>
    </w:p>
    <w:p w14:paraId="35408118" w14:textId="77777777" w:rsidR="00545183" w:rsidRPr="00442736" w:rsidRDefault="00545183" w:rsidP="00442736">
      <w:pPr>
        <w:spacing w:line="360" w:lineRule="auto"/>
        <w:ind w:firstLineChars="202" w:firstLine="566"/>
        <w:jc w:val="left"/>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9、注射剂应进行特殊安全性试验（包括过敏性、溶血性和局部刺激性等）。辅料、佐剂的用量超过常用范围，因可能存在一定的安全性担忧，应进行相应的毒理研究或提供相关文献资料，证明其用量安全。</w:t>
      </w:r>
    </w:p>
    <w:p w14:paraId="06A55781" w14:textId="77777777" w:rsidR="00545183" w:rsidRPr="00442736" w:rsidRDefault="00545183" w:rsidP="00442736">
      <w:pPr>
        <w:spacing w:line="360" w:lineRule="auto"/>
        <w:ind w:firstLineChars="202" w:firstLine="566"/>
        <w:jc w:val="left"/>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10、应考虑开展进一步非临床和/或临床的桥接研究，或具备国外研究数据，以评估并确保变更后产品的质量和安全有效性不降低，或详述无需此类研究原因的依据。</w:t>
      </w:r>
    </w:p>
    <w:p w14:paraId="101AA4EA" w14:textId="77777777" w:rsidR="00545183" w:rsidRPr="00442736" w:rsidRDefault="00545183" w:rsidP="00442736">
      <w:pPr>
        <w:spacing w:line="360" w:lineRule="auto"/>
        <w:ind w:firstLineChars="202" w:firstLine="566"/>
        <w:jc w:val="left"/>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11、开展新生产工艺试生产并进行至少连续三批的商业化规模(微小变更可适当减少商业化规模验证批次)制剂生产工艺验证。应明确验证批次规模（是否与设计生产能力相符）、生产工艺代表性的分析（如，是否可覆盖常规生产规模范围；是否可代表最差工艺条件）。验证应包括对连续生产批次符合其预定过程控制标准及质量标准进行的分析；冻干工艺验证；无菌工艺验证等。提供该生产检定记录。</w:t>
      </w:r>
    </w:p>
    <w:p w14:paraId="69356F8F" w14:textId="77777777" w:rsidR="00545183" w:rsidRPr="00442736" w:rsidRDefault="00545183" w:rsidP="00442736">
      <w:pPr>
        <w:spacing w:line="360" w:lineRule="auto"/>
        <w:ind w:firstLineChars="202" w:firstLine="566"/>
        <w:jc w:val="left"/>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12、明确制剂辅料的选择、来源、级别、质量标准和检测方法资料。制剂使用的辅料须为药用来源且符合药用标准，符合“生物</w:t>
      </w:r>
      <w:r w:rsidRPr="00442736">
        <w:rPr>
          <w:rFonts w:ascii="华文仿宋" w:eastAsia="华文仿宋" w:hAnsi="华文仿宋" w:cs="Times New Roman"/>
          <w:color w:val="000000"/>
          <w:sz w:val="28"/>
          <w:szCs w:val="28"/>
        </w:rPr>
        <w:lastRenderedPageBreak/>
        <w:t>制品原材料及辅料的质量控制规程”及药典的相关规定。</w:t>
      </w:r>
    </w:p>
    <w:p w14:paraId="4205B6E3" w14:textId="77777777" w:rsidR="00545183" w:rsidRPr="00442736" w:rsidRDefault="00545183" w:rsidP="00442736">
      <w:pPr>
        <w:spacing w:line="360" w:lineRule="auto"/>
        <w:ind w:firstLineChars="202" w:firstLine="566"/>
        <w:jc w:val="left"/>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13、修改关键生产工艺步骤和中间体控制策略的信息。进行当前和拟定生产过程控制的对比。</w:t>
      </w:r>
    </w:p>
    <w:p w14:paraId="7045F88E" w14:textId="77777777" w:rsidR="00545183" w:rsidRPr="00442736" w:rsidRDefault="00545183" w:rsidP="00442736">
      <w:pPr>
        <w:spacing w:line="360" w:lineRule="auto"/>
        <w:ind w:firstLineChars="202" w:firstLine="566"/>
        <w:jc w:val="left"/>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14、明确生产原辅料、设备、制剂工艺（工艺方法、参数、灌装方式/体积等）和规模（批量）、质量标准（项目、分析方法和限度）、药品包装材料等是否有改变。如有，提供支持性资料。</w:t>
      </w:r>
    </w:p>
    <w:p w14:paraId="475D5479" w14:textId="77777777" w:rsidR="00545183" w:rsidRPr="00442736" w:rsidRDefault="00545183" w:rsidP="00442736">
      <w:pPr>
        <w:spacing w:line="360" w:lineRule="auto"/>
        <w:ind w:firstLineChars="202" w:firstLine="566"/>
        <w:jc w:val="left"/>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15、明确新生产过程检查和限度的依据。如适用，详述任何新的分析方法并进行方法学验证。</w:t>
      </w:r>
    </w:p>
    <w:p w14:paraId="627E8D95" w14:textId="77777777" w:rsidR="00545183" w:rsidRPr="00442736" w:rsidRDefault="00545183" w:rsidP="00442736">
      <w:pPr>
        <w:spacing w:line="360" w:lineRule="auto"/>
        <w:ind w:firstLineChars="202" w:firstLine="566"/>
        <w:jc w:val="left"/>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16、联合疫苗吸附或配制顺序发生变更，应重点考察疫苗各组分的相容性研究，并开展变更前后免疫原性的对比研究。</w:t>
      </w:r>
    </w:p>
    <w:p w14:paraId="2C0A6EFD" w14:textId="77777777" w:rsidR="00545183" w:rsidRPr="00583F44" w:rsidRDefault="00545183" w:rsidP="004B314E">
      <w:pPr>
        <w:widowControl/>
        <w:spacing w:line="360" w:lineRule="auto"/>
        <w:ind w:firstLine="567"/>
        <w:jc w:val="left"/>
        <w:rPr>
          <w:rFonts w:ascii="Times New Roman" w:eastAsia="华文仿宋" w:hAnsi="Times New Roman" w:cs="Times New Roman"/>
          <w:b/>
          <w:color w:val="000000"/>
          <w:kern w:val="0"/>
          <w:sz w:val="28"/>
          <w:szCs w:val="28"/>
        </w:rPr>
      </w:pPr>
      <w:r w:rsidRPr="00583F44">
        <w:rPr>
          <w:rFonts w:ascii="Times New Roman" w:eastAsia="华文仿宋" w:hAnsi="Times New Roman" w:cs="Times New Roman"/>
          <w:b/>
          <w:color w:val="000000"/>
          <w:kern w:val="0"/>
          <w:sz w:val="28"/>
          <w:szCs w:val="28"/>
        </w:rPr>
        <w:t>（二）其他</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1418"/>
        <w:gridCol w:w="2268"/>
      </w:tblGrid>
      <w:tr w:rsidR="00545183" w:rsidRPr="00314653" w14:paraId="7DE95F96" w14:textId="77777777" w:rsidTr="00AB45B5">
        <w:tc>
          <w:tcPr>
            <w:tcW w:w="3261" w:type="dxa"/>
            <w:tcBorders>
              <w:top w:val="single" w:sz="4" w:space="0" w:color="auto"/>
              <w:left w:val="single" w:sz="4" w:space="0" w:color="auto"/>
              <w:bottom w:val="single" w:sz="4" w:space="0" w:color="auto"/>
              <w:right w:val="single" w:sz="4" w:space="0" w:color="auto"/>
            </w:tcBorders>
            <w:hideMark/>
          </w:tcPr>
          <w:p w14:paraId="27509BEE" w14:textId="77777777" w:rsidR="00545183" w:rsidRPr="00314653" w:rsidRDefault="00545183"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变更事项</w:t>
            </w:r>
          </w:p>
        </w:tc>
        <w:tc>
          <w:tcPr>
            <w:tcW w:w="1417" w:type="dxa"/>
            <w:tcBorders>
              <w:top w:val="single" w:sz="4" w:space="0" w:color="auto"/>
              <w:left w:val="single" w:sz="4" w:space="0" w:color="auto"/>
              <w:bottom w:val="single" w:sz="4" w:space="0" w:color="auto"/>
              <w:right w:val="single" w:sz="4" w:space="0" w:color="auto"/>
            </w:tcBorders>
            <w:hideMark/>
          </w:tcPr>
          <w:p w14:paraId="5A7ABFE4" w14:textId="77777777" w:rsidR="00545183" w:rsidRPr="00314653" w:rsidRDefault="00545183"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前提条件</w:t>
            </w:r>
          </w:p>
        </w:tc>
        <w:tc>
          <w:tcPr>
            <w:tcW w:w="1418" w:type="dxa"/>
            <w:tcBorders>
              <w:top w:val="single" w:sz="4" w:space="0" w:color="auto"/>
              <w:left w:val="single" w:sz="4" w:space="0" w:color="auto"/>
              <w:bottom w:val="single" w:sz="4" w:space="0" w:color="auto"/>
              <w:right w:val="single" w:sz="4" w:space="0" w:color="auto"/>
            </w:tcBorders>
            <w:hideMark/>
          </w:tcPr>
          <w:p w14:paraId="32208424" w14:textId="77777777" w:rsidR="00545183" w:rsidRPr="00314653" w:rsidRDefault="00545183"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参考类型</w:t>
            </w:r>
          </w:p>
        </w:tc>
        <w:tc>
          <w:tcPr>
            <w:tcW w:w="2268" w:type="dxa"/>
            <w:tcBorders>
              <w:top w:val="single" w:sz="4" w:space="0" w:color="auto"/>
              <w:left w:val="single" w:sz="4" w:space="0" w:color="auto"/>
              <w:bottom w:val="single" w:sz="4" w:space="0" w:color="auto"/>
              <w:right w:val="single" w:sz="4" w:space="0" w:color="auto"/>
            </w:tcBorders>
            <w:hideMark/>
          </w:tcPr>
          <w:p w14:paraId="247A2BA7" w14:textId="77777777" w:rsidR="00545183" w:rsidRPr="00314653" w:rsidRDefault="00545183" w:rsidP="00A246C9">
            <w:pPr>
              <w:jc w:val="center"/>
              <w:rPr>
                <w:rFonts w:ascii="Times New Roman" w:eastAsia="宋体" w:hAnsi="Times New Roman" w:cs="Times New Roman"/>
                <w:b/>
                <w:kern w:val="0"/>
                <w:szCs w:val="21"/>
              </w:rPr>
            </w:pPr>
            <w:r w:rsidRPr="00314653">
              <w:rPr>
                <w:rFonts w:ascii="Times New Roman" w:eastAsia="宋体" w:hAnsi="Times New Roman" w:cs="Times New Roman"/>
                <w:b/>
                <w:kern w:val="0"/>
                <w:szCs w:val="21"/>
              </w:rPr>
              <w:t>技术要求</w:t>
            </w:r>
          </w:p>
        </w:tc>
      </w:tr>
      <w:tr w:rsidR="00545183" w:rsidRPr="00314653" w14:paraId="08A18C1B" w14:textId="77777777" w:rsidTr="004B314E">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7D04E6FD" w14:textId="77777777" w:rsidR="00545183" w:rsidRPr="00314653" w:rsidRDefault="00545183" w:rsidP="00A246C9">
            <w:pPr>
              <w:jc w:val="left"/>
              <w:rPr>
                <w:rFonts w:ascii="Times New Roman" w:eastAsia="宋体" w:hAnsi="Times New Roman" w:cs="Times New Roman"/>
                <w:b/>
                <w:kern w:val="0"/>
                <w:szCs w:val="21"/>
              </w:rPr>
            </w:pPr>
            <w:r w:rsidRPr="0090136B">
              <w:rPr>
                <w:rFonts w:ascii="Times New Roman" w:eastAsia="宋体" w:hAnsi="Times New Roman" w:cs="Times New Roman" w:hint="eastAsia"/>
                <w:szCs w:val="21"/>
                <w:highlight w:val="yellow"/>
              </w:rPr>
              <w:t>放大规模（配制</w:t>
            </w:r>
            <w:r w:rsidRPr="0090136B">
              <w:rPr>
                <w:rFonts w:ascii="Times New Roman" w:eastAsia="宋体" w:hAnsi="Times New Roman" w:cs="Times New Roman"/>
                <w:szCs w:val="21"/>
                <w:highlight w:val="yellow"/>
              </w:rPr>
              <w:t>/</w:t>
            </w:r>
            <w:r w:rsidRPr="0090136B">
              <w:rPr>
                <w:rFonts w:ascii="Times New Roman" w:eastAsia="宋体" w:hAnsi="Times New Roman" w:cs="Times New Roman" w:hint="eastAsia"/>
                <w:szCs w:val="21"/>
                <w:highlight w:val="yellow"/>
              </w:rPr>
              <w:t>灌装）</w:t>
            </w:r>
          </w:p>
        </w:tc>
        <w:tc>
          <w:tcPr>
            <w:tcW w:w="1417" w:type="dxa"/>
            <w:tcBorders>
              <w:top w:val="single" w:sz="4" w:space="0" w:color="auto"/>
              <w:left w:val="single" w:sz="4" w:space="0" w:color="auto"/>
              <w:bottom w:val="single" w:sz="4" w:space="0" w:color="auto"/>
              <w:right w:val="single" w:sz="4" w:space="0" w:color="auto"/>
            </w:tcBorders>
            <w:vAlign w:val="center"/>
          </w:tcPr>
          <w:p w14:paraId="401E6E86" w14:textId="77777777" w:rsidR="00545183" w:rsidRPr="00314653" w:rsidRDefault="00545183" w:rsidP="00A246C9">
            <w:pPr>
              <w:jc w:val="left"/>
              <w:rPr>
                <w:rFonts w:ascii="Times New Roman" w:eastAsia="宋体" w:hAnsi="Times New Roman" w:cs="Times New Roman"/>
                <w:b/>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A82D2D5" w14:textId="71C2E555" w:rsidR="00545183" w:rsidRPr="00314653" w:rsidRDefault="00545183" w:rsidP="00E76C98">
            <w:pPr>
              <w:jc w:val="center"/>
              <w:rPr>
                <w:rFonts w:ascii="Times New Roman" w:eastAsia="宋体" w:hAnsi="Times New Roman" w:cs="Times New Roman"/>
                <w:b/>
                <w:kern w:val="0"/>
                <w:szCs w:val="21"/>
              </w:rPr>
            </w:pPr>
            <w:r w:rsidRPr="0090136B">
              <w:rPr>
                <w:rFonts w:ascii="Times New Roman" w:eastAsia="宋体" w:hAnsi="Times New Roman" w:cs="Times New Roman" w:hint="eastAsia"/>
                <w:szCs w:val="21"/>
                <w:highlight w:val="yellow"/>
              </w:rPr>
              <w:t>重大</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DF3283" w14:textId="77777777" w:rsidR="00545183" w:rsidRPr="00314653" w:rsidRDefault="00545183" w:rsidP="00A246C9">
            <w:pPr>
              <w:jc w:val="left"/>
              <w:rPr>
                <w:rFonts w:ascii="Times New Roman" w:eastAsia="宋体" w:hAnsi="Times New Roman" w:cs="Times New Roman"/>
                <w:b/>
                <w:kern w:val="0"/>
                <w:szCs w:val="21"/>
              </w:rPr>
            </w:pPr>
            <w:r w:rsidRPr="00314653">
              <w:rPr>
                <w:rFonts w:ascii="Times New Roman" w:eastAsia="宋体" w:hAnsi="Times New Roman" w:cs="Times New Roman"/>
                <w:szCs w:val="21"/>
              </w:rPr>
              <w:t>1,2,3,4,,5,6, 7,8</w:t>
            </w:r>
          </w:p>
        </w:tc>
      </w:tr>
      <w:tr w:rsidR="00545183" w:rsidRPr="00314653" w14:paraId="58444D47" w14:textId="77777777" w:rsidTr="00AB45B5">
        <w:tc>
          <w:tcPr>
            <w:tcW w:w="3261" w:type="dxa"/>
            <w:vMerge/>
            <w:tcBorders>
              <w:top w:val="single" w:sz="4" w:space="0" w:color="auto"/>
              <w:left w:val="single" w:sz="4" w:space="0" w:color="auto"/>
              <w:bottom w:val="single" w:sz="4" w:space="0" w:color="auto"/>
              <w:right w:val="single" w:sz="4" w:space="0" w:color="auto"/>
            </w:tcBorders>
            <w:vAlign w:val="center"/>
            <w:hideMark/>
          </w:tcPr>
          <w:p w14:paraId="3888AA58" w14:textId="77777777" w:rsidR="00545183" w:rsidRPr="00314653" w:rsidRDefault="00545183" w:rsidP="00A246C9">
            <w:pPr>
              <w:widowControl/>
              <w:jc w:val="left"/>
              <w:rPr>
                <w:rFonts w:ascii="Times New Roman" w:eastAsia="宋体" w:hAnsi="Times New Roman" w:cs="Times New Roman"/>
                <w:b/>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DFBD732" w14:textId="77777777" w:rsidR="00545183" w:rsidRPr="00314653" w:rsidRDefault="00545183" w:rsidP="00A246C9">
            <w:pPr>
              <w:jc w:val="left"/>
              <w:rPr>
                <w:rFonts w:ascii="Times New Roman" w:eastAsia="宋体" w:hAnsi="Times New Roman" w:cs="Times New Roman"/>
                <w:b/>
                <w:kern w:val="0"/>
                <w:szCs w:val="21"/>
              </w:rPr>
            </w:pPr>
            <w:r w:rsidRPr="00314653">
              <w:rPr>
                <w:rFonts w:ascii="Times New Roman" w:eastAsia="宋体" w:hAnsi="Times New Roman" w:cs="Times New Roman"/>
                <w:szCs w:val="21"/>
              </w:rPr>
              <w:t>1,2,3,4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7B8236" w14:textId="77777777" w:rsidR="00545183" w:rsidRPr="00314653" w:rsidRDefault="00545183" w:rsidP="00E76C98">
            <w:pPr>
              <w:jc w:val="center"/>
              <w:rPr>
                <w:rFonts w:ascii="Times New Roman" w:eastAsia="宋体" w:hAnsi="Times New Roman" w:cs="Times New Roman"/>
                <w:b/>
                <w:kern w:val="0"/>
                <w:szCs w:val="21"/>
              </w:rPr>
            </w:pPr>
            <w:r w:rsidRPr="00314653">
              <w:rPr>
                <w:rFonts w:ascii="Times New Roman" w:eastAsia="宋体" w:hAnsi="Times New Roman" w:cs="Times New Roman"/>
                <w:szCs w:val="21"/>
              </w:rPr>
              <w:t>中度</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3F44EF" w14:textId="77777777" w:rsidR="00545183" w:rsidRPr="00314653" w:rsidRDefault="00545183" w:rsidP="00A246C9">
            <w:pPr>
              <w:jc w:val="left"/>
              <w:rPr>
                <w:rFonts w:ascii="Times New Roman" w:eastAsia="宋体" w:hAnsi="Times New Roman" w:cs="Times New Roman"/>
                <w:b/>
                <w:kern w:val="0"/>
                <w:szCs w:val="21"/>
              </w:rPr>
            </w:pPr>
            <w:r w:rsidRPr="00314653">
              <w:rPr>
                <w:rFonts w:ascii="Times New Roman" w:eastAsia="宋体" w:hAnsi="Times New Roman" w:cs="Times New Roman"/>
                <w:szCs w:val="21"/>
              </w:rPr>
              <w:t>1,2,3,4,,5,6,</w:t>
            </w:r>
          </w:p>
        </w:tc>
      </w:tr>
      <w:tr w:rsidR="00545183" w:rsidRPr="00314653" w14:paraId="2F0BCE2B" w14:textId="77777777" w:rsidTr="00AB45B5">
        <w:tc>
          <w:tcPr>
            <w:tcW w:w="3261" w:type="dxa"/>
            <w:vMerge w:val="restart"/>
            <w:tcBorders>
              <w:top w:val="single" w:sz="4" w:space="0" w:color="auto"/>
              <w:left w:val="single" w:sz="4" w:space="0" w:color="auto"/>
              <w:right w:val="single" w:sz="4" w:space="0" w:color="auto"/>
            </w:tcBorders>
            <w:vAlign w:val="center"/>
            <w:hideMark/>
          </w:tcPr>
          <w:p w14:paraId="4F558F6F" w14:textId="77777777" w:rsidR="00545183" w:rsidRPr="00314653" w:rsidRDefault="00545183" w:rsidP="00A246C9">
            <w:pPr>
              <w:jc w:val="left"/>
              <w:rPr>
                <w:rFonts w:ascii="Times New Roman" w:eastAsia="宋体" w:hAnsi="Times New Roman" w:cs="Times New Roman"/>
                <w:kern w:val="0"/>
                <w:szCs w:val="21"/>
              </w:rPr>
            </w:pPr>
            <w:r w:rsidRPr="0090136B">
              <w:rPr>
                <w:rFonts w:ascii="Times New Roman" w:eastAsia="宋体" w:hAnsi="Times New Roman" w:cs="Times New Roman" w:hint="eastAsia"/>
                <w:kern w:val="0"/>
                <w:szCs w:val="21"/>
                <w:highlight w:val="yellow"/>
              </w:rPr>
              <w:t>设备变更</w:t>
            </w:r>
          </w:p>
        </w:tc>
        <w:tc>
          <w:tcPr>
            <w:tcW w:w="1417" w:type="dxa"/>
            <w:tcBorders>
              <w:top w:val="single" w:sz="4" w:space="0" w:color="auto"/>
              <w:left w:val="single" w:sz="4" w:space="0" w:color="auto"/>
              <w:bottom w:val="single" w:sz="4" w:space="0" w:color="auto"/>
              <w:right w:val="single" w:sz="4" w:space="0" w:color="auto"/>
            </w:tcBorders>
            <w:vAlign w:val="center"/>
          </w:tcPr>
          <w:p w14:paraId="206C6BB8" w14:textId="77777777" w:rsidR="00545183" w:rsidRPr="00314653" w:rsidRDefault="00545183" w:rsidP="00A246C9">
            <w:pPr>
              <w:jc w:val="left"/>
              <w:rPr>
                <w:rFonts w:ascii="Times New Roman" w:eastAsia="宋体" w:hAnsi="Times New Roman" w:cs="Times New Roman"/>
                <w:b/>
                <w:kern w:val="0"/>
                <w:szCs w:val="21"/>
              </w:rPr>
            </w:pPr>
            <w:r w:rsidRPr="00314653">
              <w:rPr>
                <w:rFonts w:ascii="Times New Roman" w:eastAsia="宋体" w:hAnsi="Times New Roman" w:cs="Times New Roman"/>
                <w:szCs w:val="21"/>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6D35E0" w14:textId="77777777" w:rsidR="00545183" w:rsidRPr="00314653" w:rsidRDefault="00545183" w:rsidP="00E76C98">
            <w:pPr>
              <w:jc w:val="center"/>
              <w:rPr>
                <w:rFonts w:ascii="Times New Roman" w:eastAsia="宋体" w:hAnsi="Times New Roman" w:cs="Times New Roman"/>
                <w:b/>
                <w:kern w:val="0"/>
                <w:szCs w:val="21"/>
              </w:rPr>
            </w:pPr>
            <w:r w:rsidRPr="0090136B">
              <w:rPr>
                <w:rFonts w:ascii="Times New Roman" w:eastAsia="宋体" w:hAnsi="Times New Roman" w:cs="Times New Roman" w:hint="eastAsia"/>
                <w:szCs w:val="21"/>
                <w:highlight w:val="yellow"/>
              </w:rPr>
              <w:t>重大</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B8CFE1" w14:textId="77777777" w:rsidR="00545183" w:rsidRPr="00314653" w:rsidRDefault="00545183" w:rsidP="00A246C9">
            <w:pPr>
              <w:jc w:val="left"/>
              <w:rPr>
                <w:rFonts w:ascii="Times New Roman" w:eastAsia="宋体" w:hAnsi="Times New Roman" w:cs="Times New Roman"/>
                <w:b/>
                <w:kern w:val="0"/>
                <w:szCs w:val="21"/>
              </w:rPr>
            </w:pPr>
            <w:r w:rsidRPr="00314653">
              <w:rPr>
                <w:rFonts w:ascii="Times New Roman" w:eastAsia="宋体" w:hAnsi="Times New Roman" w:cs="Times New Roman"/>
                <w:szCs w:val="21"/>
              </w:rPr>
              <w:t>1,2,3,4,5,6,7,8 ,9</w:t>
            </w:r>
          </w:p>
        </w:tc>
      </w:tr>
      <w:tr w:rsidR="00545183" w:rsidRPr="00314653" w14:paraId="619D7FEF" w14:textId="77777777" w:rsidTr="004B314E">
        <w:tc>
          <w:tcPr>
            <w:tcW w:w="3261" w:type="dxa"/>
            <w:vMerge/>
            <w:tcBorders>
              <w:left w:val="single" w:sz="4" w:space="0" w:color="auto"/>
              <w:right w:val="single" w:sz="4" w:space="0" w:color="auto"/>
            </w:tcBorders>
            <w:vAlign w:val="center"/>
            <w:hideMark/>
          </w:tcPr>
          <w:p w14:paraId="72F122E2" w14:textId="77777777" w:rsidR="00545183" w:rsidRPr="00314653" w:rsidRDefault="00545183" w:rsidP="00A246C9">
            <w:pPr>
              <w:widowControl/>
              <w:jc w:val="left"/>
              <w:rPr>
                <w:rFonts w:ascii="Times New Roman" w:eastAsia="宋体" w:hAnsi="Times New Roman" w:cs="Times New Roman"/>
                <w:b/>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7D41B15" w14:textId="77777777" w:rsidR="00545183" w:rsidRPr="00314653" w:rsidRDefault="00545183" w:rsidP="00A246C9">
            <w:pPr>
              <w:jc w:val="left"/>
              <w:rPr>
                <w:rFonts w:ascii="Times New Roman" w:eastAsia="宋体" w:hAnsi="Times New Roman" w:cs="Times New Roman"/>
                <w:kern w:val="0"/>
                <w:szCs w:val="21"/>
              </w:rPr>
            </w:pPr>
            <w:r w:rsidRPr="00314653">
              <w:rPr>
                <w:rFonts w:ascii="Times New Roman" w:eastAsia="宋体" w:hAnsi="Times New Roman" w:cs="Times New Roman"/>
                <w:kern w:val="0"/>
                <w:szCs w:val="21"/>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1FCC86" w14:textId="5CE4EC6E" w:rsidR="00545183" w:rsidRPr="00314653" w:rsidRDefault="00545183" w:rsidP="00E76C98">
            <w:pPr>
              <w:jc w:val="center"/>
              <w:rPr>
                <w:rFonts w:ascii="Times New Roman" w:eastAsia="宋体" w:hAnsi="Times New Roman" w:cs="Times New Roman"/>
                <w:b/>
                <w:kern w:val="0"/>
                <w:szCs w:val="21"/>
              </w:rPr>
            </w:pPr>
            <w:r w:rsidRPr="00314653">
              <w:rPr>
                <w:rFonts w:ascii="Times New Roman" w:eastAsia="宋体" w:hAnsi="Times New Roman" w:cs="Times New Roman"/>
                <w:szCs w:val="21"/>
              </w:rPr>
              <w:t>中度</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F5E6A1" w14:textId="77777777" w:rsidR="00545183" w:rsidRPr="00314653" w:rsidRDefault="00545183" w:rsidP="00A246C9">
            <w:pPr>
              <w:jc w:val="left"/>
              <w:rPr>
                <w:rFonts w:ascii="Times New Roman" w:eastAsia="宋体" w:hAnsi="Times New Roman" w:cs="Times New Roman"/>
                <w:b/>
                <w:kern w:val="0"/>
                <w:szCs w:val="21"/>
              </w:rPr>
            </w:pPr>
            <w:r w:rsidRPr="00314653">
              <w:rPr>
                <w:rFonts w:ascii="Times New Roman" w:eastAsia="宋体" w:hAnsi="Times New Roman" w:cs="Times New Roman"/>
                <w:szCs w:val="21"/>
              </w:rPr>
              <w:t>1,2,3,4,5,6,7,8 ,9</w:t>
            </w:r>
          </w:p>
        </w:tc>
      </w:tr>
      <w:tr w:rsidR="00545183" w:rsidRPr="00314653" w14:paraId="2AF1FF24" w14:textId="77777777" w:rsidTr="00E76C98">
        <w:tc>
          <w:tcPr>
            <w:tcW w:w="3261" w:type="dxa"/>
            <w:vMerge/>
            <w:tcBorders>
              <w:left w:val="single" w:sz="4" w:space="0" w:color="auto"/>
              <w:bottom w:val="single" w:sz="4" w:space="0" w:color="auto"/>
              <w:right w:val="single" w:sz="4" w:space="0" w:color="auto"/>
            </w:tcBorders>
            <w:vAlign w:val="center"/>
            <w:hideMark/>
          </w:tcPr>
          <w:p w14:paraId="7241DEAB" w14:textId="77777777" w:rsidR="00545183" w:rsidRPr="00314653" w:rsidRDefault="00545183" w:rsidP="00A246C9">
            <w:pPr>
              <w:jc w:val="left"/>
              <w:rPr>
                <w:rFonts w:ascii="Times New Roman" w:eastAsia="宋体" w:hAnsi="Times New Roman" w:cs="Times New Roman"/>
                <w:b/>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084712"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kern w:val="0"/>
                <w:szCs w:val="21"/>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B6E9B" w14:textId="554F3038" w:rsidR="00545183" w:rsidRPr="00314653" w:rsidRDefault="00545183" w:rsidP="00E76C98">
            <w:pPr>
              <w:jc w:val="center"/>
              <w:rPr>
                <w:rFonts w:ascii="Times New Roman" w:eastAsia="宋体" w:hAnsi="Times New Roman" w:cs="Times New Roman"/>
                <w:szCs w:val="21"/>
              </w:rPr>
            </w:pPr>
            <w:r w:rsidRPr="00314653">
              <w:rPr>
                <w:rFonts w:ascii="Times New Roman" w:eastAsia="宋体" w:hAnsi="Times New Roman" w:cs="Times New Roman"/>
                <w:szCs w:val="21"/>
              </w:rPr>
              <w:t>微小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EF0DD1"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4,9</w:t>
            </w:r>
          </w:p>
        </w:tc>
      </w:tr>
      <w:tr w:rsidR="00545183" w:rsidRPr="00314653" w14:paraId="1120AD9A" w14:textId="77777777" w:rsidTr="00E76C98">
        <w:tc>
          <w:tcPr>
            <w:tcW w:w="3261" w:type="dxa"/>
            <w:vMerge w:val="restart"/>
            <w:tcBorders>
              <w:top w:val="single" w:sz="4" w:space="0" w:color="auto"/>
              <w:left w:val="single" w:sz="4" w:space="0" w:color="auto"/>
              <w:bottom w:val="single" w:sz="4" w:space="0" w:color="auto"/>
              <w:right w:val="single" w:sz="4" w:space="0" w:color="auto"/>
            </w:tcBorders>
            <w:vAlign w:val="center"/>
          </w:tcPr>
          <w:p w14:paraId="20D5D75B" w14:textId="77777777" w:rsidR="00545183" w:rsidRPr="00314653" w:rsidRDefault="00545183" w:rsidP="00A246C9">
            <w:pPr>
              <w:rPr>
                <w:rFonts w:ascii="Times New Roman" w:eastAsia="宋体" w:hAnsi="Times New Roman" w:cs="Times New Roman"/>
                <w:szCs w:val="21"/>
              </w:rPr>
            </w:pPr>
            <w:r w:rsidRPr="0090136B">
              <w:rPr>
                <w:rFonts w:ascii="Times New Roman" w:eastAsia="宋体" w:hAnsi="Times New Roman" w:cs="Times New Roman" w:hint="eastAsia"/>
                <w:highlight w:val="yellow"/>
              </w:rPr>
              <w:t>删除（或降低）质控项目和</w:t>
            </w:r>
            <w:r w:rsidRPr="0090136B">
              <w:rPr>
                <w:rFonts w:ascii="Times New Roman" w:eastAsia="宋体" w:hAnsi="Times New Roman" w:cs="Times New Roman"/>
                <w:highlight w:val="yellow"/>
              </w:rPr>
              <w:t>/</w:t>
            </w:r>
            <w:r w:rsidRPr="0090136B">
              <w:rPr>
                <w:rFonts w:ascii="Times New Roman" w:eastAsia="宋体" w:hAnsi="Times New Roman" w:cs="Times New Roman" w:hint="eastAsia"/>
                <w:highlight w:val="yellow"/>
              </w:rPr>
              <w:t>或限度标准</w:t>
            </w:r>
          </w:p>
        </w:tc>
        <w:tc>
          <w:tcPr>
            <w:tcW w:w="1417" w:type="dxa"/>
            <w:tcBorders>
              <w:top w:val="single" w:sz="4" w:space="0" w:color="auto"/>
              <w:left w:val="single" w:sz="4" w:space="0" w:color="auto"/>
              <w:bottom w:val="single" w:sz="4" w:space="0" w:color="auto"/>
              <w:right w:val="single" w:sz="4" w:space="0" w:color="auto"/>
            </w:tcBorders>
            <w:vAlign w:val="center"/>
          </w:tcPr>
          <w:p w14:paraId="46B37847" w14:textId="77777777" w:rsidR="00545183" w:rsidRPr="00314653" w:rsidRDefault="00545183" w:rsidP="00A246C9">
            <w:pPr>
              <w:rPr>
                <w:rFonts w:ascii="Times New Roman" w:eastAsia="宋体"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E1A1ACD" w14:textId="59F9C2A3" w:rsidR="00545183" w:rsidRPr="00314653" w:rsidRDefault="00545183" w:rsidP="00E76C98">
            <w:pPr>
              <w:jc w:val="center"/>
              <w:rPr>
                <w:rFonts w:ascii="Times New Roman" w:eastAsia="宋体" w:hAnsi="Times New Roman" w:cs="Times New Roman"/>
                <w:szCs w:val="21"/>
              </w:rPr>
            </w:pPr>
            <w:r w:rsidRPr="0090136B">
              <w:rPr>
                <w:rFonts w:ascii="Times New Roman" w:eastAsia="宋体" w:hAnsi="Times New Roman" w:cs="Times New Roman" w:hint="eastAsia"/>
                <w:highlight w:val="yellow"/>
              </w:rPr>
              <w:t>重大</w:t>
            </w:r>
          </w:p>
        </w:tc>
        <w:tc>
          <w:tcPr>
            <w:tcW w:w="2268" w:type="dxa"/>
            <w:tcBorders>
              <w:top w:val="single" w:sz="4" w:space="0" w:color="auto"/>
              <w:left w:val="single" w:sz="4" w:space="0" w:color="auto"/>
              <w:bottom w:val="single" w:sz="4" w:space="0" w:color="auto"/>
              <w:right w:val="single" w:sz="4" w:space="0" w:color="auto"/>
            </w:tcBorders>
            <w:vAlign w:val="center"/>
          </w:tcPr>
          <w:p w14:paraId="7A831099" w14:textId="1CAFDFA4" w:rsidR="00545183" w:rsidRPr="00314653" w:rsidRDefault="00442736" w:rsidP="00A246C9">
            <w:pPr>
              <w:rPr>
                <w:rFonts w:ascii="Times New Roman" w:eastAsia="宋体" w:hAnsi="Times New Roman" w:cs="Times New Roman"/>
                <w:szCs w:val="21"/>
              </w:rPr>
            </w:pPr>
            <w:r>
              <w:rPr>
                <w:rFonts w:ascii="Times New Roman" w:eastAsia="宋体" w:hAnsi="Times New Roman" w:cs="Times New Roman"/>
                <w:szCs w:val="21"/>
              </w:rPr>
              <w:t>10,</w:t>
            </w:r>
            <w:r w:rsidR="00545183" w:rsidRPr="00314653">
              <w:rPr>
                <w:rFonts w:ascii="Times New Roman" w:eastAsia="宋体" w:hAnsi="Times New Roman" w:cs="Times New Roman"/>
                <w:szCs w:val="21"/>
              </w:rPr>
              <w:t>11,12,13</w:t>
            </w:r>
          </w:p>
        </w:tc>
      </w:tr>
      <w:tr w:rsidR="00545183" w:rsidRPr="00314653" w14:paraId="3C048789" w14:textId="77777777" w:rsidTr="004B314E">
        <w:tc>
          <w:tcPr>
            <w:tcW w:w="3261" w:type="dxa"/>
            <w:vMerge/>
            <w:tcBorders>
              <w:top w:val="double" w:sz="4" w:space="0" w:color="auto"/>
              <w:left w:val="single" w:sz="4" w:space="0" w:color="auto"/>
              <w:bottom w:val="single" w:sz="4" w:space="0" w:color="auto"/>
              <w:right w:val="single" w:sz="4" w:space="0" w:color="auto"/>
            </w:tcBorders>
            <w:vAlign w:val="center"/>
            <w:hideMark/>
          </w:tcPr>
          <w:p w14:paraId="2DB0B5B4" w14:textId="77777777" w:rsidR="00545183" w:rsidRPr="00314653" w:rsidRDefault="00545183" w:rsidP="00A246C9">
            <w:pPr>
              <w:widowControl/>
              <w:rPr>
                <w:rFonts w:ascii="Times New Roman" w:eastAsia="宋体" w:hAnsi="Times New Roman"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F377C2D" w14:textId="77777777" w:rsidR="00545183" w:rsidRPr="00314653" w:rsidRDefault="00545183" w:rsidP="00A246C9">
            <w:pPr>
              <w:rPr>
                <w:rFonts w:ascii="Times New Roman" w:eastAsia="宋体" w:hAnsi="Times New Roman" w:cs="Times New Roman"/>
                <w:szCs w:val="21"/>
              </w:rPr>
            </w:pPr>
            <w:r w:rsidRPr="00314653">
              <w:rPr>
                <w:rFonts w:ascii="Times New Roman" w:eastAsia="宋体" w:hAnsi="Times New Roman" w:cs="Times New Roman"/>
                <w:szCs w:val="21"/>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A3B69F" w14:textId="5DACCF70" w:rsidR="00545183" w:rsidRPr="00314653" w:rsidRDefault="00545183" w:rsidP="00E76C98">
            <w:pPr>
              <w:jc w:val="center"/>
              <w:rPr>
                <w:rFonts w:ascii="Times New Roman" w:eastAsia="宋体" w:hAnsi="Times New Roman" w:cs="Times New Roman"/>
                <w:szCs w:val="21"/>
              </w:rPr>
            </w:pPr>
            <w:r w:rsidRPr="00314653">
              <w:rPr>
                <w:rFonts w:ascii="Times New Roman" w:eastAsia="宋体" w:hAnsi="Times New Roman" w:cs="Times New Roman"/>
              </w:rPr>
              <w:t>中度</w:t>
            </w:r>
          </w:p>
        </w:tc>
        <w:tc>
          <w:tcPr>
            <w:tcW w:w="2268" w:type="dxa"/>
            <w:tcBorders>
              <w:top w:val="single" w:sz="4" w:space="0" w:color="auto"/>
              <w:left w:val="single" w:sz="4" w:space="0" w:color="auto"/>
              <w:bottom w:val="single" w:sz="4" w:space="0" w:color="auto"/>
              <w:right w:val="single" w:sz="4" w:space="0" w:color="auto"/>
            </w:tcBorders>
            <w:vAlign w:val="center"/>
          </w:tcPr>
          <w:p w14:paraId="29A1B75F" w14:textId="77777777" w:rsidR="00545183" w:rsidRPr="00314653" w:rsidRDefault="00545183" w:rsidP="00A246C9">
            <w:pPr>
              <w:rPr>
                <w:rFonts w:ascii="Times New Roman" w:eastAsia="宋体" w:hAnsi="Times New Roman" w:cs="Times New Roman"/>
                <w:szCs w:val="21"/>
              </w:rPr>
            </w:pPr>
            <w:r w:rsidRPr="00314653">
              <w:rPr>
                <w:rFonts w:ascii="Times New Roman" w:eastAsia="宋体" w:hAnsi="Times New Roman" w:cs="Times New Roman"/>
                <w:szCs w:val="21"/>
              </w:rPr>
              <w:t>10,11,12,</w:t>
            </w:r>
          </w:p>
        </w:tc>
      </w:tr>
      <w:tr w:rsidR="00545183" w:rsidRPr="00314653" w14:paraId="612C6094" w14:textId="77777777" w:rsidTr="004B314E">
        <w:tc>
          <w:tcPr>
            <w:tcW w:w="3261" w:type="dxa"/>
            <w:tcBorders>
              <w:top w:val="single" w:sz="4" w:space="0" w:color="auto"/>
              <w:left w:val="single" w:sz="4" w:space="0" w:color="auto"/>
              <w:bottom w:val="single" w:sz="4" w:space="0" w:color="auto"/>
              <w:right w:val="single" w:sz="4" w:space="0" w:color="auto"/>
            </w:tcBorders>
            <w:vAlign w:val="center"/>
            <w:hideMark/>
          </w:tcPr>
          <w:p w14:paraId="14D06C50" w14:textId="77777777" w:rsidR="00545183" w:rsidRPr="00314653" w:rsidRDefault="00545183" w:rsidP="00A246C9">
            <w:pPr>
              <w:rPr>
                <w:rFonts w:ascii="Times New Roman" w:eastAsia="宋体" w:hAnsi="Times New Roman" w:cs="Times New Roman"/>
                <w:szCs w:val="21"/>
              </w:rPr>
            </w:pPr>
            <w:r w:rsidRPr="00314653">
              <w:rPr>
                <w:rFonts w:ascii="Times New Roman" w:eastAsia="宋体" w:hAnsi="Times New Roman" w:cs="Times New Roman"/>
                <w:szCs w:val="21"/>
              </w:rPr>
              <w:t>增加新的</w:t>
            </w:r>
            <w:r w:rsidRPr="00314653">
              <w:rPr>
                <w:rFonts w:ascii="Times New Roman" w:eastAsia="宋体" w:hAnsi="Times New Roman" w:cs="Times New Roman"/>
                <w:szCs w:val="21"/>
              </w:rPr>
              <w:t>(</w:t>
            </w:r>
            <w:r w:rsidRPr="00314653">
              <w:rPr>
                <w:rFonts w:ascii="Times New Roman" w:eastAsia="宋体" w:hAnsi="Times New Roman" w:cs="Times New Roman"/>
                <w:szCs w:val="21"/>
              </w:rPr>
              <w:t>或提高</w:t>
            </w:r>
            <w:r w:rsidRPr="00314653">
              <w:rPr>
                <w:rFonts w:ascii="Times New Roman" w:eastAsia="宋体" w:hAnsi="Times New Roman" w:cs="Times New Roman"/>
                <w:szCs w:val="21"/>
              </w:rPr>
              <w:t>)</w:t>
            </w:r>
            <w:r w:rsidRPr="00314653">
              <w:rPr>
                <w:rFonts w:ascii="Times New Roman" w:eastAsia="宋体" w:hAnsi="Times New Roman" w:cs="Times New Roman"/>
                <w:szCs w:val="21"/>
              </w:rPr>
              <w:t>质控项目并规定其限度</w:t>
            </w:r>
          </w:p>
        </w:tc>
        <w:tc>
          <w:tcPr>
            <w:tcW w:w="1417" w:type="dxa"/>
            <w:tcBorders>
              <w:top w:val="single" w:sz="4" w:space="0" w:color="auto"/>
              <w:left w:val="single" w:sz="4" w:space="0" w:color="auto"/>
              <w:bottom w:val="single" w:sz="4" w:space="0" w:color="auto"/>
              <w:right w:val="single" w:sz="4" w:space="0" w:color="auto"/>
            </w:tcBorders>
            <w:vAlign w:val="center"/>
          </w:tcPr>
          <w:p w14:paraId="1AD7EEDD" w14:textId="77777777" w:rsidR="00545183" w:rsidRPr="00314653" w:rsidRDefault="00545183" w:rsidP="00A246C9">
            <w:pPr>
              <w:rPr>
                <w:rFonts w:ascii="Times New Roman" w:eastAsia="宋体" w:hAnsi="Times New Roman" w:cs="Times New Roman"/>
                <w:szCs w:val="21"/>
              </w:rPr>
            </w:pPr>
            <w:r w:rsidRPr="00314653">
              <w:rPr>
                <w:rFonts w:ascii="Times New Roman" w:eastAsia="宋体" w:hAnsi="Times New Roman" w:cs="Times New Roman"/>
                <w:szCs w:val="21"/>
              </w:rPr>
              <w:t>9,10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F357CB" w14:textId="499EEEED" w:rsidR="00545183" w:rsidRPr="00314653" w:rsidRDefault="00545183" w:rsidP="00E76C98">
            <w:pPr>
              <w:jc w:val="center"/>
              <w:rPr>
                <w:rFonts w:ascii="Times New Roman" w:eastAsia="宋体" w:hAnsi="Times New Roman" w:cs="Times New Roman"/>
                <w:szCs w:val="21"/>
              </w:rPr>
            </w:pPr>
            <w:r w:rsidRPr="00314653">
              <w:rPr>
                <w:rFonts w:ascii="Times New Roman" w:eastAsia="宋体" w:hAnsi="Times New Roman" w:cs="Times New Roman"/>
                <w:szCs w:val="21"/>
              </w:rPr>
              <w:t>微小</w:t>
            </w:r>
          </w:p>
        </w:tc>
        <w:tc>
          <w:tcPr>
            <w:tcW w:w="2268" w:type="dxa"/>
            <w:tcBorders>
              <w:top w:val="single" w:sz="4" w:space="0" w:color="auto"/>
              <w:left w:val="single" w:sz="4" w:space="0" w:color="auto"/>
              <w:bottom w:val="single" w:sz="4" w:space="0" w:color="auto"/>
              <w:right w:val="single" w:sz="4" w:space="0" w:color="auto"/>
            </w:tcBorders>
            <w:vAlign w:val="center"/>
          </w:tcPr>
          <w:p w14:paraId="5A7BF9D6" w14:textId="77777777" w:rsidR="00545183" w:rsidRPr="00314653" w:rsidRDefault="00545183" w:rsidP="00A246C9">
            <w:pPr>
              <w:rPr>
                <w:rFonts w:ascii="Times New Roman" w:eastAsia="宋体" w:hAnsi="Times New Roman" w:cs="Times New Roman"/>
                <w:szCs w:val="21"/>
              </w:rPr>
            </w:pPr>
            <w:r w:rsidRPr="00314653">
              <w:rPr>
                <w:rFonts w:ascii="Times New Roman" w:eastAsia="宋体" w:hAnsi="Times New Roman" w:cs="Times New Roman"/>
                <w:szCs w:val="21"/>
              </w:rPr>
              <w:t>10,11,13,14</w:t>
            </w:r>
          </w:p>
        </w:tc>
      </w:tr>
      <w:tr w:rsidR="00545183" w:rsidRPr="00314653" w14:paraId="52EB34D6" w14:textId="77777777" w:rsidTr="004B314E">
        <w:tc>
          <w:tcPr>
            <w:tcW w:w="3261" w:type="dxa"/>
            <w:vMerge w:val="restart"/>
            <w:tcBorders>
              <w:top w:val="single" w:sz="4" w:space="0" w:color="auto"/>
              <w:left w:val="single" w:sz="4" w:space="0" w:color="auto"/>
              <w:right w:val="single" w:sz="4" w:space="0" w:color="auto"/>
            </w:tcBorders>
            <w:vAlign w:val="center"/>
            <w:hideMark/>
          </w:tcPr>
          <w:p w14:paraId="7E8205CC" w14:textId="77777777" w:rsidR="00545183" w:rsidRPr="00314653" w:rsidRDefault="00545183" w:rsidP="00A246C9">
            <w:pPr>
              <w:jc w:val="left"/>
              <w:rPr>
                <w:rFonts w:ascii="Times New Roman" w:eastAsia="宋体" w:hAnsi="Times New Roman" w:cs="Times New Roman"/>
                <w:szCs w:val="21"/>
              </w:rPr>
            </w:pPr>
            <w:r w:rsidRPr="0090136B">
              <w:rPr>
                <w:rFonts w:ascii="Times New Roman" w:eastAsia="宋体" w:hAnsi="Times New Roman" w:cs="Times New Roman" w:hint="eastAsia"/>
                <w:szCs w:val="21"/>
                <w:highlight w:val="yellow"/>
              </w:rPr>
              <w:t>变更直接接触药包装材料和容器</w:t>
            </w:r>
          </w:p>
        </w:tc>
        <w:tc>
          <w:tcPr>
            <w:tcW w:w="1417" w:type="dxa"/>
            <w:tcBorders>
              <w:top w:val="single" w:sz="4" w:space="0" w:color="auto"/>
              <w:left w:val="single" w:sz="4" w:space="0" w:color="auto"/>
              <w:bottom w:val="single" w:sz="4" w:space="0" w:color="auto"/>
              <w:right w:val="single" w:sz="4" w:space="0" w:color="auto"/>
            </w:tcBorders>
            <w:vAlign w:val="center"/>
          </w:tcPr>
          <w:p w14:paraId="5D2562DC" w14:textId="77777777" w:rsidR="00545183" w:rsidRPr="0090136B" w:rsidRDefault="00545183" w:rsidP="00A246C9">
            <w:pPr>
              <w:jc w:val="left"/>
              <w:rPr>
                <w:rFonts w:ascii="Times New Roman" w:eastAsia="宋体" w:hAnsi="Times New Roman" w:cs="Times New Roman"/>
                <w:szCs w:val="21"/>
                <w:highlight w:val="yellow"/>
              </w:rPr>
            </w:pPr>
            <w:r w:rsidRPr="0090136B">
              <w:rPr>
                <w:rFonts w:ascii="Times New Roman" w:eastAsia="宋体" w:hAnsi="Times New Roman" w:cs="Times New Roman"/>
                <w:szCs w:val="21"/>
                <w:highlight w:val="yellow"/>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4E8695" w14:textId="7140E1DF" w:rsidR="00545183" w:rsidRPr="0090136B" w:rsidRDefault="00545183" w:rsidP="00E76C98">
            <w:pPr>
              <w:jc w:val="center"/>
              <w:rPr>
                <w:rFonts w:ascii="Times New Roman" w:eastAsia="宋体" w:hAnsi="Times New Roman" w:cs="Times New Roman"/>
                <w:szCs w:val="21"/>
                <w:highlight w:val="yellow"/>
              </w:rPr>
            </w:pPr>
            <w:r w:rsidRPr="0090136B">
              <w:rPr>
                <w:rFonts w:ascii="Times New Roman" w:eastAsia="宋体" w:hAnsi="Times New Roman" w:cs="Times New Roman" w:hint="eastAsia"/>
                <w:szCs w:val="21"/>
                <w:highlight w:val="yellow"/>
              </w:rPr>
              <w:t>重大</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8DFB37"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15,16,17,18,19,20</w:t>
            </w:r>
          </w:p>
        </w:tc>
      </w:tr>
      <w:tr w:rsidR="00545183" w:rsidRPr="00314653" w14:paraId="7E0C03DF" w14:textId="77777777" w:rsidTr="004B314E">
        <w:tc>
          <w:tcPr>
            <w:tcW w:w="3261" w:type="dxa"/>
            <w:vMerge/>
            <w:tcBorders>
              <w:left w:val="single" w:sz="4" w:space="0" w:color="auto"/>
              <w:right w:val="single" w:sz="4" w:space="0" w:color="auto"/>
            </w:tcBorders>
            <w:vAlign w:val="center"/>
            <w:hideMark/>
          </w:tcPr>
          <w:p w14:paraId="2456D700" w14:textId="77777777" w:rsidR="00545183" w:rsidRPr="00314653" w:rsidRDefault="00545183" w:rsidP="00A246C9">
            <w:pPr>
              <w:widowControl/>
              <w:jc w:val="left"/>
              <w:rPr>
                <w:rFonts w:ascii="Times New Roman" w:eastAsia="宋体" w:hAnsi="Times New Roman"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82EC00"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12,13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A47D09" w14:textId="612617CE" w:rsidR="00545183" w:rsidRPr="00314653" w:rsidRDefault="00545183" w:rsidP="00E76C98">
            <w:pPr>
              <w:jc w:val="center"/>
              <w:rPr>
                <w:rFonts w:ascii="Times New Roman" w:eastAsia="宋体" w:hAnsi="Times New Roman" w:cs="Times New Roman"/>
                <w:szCs w:val="21"/>
              </w:rPr>
            </w:pPr>
            <w:r w:rsidRPr="00314653">
              <w:rPr>
                <w:rFonts w:ascii="Times New Roman" w:eastAsia="宋体" w:hAnsi="Times New Roman" w:cs="Times New Roman"/>
                <w:szCs w:val="21"/>
              </w:rPr>
              <w:t>中度</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5DB596"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15,16,17,18,19,20</w:t>
            </w:r>
          </w:p>
        </w:tc>
      </w:tr>
      <w:tr w:rsidR="00545183" w:rsidRPr="00314653" w14:paraId="21358BB3" w14:textId="77777777" w:rsidTr="004B314E">
        <w:tc>
          <w:tcPr>
            <w:tcW w:w="3261" w:type="dxa"/>
            <w:vMerge/>
            <w:tcBorders>
              <w:left w:val="single" w:sz="4" w:space="0" w:color="auto"/>
              <w:bottom w:val="single" w:sz="4" w:space="0" w:color="auto"/>
              <w:right w:val="single" w:sz="4" w:space="0" w:color="auto"/>
            </w:tcBorders>
            <w:vAlign w:val="center"/>
          </w:tcPr>
          <w:p w14:paraId="2DFD6DAF" w14:textId="77777777" w:rsidR="00545183" w:rsidRPr="00314653" w:rsidRDefault="00545183" w:rsidP="00A246C9">
            <w:pPr>
              <w:widowControl/>
              <w:jc w:val="left"/>
              <w:rPr>
                <w:rFonts w:ascii="Times New Roman" w:eastAsia="宋体" w:hAnsi="Times New Roman"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E65AD29"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1314,15,16</w:t>
            </w:r>
          </w:p>
        </w:tc>
        <w:tc>
          <w:tcPr>
            <w:tcW w:w="1418" w:type="dxa"/>
            <w:tcBorders>
              <w:top w:val="single" w:sz="4" w:space="0" w:color="auto"/>
              <w:left w:val="single" w:sz="4" w:space="0" w:color="auto"/>
              <w:bottom w:val="single" w:sz="4" w:space="0" w:color="auto"/>
              <w:right w:val="single" w:sz="4" w:space="0" w:color="auto"/>
            </w:tcBorders>
            <w:vAlign w:val="center"/>
          </w:tcPr>
          <w:p w14:paraId="4DB0EEE3" w14:textId="0D6C13FA" w:rsidR="00545183" w:rsidRPr="00314653" w:rsidRDefault="00545183" w:rsidP="00E76C98">
            <w:pPr>
              <w:jc w:val="center"/>
              <w:rPr>
                <w:rFonts w:ascii="Times New Roman" w:eastAsia="宋体" w:hAnsi="Times New Roman" w:cs="Times New Roman"/>
                <w:szCs w:val="21"/>
              </w:rPr>
            </w:pPr>
            <w:r w:rsidRPr="00314653">
              <w:rPr>
                <w:rFonts w:ascii="Times New Roman" w:hAnsi="Times New Roman" w:cs="Times New Roman"/>
                <w:szCs w:val="21"/>
              </w:rPr>
              <w:t>微小</w:t>
            </w:r>
          </w:p>
        </w:tc>
        <w:tc>
          <w:tcPr>
            <w:tcW w:w="2268" w:type="dxa"/>
            <w:tcBorders>
              <w:top w:val="single" w:sz="4" w:space="0" w:color="auto"/>
              <w:left w:val="single" w:sz="4" w:space="0" w:color="auto"/>
              <w:bottom w:val="single" w:sz="4" w:space="0" w:color="auto"/>
              <w:right w:val="single" w:sz="4" w:space="0" w:color="auto"/>
            </w:tcBorders>
            <w:vAlign w:val="center"/>
          </w:tcPr>
          <w:p w14:paraId="17C95103"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15,16</w:t>
            </w:r>
          </w:p>
        </w:tc>
      </w:tr>
      <w:tr w:rsidR="00545183" w:rsidRPr="00314653" w14:paraId="5FF09D11" w14:textId="77777777" w:rsidTr="004B314E">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1E3D20EE" w14:textId="77777777" w:rsidR="00545183" w:rsidRPr="00314653" w:rsidRDefault="00545183" w:rsidP="00A246C9">
            <w:pPr>
              <w:jc w:val="left"/>
              <w:rPr>
                <w:rFonts w:ascii="Times New Roman" w:eastAsia="宋体" w:hAnsi="Times New Roman" w:cs="Times New Roman"/>
                <w:szCs w:val="21"/>
              </w:rPr>
            </w:pPr>
            <w:r w:rsidRPr="0090136B">
              <w:rPr>
                <w:rFonts w:ascii="Times New Roman" w:eastAsia="宋体" w:hAnsi="Times New Roman" w:cs="Times New Roman" w:hint="eastAsia"/>
                <w:szCs w:val="21"/>
                <w:highlight w:val="yellow"/>
              </w:rPr>
              <w:t>增加新包装形式</w:t>
            </w:r>
            <w:r w:rsidRPr="0090136B">
              <w:rPr>
                <w:rFonts w:ascii="Times New Roman" w:eastAsia="宋体" w:hAnsi="Times New Roman" w:cs="Times New Roman"/>
                <w:szCs w:val="21"/>
                <w:highlight w:val="yellow"/>
              </w:rPr>
              <w:t>/</w:t>
            </w:r>
            <w:r w:rsidRPr="0090136B">
              <w:rPr>
                <w:rFonts w:ascii="Times New Roman" w:eastAsia="宋体" w:hAnsi="Times New Roman" w:cs="Times New Roman" w:hint="eastAsia"/>
                <w:szCs w:val="21"/>
                <w:highlight w:val="yellow"/>
              </w:rPr>
              <w:t>给药装置</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250834"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17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B88024" w14:textId="77777777" w:rsidR="00545183" w:rsidRPr="00314653" w:rsidRDefault="00545183" w:rsidP="00E76C98">
            <w:pPr>
              <w:jc w:val="center"/>
              <w:rPr>
                <w:rFonts w:ascii="Times New Roman" w:eastAsia="宋体" w:hAnsi="Times New Roman" w:cs="Times New Roman"/>
                <w:szCs w:val="21"/>
              </w:rPr>
            </w:pPr>
            <w:r w:rsidRPr="0090136B">
              <w:rPr>
                <w:rFonts w:ascii="Times New Roman" w:eastAsia="宋体" w:hAnsi="Times New Roman" w:cs="Times New Roman" w:hint="eastAsia"/>
                <w:szCs w:val="21"/>
                <w:highlight w:val="yellow"/>
              </w:rPr>
              <w:t>重大</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8C955" w14:textId="77777777" w:rsidR="00545183" w:rsidRPr="00314653" w:rsidRDefault="00545183" w:rsidP="00442736">
            <w:pPr>
              <w:ind w:leftChars="16" w:left="105" w:hangingChars="34" w:hanging="71"/>
              <w:jc w:val="left"/>
              <w:rPr>
                <w:rFonts w:ascii="Times New Roman" w:eastAsia="宋体" w:hAnsi="Times New Roman" w:cs="Times New Roman"/>
                <w:szCs w:val="21"/>
              </w:rPr>
            </w:pPr>
            <w:r w:rsidRPr="00314653">
              <w:rPr>
                <w:rFonts w:ascii="Times New Roman" w:eastAsia="宋体" w:hAnsi="Times New Roman" w:cs="Times New Roman"/>
                <w:szCs w:val="21"/>
              </w:rPr>
              <w:t xml:space="preserve">3,4,5,6,7,8,15 ,21,22 </w:t>
            </w:r>
          </w:p>
        </w:tc>
      </w:tr>
      <w:tr w:rsidR="00545183" w:rsidRPr="00314653" w14:paraId="07B7F2AB" w14:textId="77777777" w:rsidTr="004B314E">
        <w:tc>
          <w:tcPr>
            <w:tcW w:w="3261" w:type="dxa"/>
            <w:vMerge/>
            <w:tcBorders>
              <w:top w:val="single" w:sz="4" w:space="0" w:color="auto"/>
              <w:left w:val="single" w:sz="4" w:space="0" w:color="auto"/>
              <w:bottom w:val="single" w:sz="4" w:space="0" w:color="auto"/>
              <w:right w:val="single" w:sz="4" w:space="0" w:color="auto"/>
            </w:tcBorders>
            <w:vAlign w:val="center"/>
            <w:hideMark/>
          </w:tcPr>
          <w:p w14:paraId="2CC67130" w14:textId="77777777" w:rsidR="00545183" w:rsidRPr="00314653" w:rsidRDefault="00545183" w:rsidP="00A246C9">
            <w:pPr>
              <w:widowControl/>
              <w:jc w:val="left"/>
              <w:rPr>
                <w:rFonts w:ascii="Times New Roman" w:eastAsia="宋体" w:hAnsi="Times New Roman"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3F11A60"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18,19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8DA9D8" w14:textId="77777777" w:rsidR="00545183" w:rsidRPr="00314653" w:rsidRDefault="00545183" w:rsidP="00E76C98">
            <w:pPr>
              <w:jc w:val="center"/>
              <w:rPr>
                <w:rFonts w:ascii="Times New Roman" w:eastAsia="宋体" w:hAnsi="Times New Roman" w:cs="Times New Roman"/>
                <w:szCs w:val="21"/>
              </w:rPr>
            </w:pPr>
            <w:r w:rsidRPr="00314653">
              <w:rPr>
                <w:rFonts w:ascii="Times New Roman" w:eastAsia="宋体" w:hAnsi="Times New Roman" w:cs="Times New Roman"/>
                <w:szCs w:val="21"/>
              </w:rPr>
              <w:t>中度</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B99C8F"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5,6,15,21,</w:t>
            </w:r>
          </w:p>
        </w:tc>
      </w:tr>
      <w:tr w:rsidR="00545183" w:rsidRPr="00314653" w14:paraId="58FF136A" w14:textId="77777777" w:rsidTr="004B314E">
        <w:tc>
          <w:tcPr>
            <w:tcW w:w="3261" w:type="dxa"/>
            <w:vMerge w:val="restart"/>
            <w:tcBorders>
              <w:top w:val="single" w:sz="4" w:space="0" w:color="auto"/>
              <w:left w:val="single" w:sz="4" w:space="0" w:color="auto"/>
              <w:right w:val="single" w:sz="4" w:space="0" w:color="auto"/>
            </w:tcBorders>
            <w:vAlign w:val="center"/>
            <w:hideMark/>
          </w:tcPr>
          <w:p w14:paraId="36E53FFF" w14:textId="77777777" w:rsidR="00545183" w:rsidRPr="00314653" w:rsidRDefault="00545183" w:rsidP="00A246C9">
            <w:pPr>
              <w:jc w:val="left"/>
              <w:rPr>
                <w:rFonts w:ascii="Times New Roman" w:eastAsia="宋体" w:hAnsi="Times New Roman" w:cs="Times New Roman"/>
                <w:szCs w:val="21"/>
              </w:rPr>
            </w:pPr>
            <w:proofErr w:type="gramStart"/>
            <w:r w:rsidRPr="0090136B">
              <w:rPr>
                <w:rFonts w:ascii="Times New Roman" w:eastAsia="宋体" w:hAnsi="Times New Roman" w:cs="Times New Roman" w:hint="eastAsia"/>
                <w:szCs w:val="21"/>
                <w:highlight w:val="yellow"/>
              </w:rPr>
              <w:t>贮</w:t>
            </w:r>
            <w:proofErr w:type="gramEnd"/>
            <w:r w:rsidRPr="0090136B">
              <w:rPr>
                <w:rFonts w:ascii="Times New Roman" w:eastAsia="宋体" w:hAnsi="Times New Roman" w:cs="Times New Roman" w:hint="eastAsia"/>
                <w:szCs w:val="21"/>
                <w:highlight w:val="yellow"/>
              </w:rPr>
              <w:t>转运条件变更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D4E41E"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401B80" w14:textId="77777777" w:rsidR="00545183" w:rsidRPr="00314653" w:rsidRDefault="00545183" w:rsidP="00E76C98">
            <w:pPr>
              <w:jc w:val="center"/>
              <w:rPr>
                <w:rFonts w:ascii="Times New Roman" w:eastAsia="宋体" w:hAnsi="Times New Roman" w:cs="Times New Roman"/>
                <w:szCs w:val="21"/>
              </w:rPr>
            </w:pPr>
            <w:r w:rsidRPr="0090136B">
              <w:rPr>
                <w:rFonts w:ascii="Times New Roman" w:eastAsia="宋体" w:hAnsi="Times New Roman" w:cs="Times New Roman" w:hint="eastAsia"/>
                <w:szCs w:val="21"/>
                <w:highlight w:val="yellow"/>
              </w:rPr>
              <w:t>重大</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6BFE13" w14:textId="29B4E397" w:rsidR="00545183" w:rsidRPr="00314653" w:rsidRDefault="00545183" w:rsidP="00442736">
            <w:pPr>
              <w:jc w:val="left"/>
              <w:rPr>
                <w:rFonts w:ascii="Times New Roman" w:eastAsia="宋体" w:hAnsi="Times New Roman" w:cs="Times New Roman"/>
                <w:szCs w:val="21"/>
              </w:rPr>
            </w:pPr>
            <w:r w:rsidRPr="00314653">
              <w:rPr>
                <w:rFonts w:ascii="Times New Roman" w:eastAsia="宋体" w:hAnsi="Times New Roman" w:cs="Times New Roman"/>
                <w:szCs w:val="21"/>
              </w:rPr>
              <w:t>23, 25,</w:t>
            </w:r>
            <w:r w:rsidR="00442736">
              <w:rPr>
                <w:rFonts w:ascii="Times New Roman" w:eastAsia="宋体" w:hAnsi="Times New Roman" w:cs="Times New Roman" w:hint="eastAsia"/>
                <w:szCs w:val="21"/>
              </w:rPr>
              <w:t>26,</w:t>
            </w:r>
            <w:r w:rsidRPr="00314653">
              <w:rPr>
                <w:rFonts w:ascii="Times New Roman" w:eastAsia="宋体" w:hAnsi="Times New Roman" w:cs="Times New Roman"/>
                <w:szCs w:val="21"/>
              </w:rPr>
              <w:t>27</w:t>
            </w:r>
          </w:p>
        </w:tc>
      </w:tr>
      <w:tr w:rsidR="00545183" w:rsidRPr="00314653" w14:paraId="7D6CCF98" w14:textId="77777777" w:rsidTr="004B314E">
        <w:tc>
          <w:tcPr>
            <w:tcW w:w="3261" w:type="dxa"/>
            <w:vMerge/>
            <w:tcBorders>
              <w:top w:val="single" w:sz="4" w:space="0" w:color="auto"/>
              <w:left w:val="single" w:sz="4" w:space="0" w:color="auto"/>
              <w:right w:val="single" w:sz="4" w:space="0" w:color="auto"/>
            </w:tcBorders>
            <w:vAlign w:val="center"/>
          </w:tcPr>
          <w:p w14:paraId="4C98B4A8" w14:textId="77777777" w:rsidR="00545183" w:rsidRPr="00314653" w:rsidRDefault="00545183" w:rsidP="00A246C9">
            <w:pPr>
              <w:jc w:val="left"/>
              <w:rPr>
                <w:rFonts w:ascii="Times New Roman" w:eastAsia="宋体" w:hAnsi="Times New Roman"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9576122"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20,21, 22</w:t>
            </w:r>
          </w:p>
        </w:tc>
        <w:tc>
          <w:tcPr>
            <w:tcW w:w="1418" w:type="dxa"/>
            <w:tcBorders>
              <w:top w:val="single" w:sz="4" w:space="0" w:color="auto"/>
              <w:left w:val="single" w:sz="4" w:space="0" w:color="auto"/>
              <w:bottom w:val="single" w:sz="4" w:space="0" w:color="auto"/>
              <w:right w:val="single" w:sz="4" w:space="0" w:color="auto"/>
            </w:tcBorders>
            <w:vAlign w:val="center"/>
          </w:tcPr>
          <w:p w14:paraId="48360F7F" w14:textId="06472502" w:rsidR="00545183" w:rsidRPr="00314653" w:rsidRDefault="00545183" w:rsidP="00E76C98">
            <w:pPr>
              <w:jc w:val="center"/>
              <w:rPr>
                <w:rFonts w:ascii="Times New Roman" w:eastAsia="宋体" w:hAnsi="Times New Roman" w:cs="Times New Roman"/>
                <w:szCs w:val="21"/>
              </w:rPr>
            </w:pPr>
            <w:r w:rsidRPr="00314653">
              <w:rPr>
                <w:rFonts w:ascii="Times New Roman" w:eastAsia="宋体" w:hAnsi="Times New Roman" w:cs="Times New Roman"/>
                <w:szCs w:val="21"/>
              </w:rPr>
              <w:t>中度</w:t>
            </w:r>
          </w:p>
        </w:tc>
        <w:tc>
          <w:tcPr>
            <w:tcW w:w="2268" w:type="dxa"/>
            <w:tcBorders>
              <w:top w:val="single" w:sz="4" w:space="0" w:color="auto"/>
              <w:left w:val="single" w:sz="4" w:space="0" w:color="auto"/>
              <w:bottom w:val="single" w:sz="4" w:space="0" w:color="auto"/>
              <w:right w:val="single" w:sz="4" w:space="0" w:color="auto"/>
            </w:tcBorders>
            <w:vAlign w:val="center"/>
          </w:tcPr>
          <w:p w14:paraId="5CFD532D"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23,24,25,26</w:t>
            </w:r>
          </w:p>
        </w:tc>
      </w:tr>
      <w:tr w:rsidR="00545183" w:rsidRPr="00314653" w14:paraId="6CD7C127" w14:textId="77777777" w:rsidTr="004B314E">
        <w:tc>
          <w:tcPr>
            <w:tcW w:w="3261" w:type="dxa"/>
            <w:vMerge/>
            <w:tcBorders>
              <w:left w:val="single" w:sz="4" w:space="0" w:color="auto"/>
              <w:bottom w:val="single" w:sz="4" w:space="0" w:color="auto"/>
              <w:right w:val="single" w:sz="4" w:space="0" w:color="auto"/>
            </w:tcBorders>
            <w:vAlign w:val="center"/>
            <w:hideMark/>
          </w:tcPr>
          <w:p w14:paraId="5264E9C9" w14:textId="77777777" w:rsidR="00545183" w:rsidRPr="00314653" w:rsidRDefault="00545183" w:rsidP="00A246C9">
            <w:pPr>
              <w:jc w:val="left"/>
              <w:rPr>
                <w:rFonts w:ascii="Times New Roman" w:eastAsia="宋体" w:hAnsi="Times New Roman"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469AFB2" w14:textId="1630DA0E" w:rsidR="00545183" w:rsidRPr="00314653" w:rsidRDefault="00545183" w:rsidP="00E76C98">
            <w:pPr>
              <w:jc w:val="left"/>
              <w:rPr>
                <w:rFonts w:ascii="Times New Roman" w:eastAsia="宋体" w:hAnsi="Times New Roman" w:cs="Times New Roman"/>
                <w:szCs w:val="21"/>
              </w:rPr>
            </w:pPr>
            <w:r w:rsidRPr="00314653">
              <w:rPr>
                <w:rFonts w:ascii="Times New Roman" w:eastAsia="宋体" w:hAnsi="Times New Roman" w:cs="Times New Roman"/>
                <w:szCs w:val="21"/>
              </w:rPr>
              <w:t>21</w:t>
            </w:r>
            <w:r w:rsidR="00E76C98" w:rsidRPr="00314653">
              <w:rPr>
                <w:rFonts w:ascii="Times New Roman" w:eastAsia="宋体" w:hAnsi="Times New Roman" w:cs="Times New Roman"/>
                <w:szCs w:val="21"/>
              </w:rPr>
              <w:t>,</w:t>
            </w:r>
            <w:r w:rsidRPr="00314653">
              <w:rPr>
                <w:rFonts w:ascii="Times New Roman" w:eastAsia="宋体" w:hAnsi="Times New Roman" w:cs="Times New Roman"/>
                <w:szCs w:val="21"/>
              </w:rPr>
              <w:t>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85F3D0" w14:textId="72636044" w:rsidR="00545183" w:rsidRPr="00314653" w:rsidRDefault="00545183" w:rsidP="00E76C98">
            <w:pPr>
              <w:jc w:val="center"/>
              <w:rPr>
                <w:rFonts w:ascii="Times New Roman" w:eastAsia="宋体" w:hAnsi="Times New Roman" w:cs="Times New Roman"/>
                <w:szCs w:val="21"/>
              </w:rPr>
            </w:pPr>
            <w:r w:rsidRPr="00314653">
              <w:rPr>
                <w:rFonts w:ascii="Times New Roman" w:eastAsia="宋体" w:hAnsi="Times New Roman" w:cs="Times New Roman"/>
                <w:szCs w:val="21"/>
              </w:rPr>
              <w:t>微小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E75C96"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23,25,27</w:t>
            </w:r>
          </w:p>
        </w:tc>
      </w:tr>
      <w:tr w:rsidR="00545183" w:rsidRPr="00314653" w14:paraId="00CE9FE0" w14:textId="77777777" w:rsidTr="004B314E">
        <w:tc>
          <w:tcPr>
            <w:tcW w:w="3261" w:type="dxa"/>
            <w:vMerge w:val="restart"/>
            <w:tcBorders>
              <w:top w:val="single" w:sz="4" w:space="0" w:color="auto"/>
              <w:left w:val="single" w:sz="4" w:space="0" w:color="auto"/>
              <w:bottom w:val="single" w:sz="4" w:space="0" w:color="auto"/>
              <w:right w:val="single" w:sz="4" w:space="0" w:color="auto"/>
            </w:tcBorders>
            <w:vAlign w:val="center"/>
          </w:tcPr>
          <w:p w14:paraId="2C19ED21" w14:textId="77777777" w:rsidR="00545183" w:rsidRPr="00314653" w:rsidRDefault="00545183" w:rsidP="00A246C9">
            <w:pPr>
              <w:jc w:val="left"/>
              <w:rPr>
                <w:rFonts w:ascii="Times New Roman" w:eastAsia="宋体" w:hAnsi="Times New Roman" w:cs="Times New Roman"/>
                <w:szCs w:val="21"/>
              </w:rPr>
            </w:pPr>
            <w:r w:rsidRPr="0090136B">
              <w:rPr>
                <w:rFonts w:ascii="Times New Roman" w:eastAsia="宋体" w:hAnsi="Times New Roman" w:cs="Times New Roman" w:hint="eastAsia"/>
                <w:szCs w:val="21"/>
                <w:highlight w:val="yellow"/>
              </w:rPr>
              <w:t>延长效期</w:t>
            </w:r>
          </w:p>
        </w:tc>
        <w:tc>
          <w:tcPr>
            <w:tcW w:w="1417" w:type="dxa"/>
            <w:tcBorders>
              <w:top w:val="single" w:sz="4" w:space="0" w:color="auto"/>
              <w:left w:val="single" w:sz="4" w:space="0" w:color="auto"/>
              <w:bottom w:val="single" w:sz="4" w:space="0" w:color="auto"/>
              <w:right w:val="single" w:sz="4" w:space="0" w:color="auto"/>
            </w:tcBorders>
            <w:vAlign w:val="center"/>
          </w:tcPr>
          <w:p w14:paraId="79AADD7B" w14:textId="77777777" w:rsidR="00545183" w:rsidRPr="00314653" w:rsidRDefault="00545183" w:rsidP="00A246C9">
            <w:pPr>
              <w:jc w:val="left"/>
              <w:rPr>
                <w:rFonts w:ascii="Times New Roman" w:eastAsia="宋体"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2AFFB75D" w14:textId="697106CA" w:rsidR="00545183" w:rsidRPr="00314653" w:rsidRDefault="00545183" w:rsidP="00E76C98">
            <w:pPr>
              <w:jc w:val="center"/>
              <w:rPr>
                <w:rFonts w:ascii="Times New Roman" w:eastAsia="宋体" w:hAnsi="Times New Roman" w:cs="Times New Roman"/>
                <w:szCs w:val="21"/>
              </w:rPr>
            </w:pPr>
            <w:r w:rsidRPr="0090136B">
              <w:rPr>
                <w:rFonts w:ascii="Times New Roman" w:hAnsi="Times New Roman" w:cs="Times New Roman" w:hint="eastAsia"/>
                <w:highlight w:val="yellow"/>
              </w:rPr>
              <w:t>重大</w:t>
            </w:r>
          </w:p>
        </w:tc>
        <w:tc>
          <w:tcPr>
            <w:tcW w:w="2268" w:type="dxa"/>
            <w:tcBorders>
              <w:top w:val="single" w:sz="4" w:space="0" w:color="auto"/>
              <w:left w:val="single" w:sz="4" w:space="0" w:color="auto"/>
              <w:bottom w:val="single" w:sz="4" w:space="0" w:color="auto"/>
              <w:right w:val="single" w:sz="4" w:space="0" w:color="auto"/>
            </w:tcBorders>
            <w:vAlign w:val="center"/>
          </w:tcPr>
          <w:p w14:paraId="2F2A320B"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23,24,25,26</w:t>
            </w:r>
          </w:p>
        </w:tc>
      </w:tr>
      <w:tr w:rsidR="00545183" w:rsidRPr="00314653" w14:paraId="28F413C9" w14:textId="77777777" w:rsidTr="004B314E">
        <w:tc>
          <w:tcPr>
            <w:tcW w:w="3261" w:type="dxa"/>
            <w:vMerge/>
            <w:tcBorders>
              <w:top w:val="single" w:sz="4" w:space="0" w:color="auto"/>
              <w:left w:val="single" w:sz="4" w:space="0" w:color="auto"/>
              <w:bottom w:val="single" w:sz="4" w:space="0" w:color="auto"/>
              <w:right w:val="single" w:sz="4" w:space="0" w:color="auto"/>
            </w:tcBorders>
            <w:vAlign w:val="center"/>
          </w:tcPr>
          <w:p w14:paraId="11D7F99E" w14:textId="77777777" w:rsidR="00545183" w:rsidRPr="00314653" w:rsidRDefault="00545183" w:rsidP="00A246C9">
            <w:pPr>
              <w:widowControl/>
              <w:jc w:val="left"/>
              <w:rPr>
                <w:rFonts w:ascii="Times New Roman" w:eastAsia="宋体" w:hAnsi="Times New Roman"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58FE071"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24</w:t>
            </w:r>
          </w:p>
        </w:tc>
        <w:tc>
          <w:tcPr>
            <w:tcW w:w="1418" w:type="dxa"/>
            <w:tcBorders>
              <w:top w:val="single" w:sz="4" w:space="0" w:color="auto"/>
              <w:left w:val="single" w:sz="4" w:space="0" w:color="auto"/>
              <w:bottom w:val="single" w:sz="4" w:space="0" w:color="auto"/>
              <w:right w:val="single" w:sz="4" w:space="0" w:color="auto"/>
            </w:tcBorders>
          </w:tcPr>
          <w:p w14:paraId="1BA21D51" w14:textId="301E576A" w:rsidR="00545183" w:rsidRPr="00314653" w:rsidRDefault="00545183" w:rsidP="00E76C98">
            <w:pPr>
              <w:jc w:val="center"/>
              <w:rPr>
                <w:rFonts w:ascii="Times New Roman" w:eastAsia="宋体" w:hAnsi="Times New Roman" w:cs="Times New Roman"/>
                <w:szCs w:val="21"/>
              </w:rPr>
            </w:pPr>
            <w:r w:rsidRPr="00314653">
              <w:rPr>
                <w:rFonts w:ascii="Times New Roman" w:hAnsi="Times New Roman" w:cs="Times New Roman"/>
              </w:rPr>
              <w:t>中度</w:t>
            </w:r>
          </w:p>
        </w:tc>
        <w:tc>
          <w:tcPr>
            <w:tcW w:w="2268" w:type="dxa"/>
            <w:tcBorders>
              <w:top w:val="single" w:sz="4" w:space="0" w:color="auto"/>
              <w:left w:val="single" w:sz="4" w:space="0" w:color="auto"/>
              <w:bottom w:val="single" w:sz="4" w:space="0" w:color="auto"/>
              <w:right w:val="single" w:sz="4" w:space="0" w:color="auto"/>
            </w:tcBorders>
            <w:vAlign w:val="center"/>
          </w:tcPr>
          <w:p w14:paraId="354B687B"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23,24,25,26</w:t>
            </w:r>
          </w:p>
        </w:tc>
      </w:tr>
      <w:tr w:rsidR="00545183" w:rsidRPr="00314653" w14:paraId="49093C6F" w14:textId="77777777" w:rsidTr="004B314E">
        <w:tc>
          <w:tcPr>
            <w:tcW w:w="3261" w:type="dxa"/>
            <w:tcBorders>
              <w:top w:val="single" w:sz="4" w:space="0" w:color="auto"/>
              <w:left w:val="single" w:sz="4" w:space="0" w:color="auto"/>
              <w:bottom w:val="single" w:sz="4" w:space="0" w:color="auto"/>
              <w:right w:val="single" w:sz="4" w:space="0" w:color="auto"/>
            </w:tcBorders>
            <w:vAlign w:val="center"/>
          </w:tcPr>
          <w:p w14:paraId="36A7C0BA"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缩短效期</w:t>
            </w:r>
          </w:p>
        </w:tc>
        <w:tc>
          <w:tcPr>
            <w:tcW w:w="1417" w:type="dxa"/>
            <w:tcBorders>
              <w:top w:val="single" w:sz="4" w:space="0" w:color="auto"/>
              <w:left w:val="single" w:sz="4" w:space="0" w:color="auto"/>
              <w:bottom w:val="single" w:sz="4" w:space="0" w:color="auto"/>
              <w:right w:val="single" w:sz="4" w:space="0" w:color="auto"/>
            </w:tcBorders>
            <w:vAlign w:val="center"/>
          </w:tcPr>
          <w:p w14:paraId="5C997254"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25</w:t>
            </w:r>
          </w:p>
        </w:tc>
        <w:tc>
          <w:tcPr>
            <w:tcW w:w="1418" w:type="dxa"/>
            <w:tcBorders>
              <w:top w:val="single" w:sz="4" w:space="0" w:color="auto"/>
              <w:left w:val="single" w:sz="4" w:space="0" w:color="auto"/>
              <w:bottom w:val="single" w:sz="4" w:space="0" w:color="auto"/>
              <w:right w:val="single" w:sz="4" w:space="0" w:color="auto"/>
            </w:tcBorders>
            <w:vAlign w:val="center"/>
          </w:tcPr>
          <w:p w14:paraId="05C3DF14" w14:textId="170C43CB" w:rsidR="00545183" w:rsidRPr="00314653" w:rsidRDefault="00545183" w:rsidP="00E76C98">
            <w:pPr>
              <w:jc w:val="center"/>
              <w:rPr>
                <w:rFonts w:ascii="Times New Roman" w:eastAsia="宋体" w:hAnsi="Times New Roman" w:cs="Times New Roman"/>
                <w:szCs w:val="21"/>
              </w:rPr>
            </w:pPr>
            <w:r w:rsidRPr="00314653">
              <w:rPr>
                <w:rFonts w:ascii="Times New Roman" w:hAnsi="Times New Roman" w:cs="Times New Roman"/>
              </w:rPr>
              <w:t>中度</w:t>
            </w:r>
          </w:p>
        </w:tc>
        <w:tc>
          <w:tcPr>
            <w:tcW w:w="2268" w:type="dxa"/>
            <w:tcBorders>
              <w:top w:val="single" w:sz="4" w:space="0" w:color="auto"/>
              <w:left w:val="single" w:sz="4" w:space="0" w:color="auto"/>
              <w:bottom w:val="single" w:sz="4" w:space="0" w:color="auto"/>
              <w:right w:val="single" w:sz="4" w:space="0" w:color="auto"/>
            </w:tcBorders>
            <w:vAlign w:val="center"/>
          </w:tcPr>
          <w:p w14:paraId="4651BE95" w14:textId="77777777" w:rsidR="00545183" w:rsidRPr="00314653" w:rsidRDefault="00545183" w:rsidP="00A246C9">
            <w:pPr>
              <w:jc w:val="left"/>
              <w:rPr>
                <w:rFonts w:ascii="Times New Roman" w:eastAsia="宋体" w:hAnsi="Times New Roman" w:cs="Times New Roman"/>
                <w:szCs w:val="21"/>
              </w:rPr>
            </w:pPr>
            <w:r w:rsidRPr="00314653">
              <w:rPr>
                <w:rFonts w:ascii="Times New Roman" w:eastAsia="宋体" w:hAnsi="Times New Roman" w:cs="Times New Roman"/>
                <w:szCs w:val="21"/>
              </w:rPr>
              <w:t>23,24,25</w:t>
            </w:r>
          </w:p>
        </w:tc>
      </w:tr>
    </w:tbl>
    <w:p w14:paraId="02605428" w14:textId="77777777" w:rsidR="00545183" w:rsidRPr="00442736" w:rsidRDefault="00545183" w:rsidP="00643369">
      <w:pPr>
        <w:widowControl/>
        <w:spacing w:line="360" w:lineRule="auto"/>
        <w:ind w:firstLine="567"/>
        <w:jc w:val="left"/>
        <w:rPr>
          <w:rFonts w:ascii="华文仿宋" w:eastAsia="华文仿宋" w:hAnsi="华文仿宋" w:cs="Times New Roman"/>
          <w:b/>
          <w:sz w:val="28"/>
          <w:szCs w:val="28"/>
        </w:rPr>
      </w:pPr>
      <w:r w:rsidRPr="00442736">
        <w:rPr>
          <w:rFonts w:ascii="华文仿宋" w:eastAsia="华文仿宋" w:hAnsi="华文仿宋" w:cs="Times New Roman"/>
          <w:b/>
          <w:sz w:val="28"/>
          <w:szCs w:val="28"/>
        </w:rPr>
        <w:lastRenderedPageBreak/>
        <w:t>前提条件：</w:t>
      </w:r>
    </w:p>
    <w:p w14:paraId="4489303D" w14:textId="77777777" w:rsidR="00545183" w:rsidRPr="00442736" w:rsidRDefault="00545183"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1、拟定生产规模使用的设备与已批准设备具有相似/可比性。变更设备大小不属于使用相似/可比性设备。</w:t>
      </w:r>
    </w:p>
    <w:p w14:paraId="5E0C665B" w14:textId="77777777" w:rsidR="00545183" w:rsidRPr="00442736" w:rsidRDefault="00545183"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2、变更生产工艺和/或过程控制的原因仅是因为批量变更（如，采用相同处方、控制措施和SOP）。</w:t>
      </w:r>
    </w:p>
    <w:p w14:paraId="1CBFABDE" w14:textId="77777777" w:rsidR="00545183" w:rsidRPr="00442736" w:rsidRDefault="00545183"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3、导致变更的原因不是因生产期间重复出现的事件或由于稳定性问题而引起的。</w:t>
      </w:r>
    </w:p>
    <w:p w14:paraId="00313254" w14:textId="77777777" w:rsidR="00545183" w:rsidRPr="00442736" w:rsidRDefault="00545183"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4、制剂灭菌步骤的原则未发生变更。</w:t>
      </w:r>
    </w:p>
    <w:p w14:paraId="7A646959" w14:textId="77777777" w:rsidR="00545183" w:rsidRPr="00442736" w:rsidRDefault="00545183"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5、关键设备，如冻干注射剂的冻干机、灌装头、制剂罐等。</w:t>
      </w:r>
    </w:p>
    <w:p w14:paraId="792A7B4F" w14:textId="77777777" w:rsidR="00545183" w:rsidRPr="00442736" w:rsidRDefault="00545183" w:rsidP="00442736">
      <w:pPr>
        <w:autoSpaceDE w:val="0"/>
        <w:autoSpaceDN w:val="0"/>
        <w:adjustRightInd w:val="0"/>
        <w:spacing w:line="360" w:lineRule="auto"/>
        <w:ind w:firstLineChars="236" w:firstLine="661"/>
        <w:rPr>
          <w:rFonts w:ascii="华文仿宋" w:eastAsia="华文仿宋" w:hAnsi="华文仿宋" w:cs="Times New Roman"/>
          <w:color w:val="000000"/>
          <w:sz w:val="28"/>
          <w:szCs w:val="28"/>
        </w:rPr>
      </w:pPr>
      <w:r w:rsidRPr="00442736">
        <w:rPr>
          <w:rFonts w:ascii="华文仿宋" w:eastAsia="华文仿宋" w:hAnsi="华文仿宋" w:cs="Times New Roman"/>
          <w:sz w:val="28"/>
          <w:szCs w:val="28"/>
        </w:rPr>
        <w:t>6、关键设备，但</w:t>
      </w:r>
      <w:r w:rsidRPr="00442736">
        <w:rPr>
          <w:rFonts w:ascii="华文仿宋" w:eastAsia="华文仿宋" w:hAnsi="华文仿宋" w:cs="Times New Roman"/>
          <w:color w:val="000000"/>
          <w:sz w:val="28"/>
          <w:szCs w:val="28"/>
        </w:rPr>
        <w:t>变更生产设备不应降低产品的无菌保证水平。</w:t>
      </w:r>
    </w:p>
    <w:p w14:paraId="6DC97737" w14:textId="746547B8" w:rsidR="00545183" w:rsidRPr="00442736" w:rsidRDefault="00545183" w:rsidP="00442736">
      <w:pPr>
        <w:autoSpaceDE w:val="0"/>
        <w:autoSpaceDN w:val="0"/>
        <w:adjustRightInd w:val="0"/>
        <w:spacing w:line="360" w:lineRule="auto"/>
        <w:ind w:firstLineChars="236" w:firstLine="661"/>
        <w:rPr>
          <w:rFonts w:ascii="华文仿宋" w:eastAsia="华文仿宋" w:hAnsi="华文仿宋" w:cs="Times New Roman"/>
          <w:color w:val="000000"/>
          <w:sz w:val="28"/>
          <w:szCs w:val="28"/>
        </w:rPr>
      </w:pPr>
      <w:r w:rsidRPr="00442736">
        <w:rPr>
          <w:rFonts w:ascii="华文仿宋" w:eastAsia="华文仿宋" w:hAnsi="华文仿宋" w:cs="Times New Roman"/>
          <w:color w:val="000000"/>
          <w:sz w:val="28"/>
          <w:szCs w:val="28"/>
        </w:rPr>
        <w:t>7、非关键设备</w:t>
      </w:r>
      <w:r w:rsidR="00407688" w:rsidRPr="00442736">
        <w:rPr>
          <w:rFonts w:ascii="华文仿宋" w:eastAsia="华文仿宋" w:hAnsi="华文仿宋" w:cs="Times New Roman" w:hint="eastAsia"/>
          <w:color w:val="000000"/>
          <w:sz w:val="28"/>
          <w:szCs w:val="28"/>
        </w:rPr>
        <w:t>。</w:t>
      </w:r>
    </w:p>
    <w:p w14:paraId="64EF5A03" w14:textId="397751CD" w:rsidR="00545183" w:rsidRPr="00442736" w:rsidRDefault="00545183"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8、删除可能对活性物质和/或成品的总体质量产生影响较小的质量标准参数。此类变更是指原液自身没有发生任何变化，性状变更是为了对原液描述更加科学和准确。对于因处方、制备工艺等变更引起的制剂颜色、形状等性状变化不属于此类变更的范畴。变更标准不应引起产品质量控制水平的降低，如将成品检查变更为工艺过程控制（实时放行检测、工艺过程监测）。</w:t>
      </w:r>
    </w:p>
    <w:p w14:paraId="4D5D079F" w14:textId="77777777" w:rsidR="00545183" w:rsidRPr="00442736" w:rsidRDefault="00545183"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9、因生产工艺改变导致药学方面特性发生变化，而在标准中增加检验项目不属于此类变更范畴。</w:t>
      </w:r>
    </w:p>
    <w:p w14:paraId="04FA3323" w14:textId="77777777" w:rsidR="00545183" w:rsidRPr="00442736" w:rsidRDefault="00545183"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10、通常增加检验项目、严格限度范围或提高检验方法的专属性等可以更好地控制和保证产品质量。</w:t>
      </w:r>
    </w:p>
    <w:p w14:paraId="0D886710" w14:textId="77777777" w:rsidR="00545183" w:rsidRPr="00442736" w:rsidRDefault="00545183"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11、系指将玻璃安瓿变更为带有丁基胶塞的西林瓶、管制玻璃</w:t>
      </w:r>
      <w:r w:rsidRPr="00442736">
        <w:rPr>
          <w:rFonts w:ascii="华文仿宋" w:eastAsia="华文仿宋" w:hAnsi="华文仿宋" w:cs="Times New Roman"/>
          <w:sz w:val="28"/>
          <w:szCs w:val="28"/>
        </w:rPr>
        <w:lastRenderedPageBreak/>
        <w:t>瓶等。由西林</w:t>
      </w:r>
      <w:proofErr w:type="gramStart"/>
      <w:r w:rsidRPr="00442736">
        <w:rPr>
          <w:rFonts w:ascii="华文仿宋" w:eastAsia="华文仿宋" w:hAnsi="华文仿宋" w:cs="Times New Roman"/>
          <w:sz w:val="28"/>
          <w:szCs w:val="28"/>
        </w:rPr>
        <w:t>瓶增加预充式</w:t>
      </w:r>
      <w:proofErr w:type="gramEnd"/>
      <w:r w:rsidRPr="00442736">
        <w:rPr>
          <w:rFonts w:ascii="华文仿宋" w:eastAsia="华文仿宋" w:hAnsi="华文仿宋" w:cs="Times New Roman"/>
          <w:sz w:val="28"/>
          <w:szCs w:val="28"/>
        </w:rPr>
        <w:t>注射器包装变更属于补充增加新包装形式变更。</w:t>
      </w:r>
    </w:p>
    <w:p w14:paraId="44E67DC5" w14:textId="77777777" w:rsidR="00545183" w:rsidRPr="00442736" w:rsidRDefault="00545183"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12、规格等不变。</w:t>
      </w:r>
    </w:p>
    <w:p w14:paraId="5973C7CE" w14:textId="77777777" w:rsidR="00545183" w:rsidRPr="00442736" w:rsidRDefault="00545183"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13、未变更产品包装材料和容器的材质、类型。</w:t>
      </w:r>
    </w:p>
    <w:p w14:paraId="49C5107D" w14:textId="77777777" w:rsidR="00545183" w:rsidRPr="00442736" w:rsidRDefault="00545183"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14、变更目的仅是为了提高容器质量。包装材料和容器形状和尺寸未发生变更。</w:t>
      </w:r>
    </w:p>
    <w:p w14:paraId="28165F68" w14:textId="77777777" w:rsidR="00545183" w:rsidRPr="00442736" w:rsidRDefault="00545183"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 xml:space="preserve">15、改良部分不与制剂直接接触等。 </w:t>
      </w:r>
    </w:p>
    <w:p w14:paraId="7D56E401" w14:textId="77777777" w:rsidR="00545183" w:rsidRPr="00442736" w:rsidRDefault="00545183"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16、产品的稳定性不下降。</w:t>
      </w:r>
    </w:p>
    <w:p w14:paraId="097608A8" w14:textId="77777777" w:rsidR="00545183" w:rsidRPr="00442736" w:rsidRDefault="00545183"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17、如在西林瓶包装的基础上增加</w:t>
      </w:r>
      <w:proofErr w:type="gramStart"/>
      <w:r w:rsidRPr="00442736">
        <w:rPr>
          <w:rFonts w:ascii="华文仿宋" w:eastAsia="华文仿宋" w:hAnsi="华文仿宋" w:cs="Times New Roman"/>
          <w:sz w:val="28"/>
          <w:szCs w:val="28"/>
        </w:rPr>
        <w:t>预充式包装</w:t>
      </w:r>
      <w:proofErr w:type="gramEnd"/>
      <w:r w:rsidRPr="00442736">
        <w:rPr>
          <w:rFonts w:ascii="华文仿宋" w:eastAsia="华文仿宋" w:hAnsi="华文仿宋" w:cs="Times New Roman"/>
          <w:sz w:val="28"/>
          <w:szCs w:val="28"/>
        </w:rPr>
        <w:t>规格等。</w:t>
      </w:r>
    </w:p>
    <w:p w14:paraId="1036C61D" w14:textId="77777777" w:rsidR="00545183" w:rsidRPr="00442736" w:rsidRDefault="00545183"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18、处方不变。制剂使用的辅料须为药用来源且符合标准，符合“生物制品原材料及辅的质量控制规程”及药典的相关规定。</w:t>
      </w:r>
    </w:p>
    <w:p w14:paraId="205AF90A" w14:textId="77777777" w:rsidR="00545183" w:rsidRPr="00442736" w:rsidRDefault="00545183"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19、装置不会与药液直接接触，不改变处方，仅在装置耐用性和精密度上有要求。</w:t>
      </w:r>
    </w:p>
    <w:p w14:paraId="5D10B871" w14:textId="77777777" w:rsidR="00545183" w:rsidRPr="00442736" w:rsidRDefault="00545183"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20、修改贮存条件应以不降低药品的稳定性为前提。成品疫苗的贮存应符合药典的规定，除另有规定外，不得冻存，尤其是液体剂型的疫苗（特别是含铝佐剂的疫苗）。</w:t>
      </w:r>
    </w:p>
    <w:p w14:paraId="6580AFA6" w14:textId="77777777" w:rsidR="00545183" w:rsidRPr="00442736" w:rsidRDefault="00545183"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21、药品生产工艺及生产质控方法、处方、质量标准、直接接触药品的包装材料和容器、贮存条件等方面情况没有发生任何变化，且稳定性试验是按照药品上市注册时批准的稳定性试验方案进行的。</w:t>
      </w:r>
    </w:p>
    <w:p w14:paraId="14DF6307" w14:textId="6C7D4BFC" w:rsidR="00545183" w:rsidRPr="00442736" w:rsidRDefault="00545183"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22、如</w:t>
      </w:r>
      <w:proofErr w:type="gramStart"/>
      <w:r w:rsidRPr="00442736">
        <w:rPr>
          <w:rFonts w:ascii="华文仿宋" w:eastAsia="华文仿宋" w:hAnsi="华文仿宋" w:cs="Times New Roman"/>
          <w:sz w:val="28"/>
          <w:szCs w:val="28"/>
        </w:rPr>
        <w:t>成品复溶</w:t>
      </w:r>
      <w:proofErr w:type="gramEnd"/>
      <w:r w:rsidRPr="00442736">
        <w:rPr>
          <w:rFonts w:ascii="华文仿宋" w:eastAsia="华文仿宋" w:hAnsi="华文仿宋" w:cs="Times New Roman"/>
          <w:sz w:val="28"/>
          <w:szCs w:val="28"/>
        </w:rPr>
        <w:t>/稀释后保存条件的变更</w:t>
      </w:r>
      <w:r w:rsidR="00407688" w:rsidRPr="00442736">
        <w:rPr>
          <w:rFonts w:ascii="华文仿宋" w:eastAsia="华文仿宋" w:hAnsi="华文仿宋" w:cs="Times New Roman" w:hint="eastAsia"/>
          <w:sz w:val="28"/>
          <w:szCs w:val="28"/>
        </w:rPr>
        <w:t>。</w:t>
      </w:r>
    </w:p>
    <w:p w14:paraId="58E6B059" w14:textId="77777777" w:rsidR="00545183" w:rsidRPr="00442736" w:rsidRDefault="00545183"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23、条件更加格，不包括因生产中的意外事件或稳定性试验中</w:t>
      </w:r>
      <w:r w:rsidRPr="00442736">
        <w:rPr>
          <w:rFonts w:ascii="华文仿宋" w:eastAsia="华文仿宋" w:hAnsi="华文仿宋" w:cs="Times New Roman"/>
          <w:sz w:val="28"/>
          <w:szCs w:val="28"/>
        </w:rPr>
        <w:lastRenderedPageBreak/>
        <w:t>出现问题而要求缩短药品有效期和/或严格药品贮存条件。</w:t>
      </w:r>
    </w:p>
    <w:p w14:paraId="25083800" w14:textId="77777777" w:rsidR="00545183" w:rsidRPr="00442736" w:rsidRDefault="00545183"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24、根据已批准的稳定性方案和其他情况延长有效期，包括延长制剂包装上的市售有效期，开封、稀释或复溶后的静</w:t>
      </w:r>
      <w:proofErr w:type="gramStart"/>
      <w:r w:rsidRPr="00442736">
        <w:rPr>
          <w:rFonts w:ascii="华文仿宋" w:eastAsia="华文仿宋" w:hAnsi="华文仿宋" w:cs="Times New Roman"/>
          <w:sz w:val="28"/>
          <w:szCs w:val="28"/>
        </w:rPr>
        <w:t>置时间</w:t>
      </w:r>
      <w:proofErr w:type="gramEnd"/>
      <w:r w:rsidRPr="00442736">
        <w:rPr>
          <w:rFonts w:ascii="华文仿宋" w:eastAsia="华文仿宋" w:hAnsi="华文仿宋" w:cs="Times New Roman"/>
          <w:sz w:val="28"/>
          <w:szCs w:val="28"/>
        </w:rPr>
        <w:t>等。因生产工艺或处方中已有药用辅料发生变更而延长药品有效期不属于此类变更的范围；因有关物质检查方法发生变更，使药品上市注册时批准的稳定性试验方案发生变化的有效期改变也不属于此类变更的范围。</w:t>
      </w:r>
    </w:p>
    <w:p w14:paraId="47592088" w14:textId="77777777" w:rsidR="00545183" w:rsidRPr="00442736" w:rsidRDefault="00545183" w:rsidP="00442736">
      <w:pPr>
        <w:spacing w:line="360" w:lineRule="auto"/>
        <w:ind w:rightChars="-27" w:right="-57" w:firstLineChars="236" w:firstLine="661"/>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25、不包括因生产中的意外事件或稳定性试验中出现问题而要求缩短药品有效期和/或严格药品贮存条件。</w:t>
      </w:r>
    </w:p>
    <w:p w14:paraId="4141D4A7" w14:textId="77777777" w:rsidR="00545183" w:rsidRPr="00442736" w:rsidRDefault="00545183" w:rsidP="00442736">
      <w:pPr>
        <w:spacing w:line="360" w:lineRule="auto"/>
        <w:ind w:rightChars="-27" w:right="-57" w:firstLineChars="236" w:firstLine="661"/>
        <w:jc w:val="left"/>
        <w:rPr>
          <w:rFonts w:ascii="华文仿宋" w:eastAsia="华文仿宋" w:hAnsi="华文仿宋" w:cs="Times New Roman"/>
          <w:b/>
          <w:sz w:val="28"/>
          <w:szCs w:val="28"/>
        </w:rPr>
      </w:pPr>
      <w:r w:rsidRPr="00442736">
        <w:rPr>
          <w:rFonts w:ascii="华文仿宋" w:eastAsia="华文仿宋" w:hAnsi="华文仿宋" w:cs="Times New Roman"/>
          <w:b/>
          <w:sz w:val="28"/>
          <w:szCs w:val="28"/>
        </w:rPr>
        <w:t>技术要求：</w:t>
      </w:r>
    </w:p>
    <w:p w14:paraId="1587DCF1" w14:textId="77777777" w:rsidR="00545183" w:rsidRPr="00442736" w:rsidRDefault="00545183" w:rsidP="00643369">
      <w:pPr>
        <w:widowControl/>
        <w:spacing w:line="360" w:lineRule="auto"/>
        <w:ind w:firstLine="567"/>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1、变更的理由。变更事项</w:t>
      </w:r>
      <w:r w:rsidRPr="00442736">
        <w:rPr>
          <w:rFonts w:ascii="华文仿宋" w:eastAsia="华文仿宋" w:hAnsi="华文仿宋" w:cs="Times New Roman"/>
          <w:kern w:val="0"/>
          <w:sz w:val="28"/>
          <w:szCs w:val="28"/>
        </w:rPr>
        <w:t>的具体描述,与变更前的比较。</w:t>
      </w:r>
    </w:p>
    <w:p w14:paraId="1833CDF7" w14:textId="77777777" w:rsidR="00545183" w:rsidRPr="00442736" w:rsidRDefault="00545183" w:rsidP="00442736">
      <w:pPr>
        <w:spacing w:line="360" w:lineRule="auto"/>
        <w:ind w:firstLineChars="236" w:firstLine="661"/>
        <w:rPr>
          <w:rFonts w:ascii="华文仿宋" w:eastAsia="华文仿宋" w:hAnsi="华文仿宋" w:cs="Times New Roman"/>
          <w:sz w:val="28"/>
          <w:szCs w:val="28"/>
        </w:rPr>
      </w:pPr>
      <w:r w:rsidRPr="00442736">
        <w:rPr>
          <w:rFonts w:ascii="华文仿宋" w:eastAsia="华文仿宋" w:hAnsi="华文仿宋" w:cs="Times New Roman"/>
          <w:sz w:val="28"/>
          <w:szCs w:val="28"/>
        </w:rPr>
        <w:t>2、</w:t>
      </w:r>
      <w:r w:rsidRPr="00442736">
        <w:rPr>
          <w:rFonts w:ascii="华文仿宋" w:eastAsia="华文仿宋" w:hAnsi="华文仿宋" w:cs="Times New Roman"/>
          <w:kern w:val="0"/>
          <w:sz w:val="28"/>
          <w:szCs w:val="28"/>
        </w:rPr>
        <w:t>变更后生产设施设备的验证工作。关注对变更前后生产设施设备的性能、工作原理、生产能力、生产厂家及型号等与生产工艺的匹配性。</w:t>
      </w:r>
    </w:p>
    <w:p w14:paraId="167129FD" w14:textId="77777777" w:rsidR="00545183" w:rsidRPr="00442736" w:rsidRDefault="00545183" w:rsidP="00442736">
      <w:pPr>
        <w:widowControl/>
        <w:tabs>
          <w:tab w:val="left" w:pos="567"/>
        </w:tabs>
        <w:spacing w:line="360" w:lineRule="auto"/>
        <w:ind w:firstLineChars="202" w:firstLine="566"/>
        <w:rPr>
          <w:rFonts w:ascii="华文仿宋" w:eastAsia="华文仿宋" w:hAnsi="华文仿宋" w:cs="Times New Roman"/>
          <w:sz w:val="28"/>
          <w:szCs w:val="28"/>
        </w:rPr>
      </w:pPr>
      <w:r w:rsidRPr="00442736">
        <w:rPr>
          <w:rFonts w:ascii="华文仿宋" w:eastAsia="华文仿宋" w:hAnsi="华文仿宋" w:cs="Times New Roman"/>
          <w:sz w:val="28"/>
          <w:szCs w:val="28"/>
        </w:rPr>
        <w:t>3、</w:t>
      </w:r>
      <w:bookmarkStart w:id="2" w:name="_Hlk503537537"/>
      <w:r w:rsidRPr="00442736">
        <w:rPr>
          <w:rFonts w:ascii="华文仿宋" w:eastAsia="华文仿宋" w:hAnsi="华文仿宋" w:cs="Times New Roman"/>
          <w:sz w:val="28"/>
          <w:szCs w:val="28"/>
        </w:rPr>
        <w:t>变更后连续三批的</w:t>
      </w:r>
      <w:r w:rsidRPr="00442736">
        <w:rPr>
          <w:rFonts w:ascii="华文仿宋" w:eastAsia="华文仿宋" w:hAnsi="华文仿宋" w:cs="Times New Roman"/>
          <w:kern w:val="0"/>
          <w:sz w:val="28"/>
          <w:szCs w:val="28"/>
        </w:rPr>
        <w:t>制剂生产</w:t>
      </w:r>
      <w:r w:rsidRPr="00442736">
        <w:rPr>
          <w:rFonts w:ascii="华文仿宋" w:eastAsia="华文仿宋" w:hAnsi="华文仿宋" w:cs="Times New Roman"/>
          <w:sz w:val="28"/>
          <w:szCs w:val="28"/>
        </w:rPr>
        <w:t>工艺验证。</w:t>
      </w:r>
      <w:r w:rsidRPr="00442736">
        <w:rPr>
          <w:rFonts w:ascii="华文仿宋" w:eastAsia="华文仿宋" w:hAnsi="华文仿宋" w:cs="Times New Roman"/>
          <w:kern w:val="0"/>
          <w:sz w:val="28"/>
          <w:szCs w:val="28"/>
        </w:rPr>
        <w:t>验证应包括对连续生产批次符合其预定过程控制标准及质量标准进行的分析；</w:t>
      </w:r>
      <w:r w:rsidRPr="00442736">
        <w:rPr>
          <w:rFonts w:ascii="华文仿宋" w:eastAsia="华文仿宋" w:hAnsi="华文仿宋" w:cs="Times New Roman"/>
          <w:sz w:val="28"/>
          <w:szCs w:val="28"/>
        </w:rPr>
        <w:t>病毒灭活/去除效果验证；灌装</w:t>
      </w:r>
      <w:r w:rsidRPr="00442736">
        <w:rPr>
          <w:rFonts w:ascii="华文仿宋" w:eastAsia="华文仿宋" w:hAnsi="华文仿宋" w:cs="Times New Roman"/>
          <w:kern w:val="0"/>
          <w:sz w:val="28"/>
          <w:szCs w:val="28"/>
        </w:rPr>
        <w:t>冻干工艺验证；无菌工艺验证</w:t>
      </w:r>
      <w:r w:rsidRPr="00442736">
        <w:rPr>
          <w:rFonts w:ascii="华文仿宋" w:eastAsia="华文仿宋" w:hAnsi="华文仿宋" w:cs="Times New Roman"/>
          <w:sz w:val="28"/>
          <w:szCs w:val="28"/>
        </w:rPr>
        <w:t>等。</w:t>
      </w:r>
      <w:r w:rsidRPr="00442736">
        <w:rPr>
          <w:rFonts w:ascii="华文仿宋" w:eastAsia="华文仿宋" w:hAnsi="华文仿宋" w:cs="Times New Roman"/>
          <w:kern w:val="0"/>
          <w:sz w:val="28"/>
          <w:szCs w:val="28"/>
        </w:rPr>
        <w:t>生产工艺代表性的分析（如，是否可覆盖常规生产规模范围；是否可代表最差工艺条件）。</w:t>
      </w:r>
      <w:r w:rsidRPr="00442736">
        <w:rPr>
          <w:rFonts w:ascii="华文仿宋" w:eastAsia="华文仿宋" w:hAnsi="华文仿宋" w:cs="Times New Roman"/>
          <w:sz w:val="28"/>
          <w:szCs w:val="28"/>
        </w:rPr>
        <w:t>提供该生产检定记录。</w:t>
      </w:r>
    </w:p>
    <w:bookmarkEnd w:id="2"/>
    <w:p w14:paraId="0E649DAA" w14:textId="77777777" w:rsidR="00545183" w:rsidRPr="00442736" w:rsidRDefault="00545183" w:rsidP="00442736">
      <w:pPr>
        <w:autoSpaceDE w:val="0"/>
        <w:autoSpaceDN w:val="0"/>
        <w:adjustRightInd w:val="0"/>
        <w:spacing w:line="360" w:lineRule="auto"/>
        <w:ind w:firstLineChars="202" w:firstLine="566"/>
        <w:rPr>
          <w:rFonts w:ascii="华文仿宋" w:eastAsia="华文仿宋" w:hAnsi="华文仿宋" w:cs="Times New Roman"/>
          <w:sz w:val="28"/>
          <w:szCs w:val="28"/>
        </w:rPr>
      </w:pPr>
      <w:r w:rsidRPr="00442736">
        <w:rPr>
          <w:rFonts w:ascii="华文仿宋" w:eastAsia="华文仿宋" w:hAnsi="华文仿宋" w:cs="Times New Roman"/>
          <w:sz w:val="28"/>
          <w:szCs w:val="28"/>
        </w:rPr>
        <w:t>4、</w:t>
      </w:r>
      <w:bookmarkStart w:id="3" w:name="_Hlk503537624"/>
      <w:r w:rsidRPr="00442736">
        <w:rPr>
          <w:rFonts w:ascii="华文仿宋" w:eastAsia="华文仿宋" w:hAnsi="华文仿宋" w:cs="Times New Roman"/>
          <w:sz w:val="28"/>
          <w:szCs w:val="28"/>
        </w:rPr>
        <w:t>提供</w:t>
      </w:r>
      <w:r w:rsidRPr="00442736">
        <w:rPr>
          <w:rFonts w:ascii="华文仿宋" w:eastAsia="华文仿宋" w:hAnsi="华文仿宋" w:cs="Times New Roman"/>
          <w:color w:val="000000"/>
          <w:kern w:val="0"/>
          <w:sz w:val="28"/>
          <w:szCs w:val="28"/>
        </w:rPr>
        <w:t>变更</w:t>
      </w:r>
      <w:r w:rsidRPr="00442736">
        <w:rPr>
          <w:rFonts w:ascii="华文仿宋" w:eastAsia="华文仿宋" w:hAnsi="华文仿宋" w:cs="Times New Roman"/>
          <w:sz w:val="28"/>
          <w:szCs w:val="28"/>
        </w:rPr>
        <w:t>可比性研究方案。提供变更前后工艺、质量可比性研究资料。</w:t>
      </w:r>
    </w:p>
    <w:bookmarkEnd w:id="3"/>
    <w:p w14:paraId="45013290" w14:textId="77777777" w:rsidR="00545183" w:rsidRPr="00442736" w:rsidRDefault="00545183" w:rsidP="00442736">
      <w:pPr>
        <w:autoSpaceDE w:val="0"/>
        <w:autoSpaceDN w:val="0"/>
        <w:adjustRightInd w:val="0"/>
        <w:spacing w:line="360" w:lineRule="auto"/>
        <w:ind w:firstLineChars="202" w:firstLine="566"/>
        <w:rPr>
          <w:rFonts w:ascii="华文仿宋" w:eastAsia="华文仿宋" w:hAnsi="华文仿宋" w:cs="Times New Roman"/>
          <w:sz w:val="28"/>
          <w:szCs w:val="28"/>
        </w:rPr>
      </w:pPr>
      <w:r w:rsidRPr="00442736">
        <w:rPr>
          <w:rFonts w:ascii="华文仿宋" w:eastAsia="华文仿宋" w:hAnsi="华文仿宋" w:cs="Times New Roman"/>
          <w:sz w:val="28"/>
          <w:szCs w:val="28"/>
        </w:rPr>
        <w:t>5、</w:t>
      </w:r>
      <w:bookmarkStart w:id="4" w:name="_Hlk503537708"/>
      <w:r w:rsidRPr="00442736">
        <w:rPr>
          <w:rFonts w:ascii="华文仿宋" w:eastAsia="华文仿宋" w:hAnsi="华文仿宋" w:cs="Times New Roman"/>
          <w:sz w:val="28"/>
          <w:szCs w:val="28"/>
        </w:rPr>
        <w:t>除特殊要求外，对变更前后商业化规模产品进行至少三个月</w:t>
      </w:r>
      <w:r w:rsidRPr="00442736">
        <w:rPr>
          <w:rFonts w:ascii="华文仿宋" w:eastAsia="华文仿宋" w:hAnsi="华文仿宋" w:cs="Times New Roman"/>
          <w:sz w:val="28"/>
          <w:szCs w:val="28"/>
        </w:rPr>
        <w:lastRenderedPageBreak/>
        <w:t>加速和强制降解条件下的稳定性对比研究，并通过表格对变更前后的数据进行比较，变更前的数据应为历史稳定性检测结果。对变更后商业化规模制剂进行至少6个月的实时/实际温度条件下的稳定性试验。</w:t>
      </w:r>
    </w:p>
    <w:bookmarkEnd w:id="4"/>
    <w:p w14:paraId="59FD93CE" w14:textId="77777777" w:rsidR="00545183" w:rsidRPr="00442736" w:rsidRDefault="00545183" w:rsidP="00442736">
      <w:pPr>
        <w:spacing w:line="360" w:lineRule="auto"/>
        <w:ind w:rightChars="-27" w:right="-57"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6、更新稳定性方案，承诺进行实时批准后稳定性研究，以确证制剂的有效期/放置时间。承诺报告长期稳定性研究中出现的不合格情况。</w:t>
      </w:r>
    </w:p>
    <w:p w14:paraId="701C2957" w14:textId="77777777" w:rsidR="00545183" w:rsidRPr="00442736" w:rsidRDefault="00545183" w:rsidP="00442736">
      <w:pPr>
        <w:widowControl/>
        <w:tabs>
          <w:tab w:val="left" w:pos="1843"/>
        </w:tabs>
        <w:spacing w:line="360" w:lineRule="auto"/>
        <w:ind w:rightChars="-27" w:right="-57" w:firstLineChars="202" w:firstLine="566"/>
        <w:jc w:val="left"/>
        <w:rPr>
          <w:rFonts w:ascii="华文仿宋" w:eastAsia="华文仿宋" w:hAnsi="华文仿宋" w:cs="Times New Roman"/>
          <w:kern w:val="0"/>
          <w:sz w:val="28"/>
          <w:szCs w:val="28"/>
        </w:rPr>
      </w:pPr>
      <w:r w:rsidRPr="00442736">
        <w:rPr>
          <w:rFonts w:ascii="华文仿宋" w:eastAsia="华文仿宋" w:hAnsi="华文仿宋" w:cs="Times New Roman"/>
          <w:kern w:val="0"/>
          <w:sz w:val="28"/>
          <w:szCs w:val="28"/>
        </w:rPr>
        <w:t>7、必要时，进行特殊安全性试验（过敏、溶血、血管刺激）。</w:t>
      </w:r>
    </w:p>
    <w:p w14:paraId="036AD0D7" w14:textId="77777777" w:rsidR="00545183" w:rsidRPr="00442736" w:rsidRDefault="00545183" w:rsidP="00442736">
      <w:pPr>
        <w:widowControl/>
        <w:spacing w:line="360" w:lineRule="auto"/>
        <w:ind w:firstLineChars="202" w:firstLine="566"/>
        <w:jc w:val="left"/>
        <w:rPr>
          <w:rFonts w:ascii="华文仿宋" w:eastAsia="华文仿宋" w:hAnsi="华文仿宋" w:cs="Times New Roman"/>
          <w:kern w:val="0"/>
          <w:sz w:val="28"/>
          <w:szCs w:val="28"/>
        </w:rPr>
      </w:pPr>
      <w:r w:rsidRPr="00442736">
        <w:rPr>
          <w:rFonts w:ascii="华文仿宋" w:eastAsia="华文仿宋" w:hAnsi="华文仿宋" w:cs="Times New Roman"/>
          <w:kern w:val="0"/>
          <w:sz w:val="28"/>
          <w:szCs w:val="28"/>
        </w:rPr>
        <w:t>8、</w:t>
      </w:r>
      <w:r w:rsidRPr="00442736">
        <w:rPr>
          <w:rFonts w:ascii="华文仿宋" w:eastAsia="华文仿宋" w:hAnsi="华文仿宋" w:cs="Times New Roman"/>
          <w:sz w:val="28"/>
          <w:szCs w:val="28"/>
        </w:rPr>
        <w:t>当研究数据本身不足以确定可比性时，</w:t>
      </w:r>
      <w:r w:rsidRPr="00442736">
        <w:rPr>
          <w:rFonts w:ascii="华文仿宋" w:eastAsia="华文仿宋" w:hAnsi="华文仿宋" w:cs="Times New Roman"/>
          <w:kern w:val="0"/>
          <w:sz w:val="28"/>
          <w:szCs w:val="28"/>
        </w:rPr>
        <w:t>应考虑进行进一步</w:t>
      </w:r>
      <w:r w:rsidRPr="00442736">
        <w:rPr>
          <w:rFonts w:ascii="华文仿宋" w:eastAsia="华文仿宋" w:hAnsi="华文仿宋" w:cs="Times New Roman"/>
          <w:sz w:val="28"/>
          <w:szCs w:val="28"/>
        </w:rPr>
        <w:t>非临床和/或临床的桥接研究</w:t>
      </w:r>
      <w:r w:rsidRPr="00442736">
        <w:rPr>
          <w:rFonts w:ascii="华文仿宋" w:eastAsia="华文仿宋" w:hAnsi="华文仿宋" w:cs="Times New Roman"/>
          <w:kern w:val="0"/>
          <w:sz w:val="28"/>
          <w:szCs w:val="28"/>
        </w:rPr>
        <w:t>，以评估并确保变更后产品的安全有效，或提供不需要进行非临床/临床研究的充分依据。</w:t>
      </w:r>
    </w:p>
    <w:p w14:paraId="33DA80AD" w14:textId="77777777" w:rsidR="00545183" w:rsidRPr="00442736" w:rsidRDefault="00545183" w:rsidP="00442736">
      <w:pPr>
        <w:spacing w:line="360" w:lineRule="auto"/>
        <w:ind w:rightChars="-27" w:right="-57"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9、更新设备的信息以及新设备和替换设备操作原则。对设备进行验证或</w:t>
      </w:r>
      <w:proofErr w:type="gramStart"/>
      <w:r w:rsidRPr="00442736">
        <w:rPr>
          <w:rFonts w:ascii="华文仿宋" w:eastAsia="华文仿宋" w:hAnsi="华文仿宋" w:cs="Times New Roman"/>
          <w:sz w:val="28"/>
          <w:szCs w:val="28"/>
        </w:rPr>
        <w:t>变更再</w:t>
      </w:r>
      <w:proofErr w:type="gramEnd"/>
      <w:r w:rsidRPr="00442736">
        <w:rPr>
          <w:rFonts w:ascii="华文仿宋" w:eastAsia="华文仿宋" w:hAnsi="华文仿宋" w:cs="Times New Roman"/>
          <w:sz w:val="28"/>
          <w:szCs w:val="28"/>
        </w:rPr>
        <w:t>验证。</w:t>
      </w:r>
    </w:p>
    <w:p w14:paraId="60874C01" w14:textId="77777777" w:rsidR="00545183" w:rsidRPr="00442736" w:rsidRDefault="00545183" w:rsidP="00442736">
      <w:pPr>
        <w:spacing w:line="360" w:lineRule="auto"/>
        <w:ind w:rightChars="-27" w:right="-57"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10、说明变更理由，提供删除及/或拟变更控制策略的依据。</w:t>
      </w:r>
    </w:p>
    <w:p w14:paraId="417BB66D" w14:textId="7ED670F1" w:rsidR="00545183" w:rsidRPr="00442736" w:rsidRDefault="00545183" w:rsidP="00442736">
      <w:pPr>
        <w:spacing w:line="360" w:lineRule="auto"/>
        <w:ind w:rightChars="-27" w:right="-57"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11、更新的质量标准（</w:t>
      </w:r>
      <w:r w:rsidRPr="00442736">
        <w:rPr>
          <w:rFonts w:ascii="华文仿宋" w:eastAsia="华文仿宋" w:hAnsi="华文仿宋" w:cs="Times New Roman"/>
          <w:kern w:val="0"/>
          <w:sz w:val="28"/>
          <w:szCs w:val="28"/>
        </w:rPr>
        <w:t>包括检定项目、分析方法、限度</w:t>
      </w:r>
      <w:r w:rsidRPr="00442736">
        <w:rPr>
          <w:rFonts w:ascii="华文仿宋" w:eastAsia="华文仿宋" w:hAnsi="华文仿宋" w:cs="Times New Roman"/>
          <w:sz w:val="28"/>
          <w:szCs w:val="28"/>
        </w:rPr>
        <w:t>）</w:t>
      </w:r>
      <w:r w:rsidRPr="00442736">
        <w:rPr>
          <w:rFonts w:ascii="华文仿宋" w:eastAsia="华文仿宋" w:hAnsi="华文仿宋" w:cs="Times New Roman"/>
          <w:kern w:val="0"/>
          <w:sz w:val="28"/>
          <w:szCs w:val="28"/>
        </w:rPr>
        <w:t>。</w:t>
      </w:r>
      <w:r w:rsidRPr="00442736">
        <w:rPr>
          <w:rFonts w:ascii="华文仿宋" w:eastAsia="华文仿宋" w:hAnsi="华文仿宋" w:cs="Times New Roman"/>
          <w:sz w:val="28"/>
          <w:szCs w:val="28"/>
        </w:rPr>
        <w:t>提供新旧质量标准的对比表。</w:t>
      </w:r>
      <w:r w:rsidRPr="00442736">
        <w:rPr>
          <w:rFonts w:ascii="华文仿宋" w:eastAsia="华文仿宋" w:hAnsi="华文仿宋" w:cs="Times New Roman"/>
          <w:kern w:val="0"/>
          <w:sz w:val="28"/>
          <w:szCs w:val="28"/>
        </w:rPr>
        <w:t>对于贮存期间易产生变化的检测项目建议分别建立放行标准和货架期标准。</w:t>
      </w:r>
    </w:p>
    <w:p w14:paraId="42125B4C" w14:textId="77777777" w:rsidR="00545183" w:rsidRPr="00442736" w:rsidRDefault="00545183" w:rsidP="00442736">
      <w:pPr>
        <w:autoSpaceDE w:val="0"/>
        <w:autoSpaceDN w:val="0"/>
        <w:adjustRightInd w:val="0"/>
        <w:spacing w:line="360" w:lineRule="auto"/>
        <w:ind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12、证明维持质量和生产工艺一致性的资料。放宽注册标准限度，或删除部分检测项，或变更含量测定方法，降低了方法的精密度、准确度或专属性等变更，可能对产品质量保证产生影响，需结合药品生产过程控制、药品研发过程及药品性质等综合分析和证明标准中该项变更不会引起产品质量控制水平的降低。</w:t>
      </w:r>
    </w:p>
    <w:p w14:paraId="55455B6F" w14:textId="77777777" w:rsidR="00545183" w:rsidRPr="00442736" w:rsidRDefault="00545183" w:rsidP="00442736">
      <w:pPr>
        <w:spacing w:line="360" w:lineRule="auto"/>
        <w:ind w:rightChars="-27" w:right="-57"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13、详述质量标准拟定依据及拟定过程，证明质量标准制定的</w:t>
      </w:r>
      <w:r w:rsidRPr="00442736">
        <w:rPr>
          <w:rFonts w:ascii="华文仿宋" w:eastAsia="华文仿宋" w:hAnsi="华文仿宋" w:cs="Times New Roman"/>
          <w:sz w:val="28"/>
          <w:szCs w:val="28"/>
        </w:rPr>
        <w:lastRenderedPageBreak/>
        <w:t>合理性。限度修订一般基于一定批次产品的检测数据及同类产品注册标准。如适用，进行与已上市产品的质量标准对比研究。原则上其质量标准不得低于药典要求, 不得低于已上市同类产品要求。变更药品标准尚需考虑是否会影响到产品的有效期，如对标准进行了提高（例如缩小限度、增加检验项目等），需考证在原定的有效期内，产品是否符合修订后质量标准的要求。残留溶剂的验收标准在认可或批准的验收限度内（如3类残留溶剂在ICH限度内或药典要求的范围内）。量化指标的质量标准应设定具体上、下限。</w:t>
      </w:r>
    </w:p>
    <w:p w14:paraId="60D18F95" w14:textId="77777777" w:rsidR="00545183" w:rsidRPr="00442736" w:rsidRDefault="00545183" w:rsidP="00442736">
      <w:pPr>
        <w:spacing w:line="360" w:lineRule="auto"/>
        <w:ind w:rightChars="-27" w:right="-57"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14、如果采用新的分析方法，详述分析方法并进行方法学验证。应符合药典分析方法验证指导原则。</w:t>
      </w:r>
    </w:p>
    <w:p w14:paraId="627E344C" w14:textId="77777777" w:rsidR="00545183" w:rsidRPr="00442736" w:rsidRDefault="00545183" w:rsidP="00442736">
      <w:pPr>
        <w:spacing w:line="360" w:lineRule="auto"/>
        <w:ind w:rightChars="-27" w:right="-57"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15、说明变更原因。</w:t>
      </w:r>
      <w:proofErr w:type="gramStart"/>
      <w:r w:rsidRPr="00442736">
        <w:rPr>
          <w:rFonts w:ascii="华文仿宋" w:eastAsia="华文仿宋" w:hAnsi="华文仿宋" w:cs="Times New Roman"/>
          <w:kern w:val="0"/>
          <w:sz w:val="28"/>
          <w:szCs w:val="28"/>
        </w:rPr>
        <w:t>阐述包材的</w:t>
      </w:r>
      <w:proofErr w:type="gramEnd"/>
      <w:r w:rsidRPr="00442736">
        <w:rPr>
          <w:rFonts w:ascii="华文仿宋" w:eastAsia="华文仿宋" w:hAnsi="华文仿宋" w:cs="Times New Roman"/>
          <w:kern w:val="0"/>
          <w:sz w:val="28"/>
          <w:szCs w:val="28"/>
        </w:rPr>
        <w:t>选择依据、合理性和适用性的信息</w:t>
      </w:r>
      <w:r w:rsidRPr="00442736">
        <w:rPr>
          <w:rFonts w:ascii="华文仿宋" w:eastAsia="华文仿宋" w:hAnsi="华文仿宋" w:cs="Times New Roman"/>
          <w:sz w:val="28"/>
          <w:szCs w:val="28"/>
        </w:rPr>
        <w:t>。</w:t>
      </w:r>
      <w:r w:rsidRPr="00442736">
        <w:rPr>
          <w:rFonts w:ascii="华文仿宋" w:eastAsia="华文仿宋" w:hAnsi="华文仿宋" w:cs="Times New Roman"/>
          <w:kern w:val="0"/>
          <w:sz w:val="28"/>
          <w:szCs w:val="28"/>
        </w:rPr>
        <w:t>国家公布禁止使用或者淘汰的药包材不得使用。</w:t>
      </w:r>
    </w:p>
    <w:p w14:paraId="1EA93A67" w14:textId="77777777" w:rsidR="00545183" w:rsidRPr="00442736" w:rsidRDefault="00545183" w:rsidP="00442736">
      <w:pPr>
        <w:spacing w:line="360" w:lineRule="auto"/>
        <w:ind w:rightChars="-27" w:right="-57"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16、对比变更前后药品包装材料和容器的供应商和构成信息（如描述、构成材质、规格、结构组成、质量标准、检查方法</w:t>
      </w:r>
      <w:proofErr w:type="gramStart"/>
      <w:r w:rsidRPr="00442736">
        <w:rPr>
          <w:rFonts w:ascii="华文仿宋" w:eastAsia="华文仿宋" w:hAnsi="华文仿宋" w:cs="Times New Roman"/>
          <w:sz w:val="28"/>
          <w:szCs w:val="28"/>
        </w:rPr>
        <w:t>及批分析</w:t>
      </w:r>
      <w:proofErr w:type="gramEnd"/>
      <w:r w:rsidRPr="00442736">
        <w:rPr>
          <w:rFonts w:ascii="华文仿宋" w:eastAsia="华文仿宋" w:hAnsi="华文仿宋" w:cs="Times New Roman"/>
          <w:sz w:val="28"/>
          <w:szCs w:val="28"/>
        </w:rPr>
        <w:t>数据）。如有，提供药品包装材料和容器注册证。</w:t>
      </w:r>
    </w:p>
    <w:p w14:paraId="5D323F62" w14:textId="77777777" w:rsidR="00545183" w:rsidRPr="00442736" w:rsidRDefault="00545183" w:rsidP="00442736">
      <w:pPr>
        <w:spacing w:line="360" w:lineRule="auto"/>
        <w:ind w:rightChars="-27" w:right="-57"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17、提供新包装工艺的验证资料。提供采用新包装连续生产三批产品自检报告，并与已批准包装材料和容器的</w:t>
      </w:r>
      <w:proofErr w:type="gramStart"/>
      <w:r w:rsidRPr="00442736">
        <w:rPr>
          <w:rFonts w:ascii="华文仿宋" w:eastAsia="华文仿宋" w:hAnsi="华文仿宋" w:cs="Times New Roman"/>
          <w:sz w:val="28"/>
          <w:szCs w:val="28"/>
        </w:rPr>
        <w:t>批分析</w:t>
      </w:r>
      <w:proofErr w:type="gramEnd"/>
      <w:r w:rsidRPr="00442736">
        <w:rPr>
          <w:rFonts w:ascii="华文仿宋" w:eastAsia="华文仿宋" w:hAnsi="华文仿宋" w:cs="Times New Roman"/>
          <w:sz w:val="28"/>
          <w:szCs w:val="28"/>
        </w:rPr>
        <w:t>数据对比。必要时，需对产品进行扩展质量研究以证明变更前后包装材料/容器对产品质量的影响可比。</w:t>
      </w:r>
    </w:p>
    <w:p w14:paraId="6BB674C1" w14:textId="77777777" w:rsidR="00545183" w:rsidRPr="00442736" w:rsidRDefault="00545183" w:rsidP="00442736">
      <w:pPr>
        <w:spacing w:line="360" w:lineRule="auto"/>
        <w:ind w:rightChars="-27" w:right="-57"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18、</w:t>
      </w:r>
      <w:bookmarkStart w:id="5" w:name="_Hlk503540301"/>
      <w:r w:rsidRPr="00442736">
        <w:rPr>
          <w:rFonts w:ascii="华文仿宋" w:eastAsia="华文仿宋" w:hAnsi="华文仿宋" w:cs="Times New Roman"/>
          <w:sz w:val="28"/>
          <w:szCs w:val="28"/>
        </w:rPr>
        <w:t>除特殊要求外，对应对商业化规模生产的新包装制剂进行至少三个月加速强制降解条件下的稳定性研究，并通过表格对对比原包装产品的加速.强制稳定性数据，变更前的数据应为历史稳定性</w:t>
      </w:r>
      <w:r w:rsidRPr="00442736">
        <w:rPr>
          <w:rFonts w:ascii="华文仿宋" w:eastAsia="华文仿宋" w:hAnsi="华文仿宋" w:cs="Times New Roman"/>
          <w:sz w:val="28"/>
          <w:szCs w:val="28"/>
        </w:rPr>
        <w:lastRenderedPageBreak/>
        <w:t>检测结果。对商业化规模生产的新包装制剂进行至少6个月的实时/实际温度条件下的稳定性试验。承诺按照批准后稳定性方案进行研究。</w:t>
      </w:r>
    </w:p>
    <w:bookmarkEnd w:id="5"/>
    <w:p w14:paraId="51AA0E5E" w14:textId="77777777" w:rsidR="00545183" w:rsidRPr="00442736" w:rsidRDefault="00545183" w:rsidP="00442736">
      <w:pPr>
        <w:widowControl/>
        <w:tabs>
          <w:tab w:val="left" w:pos="567"/>
        </w:tabs>
        <w:spacing w:line="360" w:lineRule="auto"/>
        <w:ind w:firstLineChars="202" w:firstLine="566"/>
        <w:rPr>
          <w:rFonts w:ascii="华文仿宋" w:eastAsia="华文仿宋" w:hAnsi="华文仿宋" w:cs="Times New Roman"/>
          <w:sz w:val="28"/>
          <w:szCs w:val="28"/>
        </w:rPr>
      </w:pPr>
      <w:r w:rsidRPr="00442736">
        <w:rPr>
          <w:rFonts w:ascii="华文仿宋" w:eastAsia="华文仿宋" w:hAnsi="华文仿宋" w:cs="Times New Roman"/>
          <w:sz w:val="28"/>
          <w:szCs w:val="28"/>
        </w:rPr>
        <w:t>19、对新包装材料或容器与药品密闭完整性和相容性进行研究。相容性研究中应该包括新包材/容器制造过程中残留的添加物质（如润滑剂、灭菌剂等）对产品的影响。通过有针对性地开展相应的研究工作证明新包装材料对药品质量、安全性的影响，</w:t>
      </w:r>
      <w:r w:rsidRPr="00442736">
        <w:rPr>
          <w:rFonts w:ascii="华文仿宋" w:eastAsia="华文仿宋" w:hAnsi="华文仿宋" w:cs="Times New Roman"/>
          <w:kern w:val="0"/>
          <w:sz w:val="28"/>
          <w:szCs w:val="28"/>
        </w:rPr>
        <w:t>包括相容性试验的内容、试验设计、考察指标、检测方法及方法学验证、样品制备方法、试验结果及对结果的分析等。相容性研究可以参考国内外相关指导原则进行。</w:t>
      </w:r>
      <w:r w:rsidRPr="00442736">
        <w:rPr>
          <w:rFonts w:ascii="华文仿宋" w:eastAsia="华文仿宋" w:hAnsi="华文仿宋" w:cs="Times New Roman"/>
          <w:sz w:val="28"/>
          <w:szCs w:val="28"/>
        </w:rPr>
        <w:t>原则上，改变包装材料或容器后产品的质量及稳定性应不降低。</w:t>
      </w:r>
    </w:p>
    <w:p w14:paraId="03F6088A" w14:textId="77777777" w:rsidR="00545183" w:rsidRPr="00442736" w:rsidRDefault="00545183" w:rsidP="00442736">
      <w:pPr>
        <w:widowControl/>
        <w:spacing w:line="360" w:lineRule="auto"/>
        <w:ind w:firstLineChars="202" w:firstLine="566"/>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20、如适用，修改制剂的说明书信息。</w:t>
      </w:r>
    </w:p>
    <w:p w14:paraId="10B24830" w14:textId="77777777" w:rsidR="00545183" w:rsidRPr="00442736" w:rsidRDefault="00545183" w:rsidP="00442736">
      <w:pPr>
        <w:widowControl/>
        <w:spacing w:line="360" w:lineRule="auto"/>
        <w:ind w:firstLineChars="202" w:firstLine="566"/>
        <w:jc w:val="left"/>
        <w:rPr>
          <w:rFonts w:ascii="华文仿宋" w:eastAsia="华文仿宋" w:hAnsi="华文仿宋" w:cs="Times New Roman"/>
          <w:color w:val="000000"/>
          <w:kern w:val="0"/>
          <w:sz w:val="28"/>
          <w:szCs w:val="28"/>
        </w:rPr>
      </w:pPr>
      <w:r w:rsidRPr="00442736">
        <w:rPr>
          <w:rFonts w:ascii="华文仿宋" w:eastAsia="华文仿宋" w:hAnsi="华文仿宋" w:cs="Times New Roman"/>
          <w:color w:val="000000"/>
          <w:kern w:val="0"/>
          <w:sz w:val="28"/>
          <w:szCs w:val="28"/>
        </w:rPr>
        <w:t>21、适用时，明确变更后批处方、工艺方法、工艺关键步骤和中间体的控制、工艺验证资料。批处方应列出该成品生产工艺中使用的所有成分清单，每一批中各成分的用量，包括过量投料情况，以及各成分的质量标准。</w:t>
      </w:r>
    </w:p>
    <w:p w14:paraId="228819CE" w14:textId="77777777" w:rsidR="00545183" w:rsidRPr="00442736" w:rsidRDefault="00545183"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22、详述包装材料信息。给药系统装置变更需根据给药装置的特点进行相应的研究工作，证明变更前后给药剂量准确性保持一致。对包装材料密闭完整性及与药品的相容性开展研究。</w:t>
      </w:r>
    </w:p>
    <w:p w14:paraId="5A52A86F" w14:textId="77777777" w:rsidR="00545183" w:rsidRPr="00442736" w:rsidRDefault="00545183"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23、拟定有效期和/或贮存条件。如适用，提供批准的稳定性试验方案及承诺。</w:t>
      </w:r>
    </w:p>
    <w:p w14:paraId="301497CC" w14:textId="77777777" w:rsidR="00545183" w:rsidRPr="00442736" w:rsidRDefault="00545183" w:rsidP="00442736">
      <w:pPr>
        <w:autoSpaceDE w:val="0"/>
        <w:autoSpaceDN w:val="0"/>
        <w:snapToGrid w:val="0"/>
        <w:spacing w:line="360" w:lineRule="auto"/>
        <w:ind w:rightChars="-27" w:right="-57"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24、如适用，对质量标准、说明书、包装标签样稿内容进行相</w:t>
      </w:r>
      <w:r w:rsidRPr="00442736">
        <w:rPr>
          <w:rFonts w:ascii="华文仿宋" w:eastAsia="华文仿宋" w:hAnsi="华文仿宋" w:cs="Times New Roman"/>
          <w:sz w:val="28"/>
          <w:szCs w:val="28"/>
        </w:rPr>
        <w:lastRenderedPageBreak/>
        <w:t>应的修订。</w:t>
      </w:r>
    </w:p>
    <w:p w14:paraId="21102F0C" w14:textId="77777777" w:rsidR="00545183" w:rsidRPr="00442736" w:rsidRDefault="00545183" w:rsidP="00442736">
      <w:pPr>
        <w:spacing w:line="360" w:lineRule="auto"/>
        <w:ind w:rightChars="-27" w:right="-57"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25、如果稳定性方案改变，提供更新的批准后稳定性试验方案及承诺。提供更新的批准后稳定性试验方案或承诺的依据。</w:t>
      </w:r>
    </w:p>
    <w:p w14:paraId="04E9B335" w14:textId="77777777" w:rsidR="00545183" w:rsidRPr="00442736" w:rsidRDefault="00545183" w:rsidP="00442736">
      <w:pPr>
        <w:widowControl/>
        <w:spacing w:line="360" w:lineRule="auto"/>
        <w:ind w:firstLineChars="202" w:firstLine="566"/>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26、一般采用至少三批商业化规模工艺生产制剂。按照产品上市注册时批准的稳定性试验方案，实时/实际温度条件下涵盖拟定有效期的稳定性试验结果。稳定性考察样品的包装方式和包装材质应当与上市产品相同或相仿。</w:t>
      </w:r>
    </w:p>
    <w:p w14:paraId="148CB58C" w14:textId="77777777" w:rsidR="00545183" w:rsidRPr="00442736" w:rsidRDefault="00545183" w:rsidP="00643369">
      <w:pPr>
        <w:widowControl/>
        <w:spacing w:line="360" w:lineRule="auto"/>
        <w:ind w:firstLine="567"/>
        <w:jc w:val="left"/>
        <w:rPr>
          <w:rFonts w:ascii="华文仿宋" w:eastAsia="华文仿宋" w:hAnsi="华文仿宋" w:cs="Times New Roman"/>
          <w:sz w:val="28"/>
          <w:szCs w:val="28"/>
        </w:rPr>
      </w:pPr>
      <w:r w:rsidRPr="00442736">
        <w:rPr>
          <w:rFonts w:ascii="华文仿宋" w:eastAsia="华文仿宋" w:hAnsi="华文仿宋" w:cs="Times New Roman"/>
          <w:sz w:val="28"/>
          <w:szCs w:val="28"/>
        </w:rPr>
        <w:t>27、生物制品有效期根据变更后的长期稳定性试验结果确定，外推结果对于生物学、免疫学制品不适用。</w:t>
      </w:r>
    </w:p>
    <w:p w14:paraId="4A5BD56A" w14:textId="6D23C3F0" w:rsidR="004B314E" w:rsidRPr="00442736" w:rsidRDefault="00545183" w:rsidP="00583F44">
      <w:pPr>
        <w:widowControl/>
        <w:spacing w:line="360" w:lineRule="auto"/>
        <w:ind w:firstLine="567"/>
        <w:jc w:val="left"/>
        <w:rPr>
          <w:rFonts w:ascii="华文仿宋" w:eastAsia="华文仿宋" w:hAnsi="华文仿宋" w:cs="Times New Roman"/>
          <w:kern w:val="0"/>
          <w:sz w:val="28"/>
          <w:szCs w:val="28"/>
        </w:rPr>
      </w:pPr>
      <w:r w:rsidRPr="00442736">
        <w:rPr>
          <w:rFonts w:ascii="华文仿宋" w:eastAsia="华文仿宋" w:hAnsi="华文仿宋" w:cs="Times New Roman"/>
          <w:sz w:val="28"/>
          <w:szCs w:val="28"/>
        </w:rPr>
        <w:t>28、进行变更前后两种贮存条件下样本的稳定性可比性研究，考察指标需全面。特别关注效价、高分子聚合物、降解物、抑菌效率及微生物挑战试验等。多次使用制剂需提供使用中的产品稳定性研究数据。预混产品应提供使用中和使用终末期可保证充分混匀以及剩余量方面的情况。</w:t>
      </w:r>
    </w:p>
    <w:p w14:paraId="687CE1CD" w14:textId="3189EC6E" w:rsidR="003901F0" w:rsidRPr="00583F44" w:rsidRDefault="008B4822" w:rsidP="00583F44">
      <w:pPr>
        <w:widowControl/>
        <w:spacing w:line="360" w:lineRule="auto"/>
        <w:ind w:firstLineChars="236" w:firstLine="661"/>
        <w:jc w:val="left"/>
        <w:rPr>
          <w:rFonts w:ascii="Times New Roman" w:eastAsia="黑体" w:hAnsi="Times New Roman" w:cs="Times New Roman"/>
          <w:kern w:val="0"/>
          <w:sz w:val="28"/>
          <w:szCs w:val="28"/>
        </w:rPr>
      </w:pPr>
      <w:r w:rsidRPr="00583F44">
        <w:rPr>
          <w:rFonts w:ascii="Times New Roman" w:eastAsia="黑体" w:hAnsi="Times New Roman" w:cs="Times New Roman" w:hint="eastAsia"/>
          <w:kern w:val="0"/>
          <w:sz w:val="28"/>
          <w:szCs w:val="28"/>
        </w:rPr>
        <w:t>七</w:t>
      </w:r>
      <w:r w:rsidR="003901F0" w:rsidRPr="00583F44">
        <w:rPr>
          <w:rFonts w:ascii="Times New Roman" w:eastAsia="黑体" w:hAnsi="Times New Roman" w:cs="Times New Roman"/>
          <w:kern w:val="0"/>
          <w:sz w:val="28"/>
          <w:szCs w:val="28"/>
        </w:rPr>
        <w:t>、参考文献</w:t>
      </w:r>
    </w:p>
    <w:p w14:paraId="19EF6C89" w14:textId="77777777" w:rsidR="003901F0" w:rsidRPr="00583F44" w:rsidRDefault="003901F0" w:rsidP="00C8390D">
      <w:pPr>
        <w:autoSpaceDE w:val="0"/>
        <w:autoSpaceDN w:val="0"/>
        <w:adjustRightInd w:val="0"/>
        <w:spacing w:line="360" w:lineRule="auto"/>
        <w:ind w:firstLine="567"/>
        <w:jc w:val="left"/>
        <w:rPr>
          <w:rFonts w:ascii="Times New Roman" w:eastAsia="华文仿宋" w:hAnsi="Times New Roman" w:cs="Times New Roman"/>
          <w:bCs/>
          <w:kern w:val="0"/>
          <w:sz w:val="28"/>
          <w:szCs w:val="28"/>
        </w:rPr>
      </w:pPr>
      <w:r w:rsidRPr="00583F44">
        <w:rPr>
          <w:rFonts w:ascii="Times New Roman" w:eastAsia="华文仿宋" w:hAnsi="Times New Roman" w:cs="Times New Roman"/>
          <w:sz w:val="28"/>
          <w:szCs w:val="28"/>
        </w:rPr>
        <w:t>1</w:t>
      </w:r>
      <w:r w:rsidRPr="00583F44">
        <w:rPr>
          <w:rFonts w:ascii="Times New Roman" w:eastAsia="华文仿宋" w:hAnsi="Times New Roman" w:cs="Times New Roman"/>
          <w:sz w:val="28"/>
          <w:szCs w:val="28"/>
        </w:rPr>
        <w:t>、</w:t>
      </w:r>
      <w:r w:rsidRPr="00583F44">
        <w:rPr>
          <w:rFonts w:ascii="Times New Roman" w:eastAsia="华文仿宋" w:hAnsi="Times New Roman" w:cs="Times New Roman"/>
          <w:bCs/>
          <w:kern w:val="0"/>
          <w:sz w:val="28"/>
          <w:szCs w:val="28"/>
        </w:rPr>
        <w:t>Guidelines on procedures and data requirements for changes to approved vaccines.WHO.2014.</w:t>
      </w:r>
    </w:p>
    <w:p w14:paraId="11238F4D" w14:textId="77777777" w:rsidR="003901F0" w:rsidRPr="00583F44" w:rsidRDefault="003901F0" w:rsidP="00C8390D">
      <w:pPr>
        <w:autoSpaceDE w:val="0"/>
        <w:autoSpaceDN w:val="0"/>
        <w:adjustRightInd w:val="0"/>
        <w:spacing w:line="360" w:lineRule="auto"/>
        <w:ind w:firstLine="567"/>
        <w:jc w:val="left"/>
        <w:rPr>
          <w:rFonts w:ascii="Times New Roman" w:eastAsia="华文仿宋" w:hAnsi="Times New Roman" w:cs="Times New Roman"/>
          <w:bCs/>
          <w:color w:val="000000"/>
          <w:kern w:val="0"/>
          <w:sz w:val="28"/>
          <w:szCs w:val="28"/>
        </w:rPr>
      </w:pPr>
      <w:r w:rsidRPr="00583F44">
        <w:rPr>
          <w:rFonts w:ascii="Times New Roman" w:eastAsia="华文仿宋" w:hAnsi="Times New Roman" w:cs="Times New Roman"/>
          <w:bCs/>
          <w:color w:val="000000"/>
          <w:kern w:val="0"/>
          <w:sz w:val="28"/>
          <w:szCs w:val="28"/>
        </w:rPr>
        <w:t>2</w:t>
      </w:r>
      <w:r w:rsidRPr="00583F44">
        <w:rPr>
          <w:rFonts w:ascii="Times New Roman" w:eastAsia="华文仿宋" w:hAnsi="Times New Roman" w:cs="Times New Roman"/>
          <w:bCs/>
          <w:color w:val="000000"/>
          <w:kern w:val="0"/>
          <w:sz w:val="28"/>
          <w:szCs w:val="28"/>
        </w:rPr>
        <w:t>、</w:t>
      </w:r>
      <w:r w:rsidRPr="00583F44">
        <w:rPr>
          <w:rFonts w:ascii="Times New Roman" w:eastAsia="华文仿宋" w:hAnsi="Times New Roman" w:cs="Times New Roman"/>
          <w:bCs/>
          <w:color w:val="000000"/>
          <w:kern w:val="0"/>
          <w:sz w:val="28"/>
          <w:szCs w:val="28"/>
        </w:rPr>
        <w:t>Draft Guidance for Industry.</w:t>
      </w:r>
      <w:r w:rsidRPr="00583F44">
        <w:rPr>
          <w:rFonts w:ascii="Times New Roman" w:eastAsia="华文仿宋" w:hAnsi="Times New Roman" w:cs="Times New Roman"/>
          <w:color w:val="000000"/>
          <w:kern w:val="0"/>
          <w:sz w:val="28"/>
          <w:szCs w:val="28"/>
        </w:rPr>
        <w:t xml:space="preserve"> </w:t>
      </w:r>
      <w:r w:rsidRPr="00583F44">
        <w:rPr>
          <w:rFonts w:ascii="Times New Roman" w:eastAsia="华文仿宋" w:hAnsi="Times New Roman" w:cs="Times New Roman"/>
          <w:bCs/>
          <w:color w:val="000000"/>
          <w:kern w:val="0"/>
          <w:sz w:val="28"/>
          <w:szCs w:val="28"/>
        </w:rPr>
        <w:t xml:space="preserve">Chemistry, Manufacturing, and Controls Changes to an Approved Application: Certain Biological Products. FDA2017. </w:t>
      </w:r>
    </w:p>
    <w:p w14:paraId="1C3D340C" w14:textId="77777777" w:rsidR="003901F0" w:rsidRPr="00583F44" w:rsidRDefault="003901F0" w:rsidP="00C8390D">
      <w:pPr>
        <w:autoSpaceDE w:val="0"/>
        <w:autoSpaceDN w:val="0"/>
        <w:adjustRightInd w:val="0"/>
        <w:spacing w:line="360" w:lineRule="auto"/>
        <w:ind w:firstLine="567"/>
        <w:jc w:val="left"/>
        <w:rPr>
          <w:rFonts w:ascii="Times New Roman" w:eastAsia="华文仿宋" w:hAnsi="Times New Roman" w:cs="Times New Roman"/>
          <w:color w:val="000000"/>
          <w:kern w:val="0"/>
          <w:sz w:val="28"/>
          <w:szCs w:val="28"/>
        </w:rPr>
      </w:pPr>
      <w:r w:rsidRPr="00583F44">
        <w:rPr>
          <w:rFonts w:ascii="Times New Roman" w:eastAsia="华文仿宋" w:hAnsi="Times New Roman" w:cs="Times New Roman"/>
          <w:color w:val="000000"/>
          <w:kern w:val="0"/>
          <w:sz w:val="28"/>
          <w:szCs w:val="28"/>
        </w:rPr>
        <w:t>3</w:t>
      </w:r>
      <w:r w:rsidRPr="00583F44">
        <w:rPr>
          <w:rFonts w:ascii="Times New Roman" w:eastAsia="华文仿宋" w:hAnsi="Times New Roman" w:cs="Times New Roman"/>
          <w:color w:val="000000"/>
          <w:kern w:val="0"/>
          <w:sz w:val="28"/>
          <w:szCs w:val="28"/>
        </w:rPr>
        <w:t>、</w:t>
      </w:r>
      <w:r w:rsidRPr="00583F44">
        <w:rPr>
          <w:rFonts w:ascii="Times New Roman" w:eastAsia="华文仿宋" w:hAnsi="Times New Roman" w:cs="Times New Roman"/>
          <w:bCs/>
          <w:color w:val="000000"/>
          <w:kern w:val="0"/>
          <w:sz w:val="28"/>
          <w:szCs w:val="28"/>
        </w:rPr>
        <w:t xml:space="preserve">Guideline on the details of the various categories of variations to the terms of marketing authorisations for medicinal products for human </w:t>
      </w:r>
      <w:r w:rsidRPr="00583F44">
        <w:rPr>
          <w:rFonts w:ascii="Times New Roman" w:eastAsia="华文仿宋" w:hAnsi="Times New Roman" w:cs="Times New Roman"/>
          <w:bCs/>
          <w:color w:val="000000"/>
          <w:kern w:val="0"/>
          <w:sz w:val="28"/>
          <w:szCs w:val="28"/>
        </w:rPr>
        <w:lastRenderedPageBreak/>
        <w:t>use and veterinary medicinal products .</w:t>
      </w:r>
      <w:proofErr w:type="gramStart"/>
      <w:r w:rsidRPr="00583F44">
        <w:rPr>
          <w:rFonts w:ascii="Times New Roman" w:eastAsia="华文仿宋" w:hAnsi="Times New Roman" w:cs="Times New Roman"/>
          <w:bCs/>
          <w:color w:val="000000"/>
          <w:kern w:val="0"/>
          <w:sz w:val="28"/>
          <w:szCs w:val="28"/>
        </w:rPr>
        <w:t>EC</w:t>
      </w:r>
      <w:r w:rsidRPr="00583F44">
        <w:rPr>
          <w:rFonts w:ascii="Times New Roman" w:eastAsia="华文仿宋" w:hAnsi="Times New Roman" w:cs="Times New Roman"/>
          <w:color w:val="000000"/>
          <w:kern w:val="0"/>
          <w:sz w:val="28"/>
          <w:szCs w:val="28"/>
        </w:rPr>
        <w:t>(</w:t>
      </w:r>
      <w:proofErr w:type="gramEnd"/>
      <w:r w:rsidRPr="00583F44">
        <w:rPr>
          <w:rFonts w:ascii="Times New Roman" w:eastAsia="华文仿宋" w:hAnsi="Times New Roman" w:cs="Times New Roman"/>
          <w:color w:val="000000"/>
          <w:kern w:val="0"/>
          <w:sz w:val="28"/>
          <w:szCs w:val="28"/>
        </w:rPr>
        <w:t>2010/C 17/01)</w:t>
      </w:r>
    </w:p>
    <w:p w14:paraId="7302773D" w14:textId="6C05E541" w:rsidR="003901F0" w:rsidRPr="00583F44" w:rsidRDefault="003901F0" w:rsidP="00C8390D">
      <w:pPr>
        <w:autoSpaceDE w:val="0"/>
        <w:autoSpaceDN w:val="0"/>
        <w:adjustRightInd w:val="0"/>
        <w:spacing w:line="360" w:lineRule="auto"/>
        <w:ind w:firstLine="567"/>
        <w:jc w:val="left"/>
        <w:rPr>
          <w:rFonts w:ascii="Times New Roman" w:eastAsia="华文仿宋" w:hAnsi="Times New Roman" w:cs="Times New Roman"/>
          <w:color w:val="000000"/>
          <w:kern w:val="0"/>
          <w:sz w:val="28"/>
          <w:szCs w:val="28"/>
        </w:rPr>
      </w:pPr>
      <w:r w:rsidRPr="00583F44">
        <w:rPr>
          <w:rFonts w:ascii="Times New Roman" w:eastAsia="华文仿宋" w:hAnsi="Times New Roman" w:cs="Times New Roman"/>
          <w:color w:val="000000"/>
          <w:kern w:val="0"/>
          <w:sz w:val="28"/>
          <w:szCs w:val="28"/>
        </w:rPr>
        <w:t>4</w:t>
      </w:r>
      <w:r w:rsidRPr="00583F44">
        <w:rPr>
          <w:rFonts w:ascii="Times New Roman" w:eastAsia="华文仿宋" w:hAnsi="Times New Roman" w:cs="Times New Roman"/>
          <w:color w:val="000000"/>
          <w:kern w:val="0"/>
          <w:sz w:val="28"/>
          <w:szCs w:val="28"/>
        </w:rPr>
        <w:t>、</w:t>
      </w:r>
      <w:r w:rsidRPr="00583F44">
        <w:rPr>
          <w:rFonts w:ascii="Times New Roman" w:eastAsia="华文仿宋" w:hAnsi="Times New Roman" w:cs="Times New Roman"/>
          <w:color w:val="000000"/>
          <w:kern w:val="0"/>
          <w:sz w:val="28"/>
          <w:szCs w:val="28"/>
        </w:rPr>
        <w:t>Guidelines on the details of the various categories of variations, on the</w:t>
      </w:r>
      <w:r w:rsidR="00C8390D" w:rsidRPr="00583F44">
        <w:rPr>
          <w:rFonts w:ascii="Times New Roman" w:eastAsia="华文仿宋" w:hAnsi="Times New Roman" w:cs="Times New Roman"/>
          <w:color w:val="000000"/>
          <w:kern w:val="0"/>
          <w:sz w:val="28"/>
          <w:szCs w:val="28"/>
        </w:rPr>
        <w:t xml:space="preserve"> operation of the procedures laid down in Chapters II, IIa, III and IV of Commission Regulation (EC) No 1234/2008 of 24 November 2008 concerning the examination of variations to the terms of marketing authorisations for medicinal products for human use and veterinary medicinal products and on the documentation to be submitted pursuant to those procedures(2013/C 223/01)</w:t>
      </w:r>
    </w:p>
    <w:p w14:paraId="46E7F697" w14:textId="77777777" w:rsidR="00D7045A" w:rsidRPr="00583F44" w:rsidRDefault="003901F0" w:rsidP="00C8390D">
      <w:pPr>
        <w:widowControl/>
        <w:spacing w:line="360" w:lineRule="auto"/>
        <w:ind w:firstLine="567"/>
        <w:jc w:val="left"/>
        <w:rPr>
          <w:rFonts w:ascii="Times New Roman" w:eastAsia="华文仿宋" w:hAnsi="Times New Roman" w:cs="Times New Roman"/>
          <w:sz w:val="28"/>
          <w:szCs w:val="28"/>
        </w:rPr>
      </w:pPr>
      <w:r w:rsidRPr="00583F44">
        <w:rPr>
          <w:rFonts w:ascii="Times New Roman" w:eastAsia="华文仿宋" w:hAnsi="Times New Roman" w:cs="Times New Roman"/>
          <w:sz w:val="28"/>
          <w:szCs w:val="28"/>
        </w:rPr>
        <w:t>5</w:t>
      </w:r>
      <w:r w:rsidRPr="00583F44">
        <w:rPr>
          <w:rFonts w:ascii="Times New Roman" w:eastAsia="华文仿宋" w:hAnsi="Times New Roman" w:cs="Times New Roman"/>
          <w:sz w:val="28"/>
          <w:szCs w:val="28"/>
        </w:rPr>
        <w:t>、</w:t>
      </w:r>
      <w:r w:rsidR="00D7045A" w:rsidRPr="00583F44">
        <w:rPr>
          <w:rFonts w:ascii="Times New Roman" w:eastAsia="华文仿宋" w:hAnsi="Times New Roman" w:cs="Times New Roman"/>
          <w:bCs/>
          <w:color w:val="000000"/>
          <w:kern w:val="0"/>
          <w:sz w:val="28"/>
          <w:szCs w:val="28"/>
        </w:rPr>
        <w:t>ICH</w:t>
      </w:r>
      <w:r w:rsidR="00D7045A" w:rsidRPr="00583F44">
        <w:rPr>
          <w:rFonts w:ascii="Times New Roman" w:eastAsia="华文仿宋" w:hAnsi="Times New Roman" w:cs="Times New Roman"/>
          <w:color w:val="000000"/>
          <w:sz w:val="28"/>
          <w:szCs w:val="28"/>
        </w:rPr>
        <w:t xml:space="preserve"> Q5C:Stability Testing of BiotechnologicalBiological Products.</w:t>
      </w:r>
      <w:r w:rsidR="00D7045A" w:rsidRPr="00583F44">
        <w:rPr>
          <w:rFonts w:ascii="Times New Roman" w:eastAsia="华文仿宋" w:hAnsi="Times New Roman" w:cs="Times New Roman"/>
          <w:sz w:val="28"/>
          <w:szCs w:val="28"/>
        </w:rPr>
        <w:t>1995.</w:t>
      </w:r>
    </w:p>
    <w:p w14:paraId="013968E6" w14:textId="7A9E3A18" w:rsidR="00D7045A" w:rsidRPr="00583F44" w:rsidRDefault="00D7045A" w:rsidP="00C8390D">
      <w:pPr>
        <w:widowControl/>
        <w:spacing w:line="360" w:lineRule="auto"/>
        <w:ind w:firstLine="567"/>
        <w:jc w:val="left"/>
        <w:rPr>
          <w:rFonts w:ascii="Times New Roman" w:eastAsia="华文仿宋" w:hAnsi="Times New Roman" w:cs="Times New Roman"/>
          <w:color w:val="000000"/>
          <w:sz w:val="28"/>
          <w:szCs w:val="28"/>
        </w:rPr>
      </w:pPr>
      <w:r w:rsidRPr="00583F44">
        <w:rPr>
          <w:rFonts w:ascii="Times New Roman" w:eastAsia="华文仿宋" w:hAnsi="Times New Roman" w:cs="Times New Roman"/>
          <w:bCs/>
          <w:sz w:val="28"/>
          <w:szCs w:val="28"/>
        </w:rPr>
        <w:t>6</w:t>
      </w:r>
      <w:r w:rsidRPr="00583F44">
        <w:rPr>
          <w:rFonts w:ascii="Times New Roman" w:eastAsia="华文仿宋" w:hAnsi="Times New Roman" w:cs="Times New Roman"/>
          <w:bCs/>
          <w:sz w:val="28"/>
          <w:szCs w:val="28"/>
        </w:rPr>
        <w:t>、</w:t>
      </w:r>
      <w:r w:rsidRPr="00583F44">
        <w:rPr>
          <w:rFonts w:ascii="Times New Roman" w:eastAsia="华文仿宋" w:hAnsi="Times New Roman" w:cs="Times New Roman"/>
          <w:bCs/>
          <w:color w:val="000000"/>
          <w:kern w:val="0"/>
          <w:sz w:val="28"/>
          <w:szCs w:val="28"/>
        </w:rPr>
        <w:t>ICH</w:t>
      </w:r>
      <w:r w:rsidRPr="00583F44">
        <w:rPr>
          <w:rFonts w:ascii="Times New Roman" w:eastAsia="华文仿宋" w:hAnsi="Times New Roman" w:cs="Times New Roman"/>
          <w:color w:val="000000"/>
          <w:sz w:val="28"/>
          <w:szCs w:val="28"/>
        </w:rPr>
        <w:t xml:space="preserve"> Q5A(R1): Viral Safety Evaluation of Biotechnology Products Derived from Cell Lines of Human or Animal Origin.1999.</w:t>
      </w:r>
    </w:p>
    <w:p w14:paraId="40A558EB" w14:textId="6A9281F4" w:rsidR="003901F0" w:rsidRPr="00583F44" w:rsidRDefault="00D7045A" w:rsidP="00C8390D">
      <w:pPr>
        <w:widowControl/>
        <w:spacing w:line="360" w:lineRule="auto"/>
        <w:ind w:firstLine="567"/>
        <w:jc w:val="left"/>
        <w:rPr>
          <w:rFonts w:ascii="Times New Roman" w:eastAsia="华文仿宋" w:hAnsi="Times New Roman" w:cs="Times New Roman"/>
          <w:bCs/>
          <w:color w:val="000000"/>
          <w:kern w:val="0"/>
          <w:sz w:val="28"/>
          <w:szCs w:val="28"/>
        </w:rPr>
      </w:pPr>
      <w:r w:rsidRPr="00583F44">
        <w:rPr>
          <w:rFonts w:ascii="Times New Roman" w:eastAsia="华文仿宋" w:hAnsi="Times New Roman" w:cs="Times New Roman"/>
          <w:bCs/>
          <w:sz w:val="28"/>
          <w:szCs w:val="28"/>
        </w:rPr>
        <w:t>7</w:t>
      </w:r>
      <w:r w:rsidRPr="00583F44">
        <w:rPr>
          <w:rFonts w:ascii="Times New Roman" w:eastAsia="华文仿宋" w:hAnsi="Times New Roman" w:cs="Times New Roman"/>
          <w:bCs/>
          <w:sz w:val="28"/>
          <w:szCs w:val="28"/>
        </w:rPr>
        <w:t>、</w:t>
      </w:r>
      <w:r w:rsidR="003901F0" w:rsidRPr="00583F44">
        <w:rPr>
          <w:rFonts w:ascii="Times New Roman" w:eastAsia="华文仿宋" w:hAnsi="Times New Roman" w:cs="Times New Roman"/>
          <w:bCs/>
          <w:color w:val="000000"/>
          <w:kern w:val="0"/>
          <w:sz w:val="28"/>
          <w:szCs w:val="28"/>
        </w:rPr>
        <w:t>ICH Q5E:Comparability of Biotechnological/Biological Products Subject to Change in Their Manufacturing Process. November 2004.</w:t>
      </w:r>
    </w:p>
    <w:p w14:paraId="143338DF" w14:textId="149D9659" w:rsidR="003901F0" w:rsidRPr="00583F44" w:rsidRDefault="003901F0" w:rsidP="003901F0">
      <w:pPr>
        <w:widowControl/>
        <w:spacing w:line="360" w:lineRule="auto"/>
        <w:ind w:firstLine="567"/>
        <w:jc w:val="left"/>
        <w:rPr>
          <w:rFonts w:ascii="华文仿宋" w:eastAsia="华文仿宋" w:hAnsi="华文仿宋" w:cs="Times New Roman"/>
          <w:color w:val="000000"/>
          <w:kern w:val="0"/>
          <w:sz w:val="28"/>
          <w:szCs w:val="28"/>
        </w:rPr>
      </w:pPr>
      <w:r w:rsidRPr="00583F44">
        <w:rPr>
          <w:rFonts w:ascii="华文仿宋" w:eastAsia="华文仿宋" w:hAnsi="华文仿宋" w:cs="Times New Roman"/>
          <w:bCs/>
          <w:sz w:val="28"/>
          <w:szCs w:val="28"/>
        </w:rPr>
        <w:t>8、</w:t>
      </w:r>
      <w:r w:rsidRPr="00583F44">
        <w:rPr>
          <w:rFonts w:ascii="华文仿宋" w:eastAsia="华文仿宋" w:hAnsi="华文仿宋" w:cs="Times New Roman"/>
          <w:color w:val="000000"/>
          <w:kern w:val="0"/>
          <w:sz w:val="28"/>
          <w:szCs w:val="28"/>
        </w:rPr>
        <w:t>生物制品生产工艺过程变更管理技术指导原则.CFDA. 2005.</w:t>
      </w:r>
    </w:p>
    <w:p w14:paraId="0C198B19" w14:textId="77777777" w:rsidR="003901F0" w:rsidRPr="00583F44" w:rsidRDefault="003901F0" w:rsidP="003901F0">
      <w:pPr>
        <w:widowControl/>
        <w:spacing w:line="360" w:lineRule="auto"/>
        <w:ind w:firstLine="567"/>
        <w:jc w:val="left"/>
        <w:rPr>
          <w:rFonts w:ascii="华文仿宋" w:eastAsia="华文仿宋" w:hAnsi="华文仿宋" w:cs="Times New Roman"/>
          <w:kern w:val="0"/>
          <w:sz w:val="28"/>
          <w:szCs w:val="28"/>
        </w:rPr>
      </w:pPr>
      <w:r w:rsidRPr="00583F44">
        <w:rPr>
          <w:rFonts w:ascii="华文仿宋" w:eastAsia="华文仿宋" w:hAnsi="华文仿宋" w:cs="Times New Roman"/>
          <w:kern w:val="0"/>
          <w:sz w:val="28"/>
          <w:szCs w:val="28"/>
        </w:rPr>
        <w:t>9、</w:t>
      </w:r>
      <w:r w:rsidRPr="00583F44">
        <w:rPr>
          <w:rFonts w:ascii="华文仿宋" w:eastAsia="华文仿宋" w:hAnsi="华文仿宋" w:cs="Times New Roman"/>
          <w:bCs/>
          <w:sz w:val="28"/>
          <w:szCs w:val="28"/>
        </w:rPr>
        <w:t>预防用疫苗临床前研究技术指导原则CFDA,.2005.</w:t>
      </w:r>
    </w:p>
    <w:p w14:paraId="2AE21F13" w14:textId="77777777" w:rsidR="000A3CE8" w:rsidRPr="00583F44" w:rsidRDefault="003901F0" w:rsidP="003901F0">
      <w:pPr>
        <w:spacing w:line="360" w:lineRule="auto"/>
        <w:ind w:rightChars="-27" w:right="-57" w:firstLine="567"/>
        <w:rPr>
          <w:rFonts w:ascii="华文仿宋" w:eastAsia="华文仿宋" w:hAnsi="华文仿宋" w:cs="Times New Roman"/>
          <w:bCs/>
          <w:sz w:val="28"/>
          <w:szCs w:val="28"/>
        </w:rPr>
      </w:pPr>
      <w:r w:rsidRPr="00583F44">
        <w:rPr>
          <w:rFonts w:ascii="华文仿宋" w:eastAsia="华文仿宋" w:hAnsi="华文仿宋" w:cs="Times New Roman"/>
          <w:bCs/>
          <w:sz w:val="28"/>
          <w:szCs w:val="28"/>
        </w:rPr>
        <w:t>10、</w:t>
      </w:r>
      <w:r w:rsidR="000A3CE8" w:rsidRPr="00583F44">
        <w:rPr>
          <w:rFonts w:ascii="华文仿宋" w:eastAsia="华文仿宋" w:hAnsi="华文仿宋" w:cs="Times New Roman"/>
          <w:bCs/>
          <w:sz w:val="28"/>
          <w:szCs w:val="28"/>
        </w:rPr>
        <w:t>药品注册管理办法,CFDA.2007.</w:t>
      </w:r>
    </w:p>
    <w:p w14:paraId="4AF9E784" w14:textId="3F457D47" w:rsidR="003901F0" w:rsidRPr="00583F44" w:rsidRDefault="000A3CE8" w:rsidP="003901F0">
      <w:pPr>
        <w:spacing w:line="360" w:lineRule="auto"/>
        <w:ind w:rightChars="-27" w:right="-57" w:firstLine="567"/>
        <w:rPr>
          <w:rFonts w:ascii="华文仿宋" w:eastAsia="华文仿宋" w:hAnsi="华文仿宋" w:cs="Times New Roman"/>
          <w:sz w:val="28"/>
          <w:szCs w:val="28"/>
        </w:rPr>
      </w:pPr>
      <w:r w:rsidRPr="00583F44">
        <w:rPr>
          <w:rFonts w:ascii="华文仿宋" w:eastAsia="华文仿宋" w:hAnsi="华文仿宋" w:cs="Times New Roman"/>
          <w:bCs/>
          <w:sz w:val="28"/>
          <w:szCs w:val="28"/>
        </w:rPr>
        <w:t>11、</w:t>
      </w:r>
      <w:r w:rsidR="003901F0" w:rsidRPr="00583F44">
        <w:rPr>
          <w:rFonts w:ascii="华文仿宋" w:eastAsia="华文仿宋" w:hAnsi="华文仿宋" w:cs="Times New Roman"/>
          <w:kern w:val="0"/>
          <w:sz w:val="28"/>
          <w:szCs w:val="28"/>
        </w:rPr>
        <w:t>疫苗生产场地变更质量</w:t>
      </w:r>
      <w:r w:rsidR="003901F0" w:rsidRPr="00583F44">
        <w:rPr>
          <w:rFonts w:ascii="华文仿宋" w:eastAsia="华文仿宋" w:hAnsi="华文仿宋" w:cs="Times New Roman"/>
          <w:sz w:val="28"/>
          <w:szCs w:val="28"/>
        </w:rPr>
        <w:t>可比性研究技术指导原则</w:t>
      </w:r>
      <w:r w:rsidRPr="00583F44">
        <w:rPr>
          <w:rFonts w:ascii="华文仿宋" w:eastAsia="华文仿宋" w:hAnsi="华文仿宋" w:cs="Times New Roman"/>
          <w:kern w:val="0"/>
          <w:sz w:val="28"/>
          <w:szCs w:val="28"/>
        </w:rPr>
        <w:t>,</w:t>
      </w:r>
      <w:r w:rsidR="003901F0" w:rsidRPr="00583F44">
        <w:rPr>
          <w:rFonts w:ascii="华文仿宋" w:eastAsia="华文仿宋" w:hAnsi="华文仿宋" w:cs="Times New Roman"/>
          <w:sz w:val="28"/>
          <w:szCs w:val="28"/>
        </w:rPr>
        <w:t>CFDA，2014.</w:t>
      </w:r>
    </w:p>
    <w:p w14:paraId="69D2D8A5" w14:textId="1F401DD9" w:rsidR="000A3CE8" w:rsidRPr="00583F44" w:rsidRDefault="000A3CE8" w:rsidP="003901F0">
      <w:pPr>
        <w:spacing w:line="360" w:lineRule="auto"/>
        <w:ind w:firstLine="567"/>
        <w:rPr>
          <w:rFonts w:ascii="华文仿宋" w:eastAsia="华文仿宋" w:hAnsi="华文仿宋" w:cs="Times New Roman"/>
          <w:bCs/>
          <w:sz w:val="28"/>
          <w:szCs w:val="28"/>
        </w:rPr>
      </w:pPr>
      <w:r w:rsidRPr="00583F44">
        <w:rPr>
          <w:rFonts w:ascii="华文仿宋" w:eastAsia="华文仿宋" w:hAnsi="华文仿宋" w:cs="Times New Roman"/>
          <w:bCs/>
          <w:sz w:val="28"/>
          <w:szCs w:val="28"/>
        </w:rPr>
        <w:t>12、疫苗临床相似性研究与评价技术指导原则（征求意见稿）,2015.</w:t>
      </w:r>
    </w:p>
    <w:p w14:paraId="70339DF3" w14:textId="30C9A9CF" w:rsidR="003901F0" w:rsidRPr="00583F44" w:rsidRDefault="000A3CE8" w:rsidP="003901F0">
      <w:pPr>
        <w:spacing w:line="360" w:lineRule="auto"/>
        <w:ind w:firstLine="567"/>
        <w:rPr>
          <w:rFonts w:ascii="华文仿宋" w:eastAsia="华文仿宋" w:hAnsi="华文仿宋" w:cs="Times New Roman"/>
          <w:bCs/>
          <w:sz w:val="28"/>
          <w:szCs w:val="28"/>
        </w:rPr>
      </w:pPr>
      <w:r w:rsidRPr="00583F44">
        <w:rPr>
          <w:rFonts w:ascii="华文仿宋" w:eastAsia="华文仿宋" w:hAnsi="华文仿宋" w:cs="Times New Roman"/>
          <w:bCs/>
          <w:sz w:val="28"/>
          <w:szCs w:val="28"/>
        </w:rPr>
        <w:t>13、</w:t>
      </w:r>
      <w:r w:rsidR="003901F0" w:rsidRPr="00583F44">
        <w:rPr>
          <w:rFonts w:ascii="华文仿宋" w:eastAsia="华文仿宋" w:hAnsi="华文仿宋" w:cs="Times New Roman"/>
          <w:bCs/>
          <w:sz w:val="28"/>
          <w:szCs w:val="28"/>
        </w:rPr>
        <w:t>生物制品上市后CMC变更研究技术指导原则（征求意见修订稿</w:t>
      </w:r>
      <w:r w:rsidRPr="00583F44">
        <w:rPr>
          <w:rFonts w:ascii="华文仿宋" w:eastAsia="华文仿宋" w:hAnsi="华文仿宋" w:cs="Times New Roman"/>
          <w:bCs/>
          <w:sz w:val="28"/>
          <w:szCs w:val="28"/>
        </w:rPr>
        <w:t>）</w:t>
      </w:r>
      <w:r w:rsidR="003901F0" w:rsidRPr="00583F44">
        <w:rPr>
          <w:rFonts w:ascii="华文仿宋" w:eastAsia="华文仿宋" w:hAnsi="华文仿宋" w:cs="Times New Roman"/>
          <w:bCs/>
          <w:sz w:val="28"/>
          <w:szCs w:val="28"/>
        </w:rPr>
        <w:t>.2018</w:t>
      </w:r>
      <w:r w:rsidR="0090136B" w:rsidRPr="00583F44">
        <w:rPr>
          <w:rFonts w:ascii="华文仿宋" w:eastAsia="华文仿宋" w:hAnsi="华文仿宋" w:cs="Times New Roman" w:hint="eastAsia"/>
          <w:bCs/>
          <w:sz w:val="28"/>
          <w:szCs w:val="28"/>
        </w:rPr>
        <w:t>.</w:t>
      </w:r>
    </w:p>
    <w:p w14:paraId="17B1A62E" w14:textId="0DDBC686" w:rsidR="008714F3" w:rsidRPr="00583F44" w:rsidRDefault="008714F3" w:rsidP="008714F3">
      <w:pPr>
        <w:spacing w:line="360" w:lineRule="auto"/>
        <w:ind w:firstLine="567"/>
        <w:rPr>
          <w:rFonts w:ascii="华文仿宋" w:eastAsia="华文仿宋" w:hAnsi="华文仿宋" w:cs="Times New Roman"/>
          <w:bCs/>
          <w:sz w:val="28"/>
          <w:szCs w:val="28"/>
        </w:rPr>
      </w:pPr>
      <w:r w:rsidRPr="00583F44">
        <w:rPr>
          <w:rFonts w:ascii="华文仿宋" w:eastAsia="华文仿宋" w:hAnsi="华文仿宋" w:cs="Times New Roman"/>
          <w:bCs/>
          <w:sz w:val="28"/>
          <w:szCs w:val="28"/>
        </w:rPr>
        <w:lastRenderedPageBreak/>
        <w:t>14、生物制品上市后CMC变更研究技术指导原则（征求意见修订稿）.2018</w:t>
      </w:r>
      <w:r w:rsidR="0090136B" w:rsidRPr="00583F44">
        <w:rPr>
          <w:rFonts w:ascii="华文仿宋" w:eastAsia="华文仿宋" w:hAnsi="华文仿宋" w:cs="Times New Roman" w:hint="eastAsia"/>
          <w:bCs/>
          <w:sz w:val="28"/>
          <w:szCs w:val="28"/>
        </w:rPr>
        <w:t>.</w:t>
      </w:r>
    </w:p>
    <w:p w14:paraId="2D6111A0" w14:textId="295E8DA2" w:rsidR="00BD1231" w:rsidRPr="00583F44" w:rsidRDefault="00BD1231" w:rsidP="008714F3">
      <w:pPr>
        <w:spacing w:line="360" w:lineRule="auto"/>
        <w:ind w:firstLine="567"/>
        <w:rPr>
          <w:rFonts w:ascii="华文仿宋" w:eastAsia="华文仿宋" w:hAnsi="华文仿宋" w:cs="Times New Roman"/>
          <w:bCs/>
          <w:sz w:val="28"/>
          <w:szCs w:val="28"/>
        </w:rPr>
      </w:pPr>
      <w:r w:rsidRPr="00583F44">
        <w:rPr>
          <w:rFonts w:ascii="华文仿宋" w:eastAsia="华文仿宋" w:hAnsi="华文仿宋" w:cs="Times New Roman" w:hint="eastAsia"/>
          <w:bCs/>
          <w:sz w:val="28"/>
          <w:szCs w:val="28"/>
        </w:rPr>
        <w:t>15、</w:t>
      </w:r>
      <w:r w:rsidR="000F08A9" w:rsidRPr="00583F44">
        <w:rPr>
          <w:rFonts w:ascii="华文仿宋" w:eastAsia="华文仿宋" w:hAnsi="华文仿宋" w:cs="Times New Roman" w:hint="eastAsia"/>
          <w:bCs/>
          <w:sz w:val="28"/>
          <w:szCs w:val="28"/>
        </w:rPr>
        <w:t>预防用</w:t>
      </w:r>
      <w:r w:rsidR="000F08A9" w:rsidRPr="00583F44">
        <w:rPr>
          <w:rFonts w:ascii="华文仿宋" w:eastAsia="华文仿宋" w:hAnsi="华文仿宋" w:cs="Times New Roman"/>
          <w:bCs/>
          <w:sz w:val="28"/>
          <w:szCs w:val="28"/>
        </w:rPr>
        <w:t>疫苗铝佐剂技术指导原则</w:t>
      </w:r>
      <w:r w:rsidR="0090136B" w:rsidRPr="00583F44">
        <w:rPr>
          <w:rFonts w:ascii="华文仿宋" w:eastAsia="华文仿宋" w:hAnsi="华文仿宋" w:cs="Times New Roman" w:hint="eastAsia"/>
          <w:bCs/>
          <w:sz w:val="28"/>
          <w:szCs w:val="28"/>
        </w:rPr>
        <w:t>.</w:t>
      </w:r>
    </w:p>
    <w:p w14:paraId="5413D581" w14:textId="442F12DF" w:rsidR="0090136B" w:rsidRDefault="008714F3" w:rsidP="007000BD">
      <w:pPr>
        <w:spacing w:line="360" w:lineRule="auto"/>
        <w:ind w:firstLine="567"/>
        <w:rPr>
          <w:rFonts w:ascii="Times New Roman" w:eastAsia="黑体" w:hAnsi="Times New Roman" w:cs="Times New Roman"/>
          <w:kern w:val="0"/>
          <w:sz w:val="24"/>
          <w:szCs w:val="24"/>
        </w:rPr>
      </w:pPr>
      <w:r w:rsidRPr="00583F44">
        <w:rPr>
          <w:rFonts w:ascii="华文仿宋" w:eastAsia="华文仿宋" w:hAnsi="华文仿宋" w:cs="Times New Roman"/>
          <w:bCs/>
          <w:sz w:val="28"/>
          <w:szCs w:val="28"/>
        </w:rPr>
        <w:t>1</w:t>
      </w:r>
      <w:r w:rsidR="00BD1231" w:rsidRPr="00583F44">
        <w:rPr>
          <w:rFonts w:ascii="华文仿宋" w:eastAsia="华文仿宋" w:hAnsi="华文仿宋" w:cs="Times New Roman"/>
          <w:bCs/>
          <w:sz w:val="28"/>
          <w:szCs w:val="28"/>
        </w:rPr>
        <w:t>6</w:t>
      </w:r>
      <w:r w:rsidRPr="00583F44">
        <w:rPr>
          <w:rFonts w:ascii="华文仿宋" w:eastAsia="华文仿宋" w:hAnsi="华文仿宋" w:cs="Times New Roman" w:hint="eastAsia"/>
          <w:bCs/>
          <w:sz w:val="28"/>
          <w:szCs w:val="28"/>
        </w:rPr>
        <w:t>、</w:t>
      </w:r>
      <w:r w:rsidRPr="00583F44">
        <w:rPr>
          <w:rFonts w:ascii="华文仿宋" w:eastAsia="华文仿宋" w:hAnsi="华文仿宋" w:cs="Times New Roman"/>
          <w:bCs/>
          <w:sz w:val="28"/>
          <w:szCs w:val="28"/>
        </w:rPr>
        <w:t>疫苗学第七版</w:t>
      </w:r>
      <w:r w:rsidR="0090136B" w:rsidRPr="00583F44">
        <w:rPr>
          <w:rFonts w:ascii="华文仿宋" w:eastAsia="华文仿宋" w:hAnsi="华文仿宋" w:cs="Times New Roman" w:hint="eastAsia"/>
          <w:bCs/>
          <w:sz w:val="28"/>
          <w:szCs w:val="28"/>
        </w:rPr>
        <w:t>.</w:t>
      </w:r>
    </w:p>
    <w:p w14:paraId="5B16FED1" w14:textId="7FC56DD7" w:rsidR="003901F0" w:rsidRPr="007000BD" w:rsidRDefault="008B4822" w:rsidP="0050529E">
      <w:pPr>
        <w:spacing w:line="360" w:lineRule="auto"/>
        <w:ind w:firstLine="567"/>
        <w:rPr>
          <w:rFonts w:ascii="Times New Roman" w:eastAsia="黑体" w:hAnsi="Times New Roman" w:cs="Times New Roman"/>
          <w:bCs/>
          <w:sz w:val="28"/>
          <w:szCs w:val="28"/>
        </w:rPr>
      </w:pPr>
      <w:r w:rsidRPr="007000BD">
        <w:rPr>
          <w:rFonts w:ascii="Times New Roman" w:eastAsia="黑体" w:hAnsi="Times New Roman" w:cs="Times New Roman" w:hint="eastAsia"/>
          <w:kern w:val="0"/>
          <w:sz w:val="28"/>
          <w:szCs w:val="28"/>
        </w:rPr>
        <w:t>八</w:t>
      </w:r>
      <w:r w:rsidR="003901F0" w:rsidRPr="007000BD">
        <w:rPr>
          <w:rFonts w:ascii="Times New Roman" w:eastAsia="黑体" w:hAnsi="Times New Roman" w:cs="Times New Roman"/>
          <w:kern w:val="0"/>
          <w:sz w:val="28"/>
          <w:szCs w:val="28"/>
        </w:rPr>
        <w:t>、</w:t>
      </w:r>
      <w:r w:rsidR="003901F0" w:rsidRPr="007000BD">
        <w:rPr>
          <w:rFonts w:ascii="Times New Roman" w:eastAsia="黑体" w:hAnsi="Times New Roman" w:cs="Times New Roman"/>
          <w:bCs/>
          <w:sz w:val="28"/>
          <w:szCs w:val="28"/>
        </w:rPr>
        <w:t>名词解释</w:t>
      </w:r>
    </w:p>
    <w:p w14:paraId="1C1A739B" w14:textId="5432F34D" w:rsidR="009B095A" w:rsidRPr="007000BD" w:rsidRDefault="009B095A" w:rsidP="00D7045A">
      <w:pPr>
        <w:spacing w:line="360" w:lineRule="auto"/>
        <w:ind w:firstLine="567"/>
        <w:rPr>
          <w:rFonts w:ascii="华文仿宋" w:eastAsia="华文仿宋" w:hAnsi="华文仿宋" w:cs="Times New Roman"/>
          <w:bCs/>
          <w:sz w:val="28"/>
          <w:szCs w:val="28"/>
        </w:rPr>
      </w:pPr>
      <w:r w:rsidRPr="007000BD">
        <w:rPr>
          <w:rFonts w:ascii="华文仿宋" w:eastAsia="华文仿宋" w:hAnsi="华文仿宋" w:cs="Times New Roman" w:hint="eastAsia"/>
          <w:b/>
          <w:sz w:val="28"/>
          <w:szCs w:val="28"/>
        </w:rPr>
        <w:t>疫苗上市许可持有人：</w:t>
      </w:r>
      <w:r w:rsidRPr="007000BD">
        <w:rPr>
          <w:rFonts w:ascii="华文仿宋" w:eastAsia="华文仿宋" w:hAnsi="华文仿宋" w:cs="Times New Roman" w:hint="eastAsia"/>
          <w:sz w:val="28"/>
          <w:szCs w:val="28"/>
        </w:rPr>
        <w:t>是指依法取得疫苗</w:t>
      </w:r>
      <w:r w:rsidR="0090062B" w:rsidRPr="007000BD">
        <w:rPr>
          <w:rFonts w:ascii="华文仿宋" w:eastAsia="华文仿宋" w:hAnsi="华文仿宋" w:cs="Times New Roman" w:hint="eastAsia"/>
          <w:sz w:val="28"/>
          <w:szCs w:val="28"/>
        </w:rPr>
        <w:t>的</w:t>
      </w:r>
      <w:r w:rsidRPr="007000BD">
        <w:rPr>
          <w:rFonts w:ascii="华文仿宋" w:eastAsia="华文仿宋" w:hAnsi="华文仿宋" w:cs="Times New Roman" w:hint="eastAsia"/>
          <w:sz w:val="28"/>
          <w:szCs w:val="28"/>
        </w:rPr>
        <w:t>药品注册证书和药品生产许可证的企业。</w:t>
      </w:r>
    </w:p>
    <w:p w14:paraId="1C3A8AB8" w14:textId="77777777" w:rsidR="003901F0" w:rsidRPr="007000BD" w:rsidRDefault="003901F0" w:rsidP="00D7045A">
      <w:pPr>
        <w:widowControl/>
        <w:spacing w:line="360" w:lineRule="auto"/>
        <w:ind w:rightChars="-27" w:right="-57" w:firstLine="567"/>
        <w:jc w:val="left"/>
        <w:rPr>
          <w:rFonts w:ascii="华文仿宋" w:eastAsia="华文仿宋" w:hAnsi="华文仿宋" w:cs="Times New Roman"/>
          <w:bCs/>
          <w:sz w:val="28"/>
          <w:szCs w:val="28"/>
        </w:rPr>
      </w:pPr>
      <w:r w:rsidRPr="007000BD">
        <w:rPr>
          <w:rFonts w:ascii="华文仿宋" w:eastAsia="华文仿宋" w:hAnsi="华文仿宋" w:cs="Times New Roman" w:hint="eastAsia"/>
          <w:b/>
          <w:bCs/>
          <w:sz w:val="28"/>
          <w:szCs w:val="28"/>
        </w:rPr>
        <w:t>抗原：</w:t>
      </w:r>
      <w:r w:rsidRPr="007000BD">
        <w:rPr>
          <w:rFonts w:ascii="华文仿宋" w:eastAsia="华文仿宋" w:hAnsi="华文仿宋" w:cs="Times New Roman" w:hint="eastAsia"/>
          <w:bCs/>
          <w:sz w:val="28"/>
          <w:szCs w:val="28"/>
        </w:rPr>
        <w:t>是指所有能诱导机体发生免疫应答的物质。即能被T/B淋巴细胞表面的抗原受体(TCR/BCR)特异性识别与结合，活化T/B细胞使之增殖分化，产生免疫应答产物(致敏淋巴细胞或抗体)，并能与相应产物在体内外发生特异性结合的物质。</w:t>
      </w:r>
    </w:p>
    <w:p w14:paraId="7C779401" w14:textId="101EE8CD" w:rsidR="00D262C4" w:rsidRPr="007000BD" w:rsidRDefault="00D262C4" w:rsidP="00D7045A">
      <w:pPr>
        <w:spacing w:line="360" w:lineRule="auto"/>
        <w:ind w:firstLine="567"/>
        <w:jc w:val="left"/>
        <w:rPr>
          <w:rFonts w:ascii="华文仿宋" w:eastAsia="华文仿宋" w:hAnsi="华文仿宋" w:cs="Times New Roman"/>
          <w:kern w:val="0"/>
          <w:sz w:val="28"/>
          <w:szCs w:val="28"/>
        </w:rPr>
      </w:pPr>
      <w:r w:rsidRPr="007000BD">
        <w:rPr>
          <w:rFonts w:ascii="华文仿宋" w:eastAsia="华文仿宋" w:hAnsi="华文仿宋" w:cs="Times New Roman" w:hint="eastAsia"/>
          <w:b/>
          <w:kern w:val="0"/>
          <w:sz w:val="28"/>
          <w:szCs w:val="28"/>
        </w:rPr>
        <w:t>上市后变更</w:t>
      </w:r>
      <w:r w:rsidRPr="007000BD">
        <w:rPr>
          <w:rFonts w:ascii="华文仿宋" w:eastAsia="华文仿宋" w:hAnsi="华文仿宋" w:cs="Times New Roman" w:hint="eastAsia"/>
          <w:kern w:val="0"/>
          <w:sz w:val="28"/>
          <w:szCs w:val="28"/>
        </w:rPr>
        <w:t>:在获得上市批准以及已批准的变更之后发生的任何</w:t>
      </w:r>
      <w:r w:rsidR="00CB7506" w:rsidRPr="007000BD">
        <w:rPr>
          <w:rFonts w:ascii="华文仿宋" w:eastAsia="华文仿宋" w:hAnsi="华文仿宋" w:cs="Times New Roman" w:hint="eastAsia"/>
          <w:kern w:val="0"/>
          <w:sz w:val="28"/>
          <w:szCs w:val="28"/>
        </w:rPr>
        <w:t>需要报告的变动</w:t>
      </w:r>
      <w:r w:rsidRPr="007000BD">
        <w:rPr>
          <w:rFonts w:ascii="华文仿宋" w:eastAsia="华文仿宋" w:hAnsi="华文仿宋" w:cs="Times New Roman" w:hint="eastAsia"/>
          <w:kern w:val="0"/>
          <w:sz w:val="28"/>
          <w:szCs w:val="28"/>
        </w:rPr>
        <w:t>，</w:t>
      </w:r>
      <w:r w:rsidR="00CB7506" w:rsidRPr="007000BD">
        <w:rPr>
          <w:rFonts w:ascii="华文仿宋" w:eastAsia="华文仿宋" w:hAnsi="华文仿宋" w:cs="Times New Roman" w:hint="eastAsia"/>
          <w:kern w:val="0"/>
          <w:sz w:val="28"/>
          <w:szCs w:val="28"/>
        </w:rPr>
        <w:t>如</w:t>
      </w:r>
      <w:r w:rsidRPr="007000BD">
        <w:rPr>
          <w:rFonts w:ascii="华文仿宋" w:eastAsia="华文仿宋" w:hAnsi="华文仿宋" w:cs="Times New Roman" w:hint="eastAsia"/>
          <w:kern w:val="0"/>
          <w:sz w:val="28"/>
          <w:szCs w:val="28"/>
        </w:rPr>
        <w:t>生产工艺、分析方法（包括质量标准）、储存条件和生产设备</w:t>
      </w:r>
      <w:r w:rsidR="00CB7506" w:rsidRPr="007000BD">
        <w:rPr>
          <w:rFonts w:ascii="华文仿宋" w:eastAsia="华文仿宋" w:hAnsi="华文仿宋" w:cs="Times New Roman" w:hint="eastAsia"/>
          <w:kern w:val="0"/>
          <w:sz w:val="28"/>
          <w:szCs w:val="28"/>
        </w:rPr>
        <w:t>等</w:t>
      </w:r>
      <w:r w:rsidRPr="007000BD">
        <w:rPr>
          <w:rFonts w:ascii="华文仿宋" w:eastAsia="华文仿宋" w:hAnsi="华文仿宋" w:cs="Times New Roman" w:hint="eastAsia"/>
          <w:kern w:val="0"/>
          <w:sz w:val="28"/>
          <w:szCs w:val="28"/>
        </w:rPr>
        <w:t>的变更。</w:t>
      </w:r>
    </w:p>
    <w:p w14:paraId="4B02E7F3" w14:textId="23C313EC" w:rsidR="0050529E" w:rsidRPr="007000BD" w:rsidRDefault="0050529E" w:rsidP="00D7045A">
      <w:pPr>
        <w:spacing w:line="360" w:lineRule="auto"/>
        <w:ind w:firstLine="567"/>
        <w:jc w:val="left"/>
        <w:rPr>
          <w:rFonts w:ascii="华文仿宋" w:eastAsia="华文仿宋" w:hAnsi="华文仿宋" w:cs="Times New Roman"/>
          <w:sz w:val="28"/>
          <w:szCs w:val="28"/>
        </w:rPr>
      </w:pPr>
      <w:r w:rsidRPr="007000BD">
        <w:rPr>
          <w:rFonts w:ascii="华文仿宋" w:eastAsia="华文仿宋" w:hAnsi="华文仿宋" w:cs="Times New Roman" w:hint="eastAsia"/>
          <w:b/>
          <w:sz w:val="28"/>
          <w:szCs w:val="28"/>
        </w:rPr>
        <w:t>关联变更：</w:t>
      </w:r>
      <w:r w:rsidRPr="007000BD">
        <w:rPr>
          <w:rFonts w:ascii="华文仿宋" w:eastAsia="华文仿宋" w:hAnsi="华文仿宋" w:cs="Times New Roman" w:hint="eastAsia"/>
          <w:sz w:val="28"/>
          <w:szCs w:val="28"/>
        </w:rPr>
        <w:t>指一项变更伴随或引发的其他变更。</w:t>
      </w:r>
    </w:p>
    <w:p w14:paraId="660D0B6F" w14:textId="77777777" w:rsidR="0090136B" w:rsidRPr="007000BD" w:rsidRDefault="0090136B" w:rsidP="0090136B">
      <w:pPr>
        <w:spacing w:line="360" w:lineRule="auto"/>
        <w:ind w:firstLine="567"/>
        <w:jc w:val="left"/>
        <w:rPr>
          <w:rFonts w:ascii="华文仿宋" w:eastAsia="华文仿宋" w:hAnsi="华文仿宋" w:cs="Times New Roman"/>
          <w:kern w:val="0"/>
          <w:sz w:val="28"/>
          <w:szCs w:val="28"/>
        </w:rPr>
      </w:pPr>
      <w:r w:rsidRPr="007000BD">
        <w:rPr>
          <w:rFonts w:ascii="华文仿宋" w:eastAsia="华文仿宋" w:hAnsi="华文仿宋" w:cs="Times New Roman" w:hint="eastAsia"/>
          <w:b/>
          <w:kern w:val="0"/>
          <w:sz w:val="28"/>
          <w:szCs w:val="28"/>
        </w:rPr>
        <w:t>可比性：</w:t>
      </w:r>
      <w:r w:rsidRPr="007000BD">
        <w:rPr>
          <w:rFonts w:ascii="华文仿宋" w:eastAsia="华文仿宋" w:hAnsi="华文仿宋" w:cs="Times New Roman" w:hint="eastAsia"/>
          <w:kern w:val="0"/>
          <w:sz w:val="28"/>
          <w:szCs w:val="28"/>
        </w:rPr>
        <w:t>是指生产工艺变更前后产品质量特征具有高度相似性，产品质量的任何差异不会对药品的安全性、有效性和质量可控性产生不良影响。</w:t>
      </w:r>
    </w:p>
    <w:p w14:paraId="626D8900" w14:textId="77777777" w:rsidR="0090136B" w:rsidRPr="007000BD" w:rsidRDefault="0090136B" w:rsidP="0090136B">
      <w:pPr>
        <w:spacing w:line="360" w:lineRule="auto"/>
        <w:ind w:firstLine="567"/>
        <w:jc w:val="left"/>
        <w:rPr>
          <w:rFonts w:ascii="华文仿宋" w:eastAsia="华文仿宋" w:hAnsi="华文仿宋" w:cs="Times New Roman"/>
          <w:kern w:val="0"/>
          <w:sz w:val="28"/>
          <w:szCs w:val="28"/>
        </w:rPr>
      </w:pPr>
      <w:r w:rsidRPr="007000BD">
        <w:rPr>
          <w:rFonts w:ascii="华文仿宋" w:eastAsia="华文仿宋" w:hAnsi="华文仿宋" w:cs="Times New Roman" w:hint="eastAsia"/>
          <w:b/>
          <w:kern w:val="0"/>
          <w:sz w:val="28"/>
          <w:szCs w:val="28"/>
        </w:rPr>
        <w:t>变更桥接研究：</w:t>
      </w:r>
      <w:r w:rsidRPr="007000BD">
        <w:rPr>
          <w:rFonts w:ascii="华文仿宋" w:eastAsia="华文仿宋" w:hAnsi="华文仿宋" w:cs="Times New Roman" w:hint="eastAsia"/>
          <w:kern w:val="0"/>
          <w:sz w:val="28"/>
          <w:szCs w:val="28"/>
        </w:rPr>
        <w:t>通过提供非临床或临床研究数据，允许用以当前工艺生产药品的数据外推到变更工艺生产的药品中。</w:t>
      </w:r>
    </w:p>
    <w:p w14:paraId="7F12C5AC" w14:textId="16933B34" w:rsidR="00706077" w:rsidRPr="00314653" w:rsidRDefault="00B36B88" w:rsidP="007000BD">
      <w:pPr>
        <w:spacing w:line="360" w:lineRule="auto"/>
        <w:ind w:firstLine="567"/>
        <w:rPr>
          <w:rFonts w:ascii="Times New Roman" w:eastAsia="黑体" w:hAnsi="Times New Roman" w:cs="Times New Roman"/>
          <w:sz w:val="24"/>
          <w:szCs w:val="24"/>
        </w:rPr>
      </w:pPr>
      <w:r w:rsidRPr="007000BD">
        <w:rPr>
          <w:rFonts w:ascii="华文仿宋" w:eastAsia="华文仿宋" w:hAnsi="华文仿宋" w:cs="Times New Roman" w:hint="eastAsia"/>
          <w:b/>
          <w:sz w:val="28"/>
          <w:szCs w:val="28"/>
        </w:rPr>
        <w:t>工艺</w:t>
      </w:r>
      <w:r w:rsidR="00046D36" w:rsidRPr="007000BD">
        <w:rPr>
          <w:rFonts w:ascii="华文仿宋" w:eastAsia="华文仿宋" w:hAnsi="华文仿宋" w:cs="Times New Roman" w:hint="eastAsia"/>
          <w:b/>
          <w:sz w:val="28"/>
          <w:szCs w:val="28"/>
        </w:rPr>
        <w:t>过程控制：</w:t>
      </w:r>
      <w:r w:rsidR="00170FD8" w:rsidRPr="007000BD">
        <w:rPr>
          <w:rFonts w:ascii="华文仿宋" w:eastAsia="华文仿宋" w:hAnsi="华文仿宋" w:cs="Times New Roman" w:hint="eastAsia"/>
          <w:sz w:val="28"/>
          <w:szCs w:val="28"/>
        </w:rPr>
        <w:t>系指</w:t>
      </w:r>
      <w:r w:rsidR="00046D36" w:rsidRPr="007000BD">
        <w:rPr>
          <w:rFonts w:ascii="华文仿宋" w:eastAsia="华文仿宋" w:hAnsi="华文仿宋" w:cs="Times New Roman" w:hint="eastAsia"/>
          <w:sz w:val="28"/>
          <w:szCs w:val="28"/>
        </w:rPr>
        <w:t>为保证中间体和</w:t>
      </w:r>
      <w:r w:rsidR="00152698" w:rsidRPr="007000BD">
        <w:rPr>
          <w:rFonts w:ascii="华文仿宋" w:eastAsia="华文仿宋" w:hAnsi="华文仿宋" w:cs="Times New Roman" w:hint="eastAsia"/>
          <w:sz w:val="28"/>
          <w:szCs w:val="28"/>
        </w:rPr>
        <w:t>原液</w:t>
      </w:r>
      <w:r w:rsidR="00046D36" w:rsidRPr="007000BD">
        <w:rPr>
          <w:rFonts w:ascii="华文仿宋" w:eastAsia="华文仿宋" w:hAnsi="华文仿宋" w:cs="Times New Roman" w:hint="eastAsia"/>
          <w:sz w:val="28"/>
          <w:szCs w:val="28"/>
        </w:rPr>
        <w:t>符合质量标准的要求，在生产过程中完成的检查和检验，必要时可调整工艺。工艺控制应考</w:t>
      </w:r>
      <w:proofErr w:type="gramStart"/>
      <w:r w:rsidR="00046D36" w:rsidRPr="007000BD">
        <w:rPr>
          <w:rFonts w:ascii="华文仿宋" w:eastAsia="华文仿宋" w:hAnsi="华文仿宋" w:cs="Times New Roman" w:hint="eastAsia"/>
          <w:sz w:val="28"/>
          <w:szCs w:val="28"/>
        </w:rPr>
        <w:lastRenderedPageBreak/>
        <w:t>虑</w:t>
      </w:r>
      <w:proofErr w:type="gramEnd"/>
      <w:r w:rsidR="00046D36" w:rsidRPr="007000BD">
        <w:rPr>
          <w:rFonts w:ascii="华文仿宋" w:eastAsia="华文仿宋" w:hAnsi="华文仿宋" w:cs="Times New Roman" w:hint="eastAsia"/>
          <w:sz w:val="28"/>
          <w:szCs w:val="28"/>
        </w:rPr>
        <w:t>以下内容：工作细胞库的维护（如果适用）</w:t>
      </w:r>
      <w:r w:rsidR="00D3201F" w:rsidRPr="007000BD">
        <w:rPr>
          <w:rFonts w:ascii="华文仿宋" w:eastAsia="华文仿宋" w:hAnsi="华文仿宋" w:cs="Times New Roman" w:hint="eastAsia"/>
          <w:sz w:val="28"/>
          <w:szCs w:val="28"/>
        </w:rPr>
        <w:t>。</w:t>
      </w:r>
      <w:r w:rsidR="00046D36" w:rsidRPr="007000BD">
        <w:rPr>
          <w:rFonts w:ascii="华文仿宋" w:eastAsia="华文仿宋" w:hAnsi="华文仿宋" w:cs="Times New Roman" w:hint="eastAsia"/>
          <w:sz w:val="28"/>
          <w:szCs w:val="28"/>
        </w:rPr>
        <w:t>合理的菌</w:t>
      </w:r>
      <w:r w:rsidR="00D3201F" w:rsidRPr="007000BD">
        <w:rPr>
          <w:rFonts w:ascii="华文仿宋" w:eastAsia="华文仿宋" w:hAnsi="华文仿宋" w:cs="Times New Roman" w:hint="eastAsia"/>
          <w:sz w:val="28"/>
          <w:szCs w:val="28"/>
        </w:rPr>
        <w:t>毒</w:t>
      </w:r>
      <w:r w:rsidR="00046D36" w:rsidRPr="007000BD">
        <w:rPr>
          <w:rFonts w:ascii="华文仿宋" w:eastAsia="华文仿宋" w:hAnsi="华文仿宋" w:cs="Times New Roman" w:hint="eastAsia"/>
          <w:sz w:val="28"/>
          <w:szCs w:val="28"/>
        </w:rPr>
        <w:t>种接种和扩增培养</w:t>
      </w:r>
      <w:r w:rsidR="00D3201F" w:rsidRPr="007000BD">
        <w:rPr>
          <w:rFonts w:ascii="华文仿宋" w:eastAsia="华文仿宋" w:hAnsi="华文仿宋" w:cs="Times New Roman" w:hint="eastAsia"/>
          <w:sz w:val="28"/>
          <w:szCs w:val="28"/>
        </w:rPr>
        <w:t>。</w:t>
      </w:r>
      <w:r w:rsidR="00046D36" w:rsidRPr="007000BD">
        <w:rPr>
          <w:rFonts w:ascii="华文仿宋" w:eastAsia="华文仿宋" w:hAnsi="华文仿宋" w:cs="Times New Roman" w:hint="eastAsia"/>
          <w:sz w:val="28"/>
          <w:szCs w:val="28"/>
        </w:rPr>
        <w:t>发酵和细胞培养过程中对关键操作参数的控制</w:t>
      </w:r>
      <w:r w:rsidR="00D3201F" w:rsidRPr="007000BD">
        <w:rPr>
          <w:rFonts w:ascii="华文仿宋" w:eastAsia="华文仿宋" w:hAnsi="华文仿宋" w:cs="Times New Roman" w:hint="eastAsia"/>
          <w:sz w:val="28"/>
          <w:szCs w:val="28"/>
        </w:rPr>
        <w:t>。对</w:t>
      </w:r>
      <w:r w:rsidR="00046D36" w:rsidRPr="007000BD">
        <w:rPr>
          <w:rFonts w:ascii="华文仿宋" w:eastAsia="华文仿宋" w:hAnsi="华文仿宋" w:cs="Times New Roman" w:hint="eastAsia"/>
          <w:sz w:val="28"/>
          <w:szCs w:val="28"/>
        </w:rPr>
        <w:t>细胞的生产过程</w:t>
      </w:r>
      <w:r w:rsidR="00D3201F" w:rsidRPr="007000BD">
        <w:rPr>
          <w:rFonts w:ascii="华文仿宋" w:eastAsia="华文仿宋" w:hAnsi="华文仿宋" w:cs="Times New Roman" w:hint="eastAsia"/>
          <w:sz w:val="28"/>
          <w:szCs w:val="28"/>
        </w:rPr>
        <w:t>、</w:t>
      </w:r>
      <w:r w:rsidR="00046D36" w:rsidRPr="007000BD">
        <w:rPr>
          <w:rFonts w:ascii="华文仿宋" w:eastAsia="华文仿宋" w:hAnsi="华文仿宋" w:cs="Times New Roman" w:hint="eastAsia"/>
          <w:sz w:val="28"/>
          <w:szCs w:val="28"/>
        </w:rPr>
        <w:t>存活率、产量的必要的监控。为保护中间体或</w:t>
      </w:r>
      <w:r w:rsidR="00152698" w:rsidRPr="007000BD">
        <w:rPr>
          <w:rFonts w:ascii="华文仿宋" w:eastAsia="华文仿宋" w:hAnsi="华文仿宋" w:cs="Times New Roman" w:hint="eastAsia"/>
          <w:sz w:val="28"/>
          <w:szCs w:val="28"/>
        </w:rPr>
        <w:t>原液</w:t>
      </w:r>
      <w:r w:rsidR="00046D36" w:rsidRPr="007000BD">
        <w:rPr>
          <w:rFonts w:ascii="华文仿宋" w:eastAsia="华文仿宋" w:hAnsi="华文仿宋" w:cs="Times New Roman" w:hint="eastAsia"/>
          <w:sz w:val="28"/>
          <w:szCs w:val="28"/>
        </w:rPr>
        <w:t>免受污染和防止质量损失而进行的去除细胞、细胞碎片和培养基组份的收集和纯化过程。</w:t>
      </w:r>
      <w:r w:rsidR="00170FD8" w:rsidRPr="007000BD">
        <w:rPr>
          <w:rFonts w:ascii="华文仿宋" w:eastAsia="华文仿宋" w:hAnsi="华文仿宋" w:cs="Times New Roman" w:hint="eastAsia"/>
          <w:sz w:val="28"/>
          <w:szCs w:val="28"/>
        </w:rPr>
        <w:t>在</w:t>
      </w:r>
      <w:r w:rsidR="00046D36" w:rsidRPr="007000BD">
        <w:rPr>
          <w:rFonts w:ascii="华文仿宋" w:eastAsia="华文仿宋" w:hAnsi="华文仿宋" w:cs="Times New Roman" w:hint="eastAsia"/>
          <w:sz w:val="28"/>
          <w:szCs w:val="28"/>
        </w:rPr>
        <w:t>合适步骤对生物负荷和内毒素水平</w:t>
      </w:r>
      <w:r w:rsidR="00170FD8" w:rsidRPr="007000BD">
        <w:rPr>
          <w:rFonts w:ascii="华文仿宋" w:eastAsia="华文仿宋" w:hAnsi="华文仿宋" w:cs="Times New Roman" w:hint="eastAsia"/>
          <w:sz w:val="28"/>
          <w:szCs w:val="28"/>
        </w:rPr>
        <w:t>进行</w:t>
      </w:r>
      <w:r w:rsidR="00170FD8" w:rsidRPr="007000BD">
        <w:rPr>
          <w:rFonts w:ascii="华文仿宋" w:eastAsia="华文仿宋" w:hAnsi="华文仿宋" w:cs="Times New Roman"/>
          <w:sz w:val="28"/>
          <w:szCs w:val="28"/>
        </w:rPr>
        <w:t>的</w:t>
      </w:r>
      <w:r w:rsidR="00046D36" w:rsidRPr="007000BD">
        <w:rPr>
          <w:rFonts w:ascii="华文仿宋" w:eastAsia="华文仿宋" w:hAnsi="华文仿宋" w:cs="Times New Roman" w:hint="eastAsia"/>
          <w:sz w:val="28"/>
          <w:szCs w:val="28"/>
        </w:rPr>
        <w:t>监控。</w:t>
      </w:r>
    </w:p>
    <w:p w14:paraId="2F403F4E" w14:textId="41F55DB4" w:rsidR="0050529E" w:rsidRPr="007000BD" w:rsidRDefault="008B4822" w:rsidP="003901F0">
      <w:pPr>
        <w:ind w:firstLine="567"/>
        <w:rPr>
          <w:rFonts w:ascii="Times New Roman" w:eastAsia="黑体" w:hAnsi="Times New Roman" w:cs="Times New Roman"/>
          <w:sz w:val="28"/>
          <w:szCs w:val="28"/>
        </w:rPr>
      </w:pPr>
      <w:r w:rsidRPr="007000BD">
        <w:rPr>
          <w:rFonts w:ascii="Times New Roman" w:eastAsia="黑体" w:hAnsi="Times New Roman" w:cs="Times New Roman" w:hint="eastAsia"/>
          <w:sz w:val="28"/>
          <w:szCs w:val="28"/>
        </w:rPr>
        <w:t>九</w:t>
      </w:r>
      <w:r w:rsidR="009350AF" w:rsidRPr="007000BD">
        <w:rPr>
          <w:rFonts w:ascii="Times New Roman" w:eastAsia="黑体" w:hAnsi="Times New Roman" w:cs="Times New Roman"/>
          <w:sz w:val="28"/>
          <w:szCs w:val="28"/>
        </w:rPr>
        <w:t>、缩写</w:t>
      </w:r>
      <w:r w:rsidR="00F25488" w:rsidRPr="007000BD">
        <w:rPr>
          <w:rFonts w:ascii="Times New Roman" w:eastAsia="黑体" w:hAnsi="Times New Roman" w:cs="Times New Roman"/>
          <w:sz w:val="28"/>
          <w:szCs w:val="28"/>
        </w:rPr>
        <w:t>词列</w:t>
      </w:r>
      <w:r w:rsidR="009350AF" w:rsidRPr="007000BD">
        <w:rPr>
          <w:rFonts w:ascii="Times New Roman" w:eastAsia="黑体" w:hAnsi="Times New Roman" w:cs="Times New Roman"/>
          <w:sz w:val="28"/>
          <w:szCs w:val="28"/>
        </w:rPr>
        <w:t>表</w:t>
      </w:r>
    </w:p>
    <w:tbl>
      <w:tblPr>
        <w:tblStyle w:val="af4"/>
        <w:tblW w:w="0" w:type="auto"/>
        <w:tblLook w:val="04A0" w:firstRow="1" w:lastRow="0" w:firstColumn="1" w:lastColumn="0" w:noHBand="0" w:noVBand="1"/>
      </w:tblPr>
      <w:tblGrid>
        <w:gridCol w:w="1518"/>
        <w:gridCol w:w="6784"/>
      </w:tblGrid>
      <w:tr w:rsidR="00F25488" w:rsidRPr="00314653" w14:paraId="3C8806A2" w14:textId="77777777" w:rsidTr="00AB45B5">
        <w:tc>
          <w:tcPr>
            <w:tcW w:w="1526" w:type="dxa"/>
          </w:tcPr>
          <w:p w14:paraId="69D4D416" w14:textId="59AEA31C" w:rsidR="00F25488" w:rsidRPr="00442736" w:rsidRDefault="00F25488"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CMC</w:t>
            </w:r>
          </w:p>
        </w:tc>
        <w:tc>
          <w:tcPr>
            <w:tcW w:w="7002" w:type="dxa"/>
          </w:tcPr>
          <w:p w14:paraId="24D939B8" w14:textId="3AF5D334" w:rsidR="00F25488" w:rsidRPr="00442736" w:rsidRDefault="009D3930" w:rsidP="00442736">
            <w:pPr>
              <w:rPr>
                <w:rFonts w:ascii="华文仿宋" w:eastAsia="华文仿宋" w:hAnsi="华文仿宋"/>
                <w:sz w:val="28"/>
                <w:szCs w:val="28"/>
              </w:rPr>
            </w:pPr>
            <w:r w:rsidRPr="00442736">
              <w:rPr>
                <w:rFonts w:ascii="华文仿宋" w:eastAsia="华文仿宋" w:hAnsi="华文仿宋"/>
                <w:sz w:val="28"/>
                <w:szCs w:val="28"/>
              </w:rPr>
              <w:t>化学</w:t>
            </w:r>
            <w:r w:rsidR="00957EA9" w:rsidRPr="00442736">
              <w:rPr>
                <w:rFonts w:ascii="华文仿宋" w:eastAsia="华文仿宋" w:hAnsi="华文仿宋"/>
                <w:sz w:val="28"/>
                <w:szCs w:val="28"/>
              </w:rPr>
              <w:t>、制造和</w:t>
            </w:r>
            <w:r w:rsidRPr="00442736">
              <w:rPr>
                <w:rFonts w:ascii="华文仿宋" w:eastAsia="华文仿宋" w:hAnsi="华文仿宋"/>
                <w:sz w:val="28"/>
                <w:szCs w:val="28"/>
              </w:rPr>
              <w:t>控制</w:t>
            </w:r>
            <w:r w:rsidR="00957EA9" w:rsidRPr="00442736">
              <w:rPr>
                <w:rFonts w:ascii="华文仿宋" w:eastAsia="华文仿宋" w:hAnsi="华文仿宋"/>
                <w:sz w:val="28"/>
                <w:szCs w:val="28"/>
              </w:rPr>
              <w:t>即</w:t>
            </w:r>
            <w:r w:rsidRPr="00442736">
              <w:rPr>
                <w:rFonts w:ascii="华文仿宋" w:eastAsia="华文仿宋" w:hAnsi="华文仿宋"/>
                <w:sz w:val="28"/>
                <w:szCs w:val="28"/>
              </w:rPr>
              <w:t>通常意义上的药学部分</w:t>
            </w:r>
          </w:p>
        </w:tc>
      </w:tr>
      <w:tr w:rsidR="00706077" w:rsidRPr="00314653" w14:paraId="5A00178E" w14:textId="77777777" w:rsidTr="00AB45B5">
        <w:tc>
          <w:tcPr>
            <w:tcW w:w="1526" w:type="dxa"/>
          </w:tcPr>
          <w:p w14:paraId="5F894CDB" w14:textId="4A9A4409" w:rsidR="00706077" w:rsidRPr="00442736" w:rsidRDefault="00706077"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PACMP</w:t>
            </w:r>
          </w:p>
        </w:tc>
        <w:tc>
          <w:tcPr>
            <w:tcW w:w="7002" w:type="dxa"/>
          </w:tcPr>
          <w:p w14:paraId="31566226" w14:textId="323FD52C" w:rsidR="00706077" w:rsidRPr="00442736" w:rsidRDefault="00706077" w:rsidP="00442736">
            <w:pPr>
              <w:rPr>
                <w:rFonts w:ascii="华文仿宋" w:eastAsia="华文仿宋" w:hAnsi="华文仿宋"/>
                <w:sz w:val="28"/>
                <w:szCs w:val="28"/>
              </w:rPr>
            </w:pPr>
            <w:r w:rsidRPr="00442736">
              <w:rPr>
                <w:rFonts w:ascii="华文仿宋" w:eastAsia="华文仿宋" w:hAnsi="华文仿宋"/>
                <w:sz w:val="28"/>
                <w:szCs w:val="28"/>
              </w:rPr>
              <w:t>上市后变更管理方案</w:t>
            </w:r>
          </w:p>
        </w:tc>
      </w:tr>
      <w:tr w:rsidR="00F25488" w:rsidRPr="00314653" w14:paraId="2FC682D2" w14:textId="77777777" w:rsidTr="00AB45B5">
        <w:tc>
          <w:tcPr>
            <w:tcW w:w="1526" w:type="dxa"/>
          </w:tcPr>
          <w:p w14:paraId="497356EF" w14:textId="3BE8A852" w:rsidR="00F25488" w:rsidRPr="00442736" w:rsidRDefault="00706077"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EC</w:t>
            </w:r>
          </w:p>
        </w:tc>
        <w:tc>
          <w:tcPr>
            <w:tcW w:w="7002" w:type="dxa"/>
          </w:tcPr>
          <w:p w14:paraId="68DADFBF" w14:textId="308A3ABA" w:rsidR="00F25488" w:rsidRPr="00442736" w:rsidRDefault="00F25488" w:rsidP="00442736">
            <w:pPr>
              <w:rPr>
                <w:rFonts w:ascii="华文仿宋" w:eastAsia="华文仿宋" w:hAnsi="华文仿宋"/>
                <w:sz w:val="28"/>
                <w:szCs w:val="28"/>
              </w:rPr>
            </w:pPr>
            <w:r w:rsidRPr="00442736">
              <w:rPr>
                <w:rFonts w:ascii="华文仿宋" w:eastAsia="华文仿宋" w:hAnsi="华文仿宋"/>
                <w:sz w:val="28"/>
                <w:szCs w:val="28"/>
              </w:rPr>
              <w:t>既定条件</w:t>
            </w:r>
          </w:p>
        </w:tc>
      </w:tr>
      <w:tr w:rsidR="00F25488" w:rsidRPr="00314653" w14:paraId="14248AA8" w14:textId="77777777" w:rsidTr="00AB45B5">
        <w:tc>
          <w:tcPr>
            <w:tcW w:w="1526" w:type="dxa"/>
          </w:tcPr>
          <w:p w14:paraId="6D95835C" w14:textId="6FD7409A" w:rsidR="00F25488" w:rsidRPr="00442736" w:rsidRDefault="00F25488"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PLCM</w:t>
            </w:r>
          </w:p>
        </w:tc>
        <w:tc>
          <w:tcPr>
            <w:tcW w:w="7002" w:type="dxa"/>
          </w:tcPr>
          <w:p w14:paraId="1BDD4ECB" w14:textId="519988CA" w:rsidR="00F25488" w:rsidRPr="00442736" w:rsidRDefault="00F25488" w:rsidP="00442736">
            <w:pPr>
              <w:rPr>
                <w:rFonts w:ascii="华文仿宋" w:eastAsia="华文仿宋" w:hAnsi="华文仿宋"/>
                <w:sz w:val="28"/>
                <w:szCs w:val="28"/>
              </w:rPr>
            </w:pPr>
            <w:r w:rsidRPr="00442736">
              <w:rPr>
                <w:rFonts w:ascii="华文仿宋" w:eastAsia="华文仿宋" w:hAnsi="华文仿宋"/>
                <w:sz w:val="28"/>
                <w:szCs w:val="28"/>
              </w:rPr>
              <w:t>产品生命周期管理</w:t>
            </w:r>
          </w:p>
        </w:tc>
      </w:tr>
      <w:tr w:rsidR="00F260D6" w:rsidRPr="00314653" w14:paraId="584C15F3" w14:textId="77777777" w:rsidTr="00AB45B5">
        <w:tc>
          <w:tcPr>
            <w:tcW w:w="1526" w:type="dxa"/>
          </w:tcPr>
          <w:p w14:paraId="2982F16D" w14:textId="51BA0EBF" w:rsidR="00F260D6" w:rsidRPr="00442736" w:rsidRDefault="00F260D6"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QbD</w:t>
            </w:r>
          </w:p>
        </w:tc>
        <w:tc>
          <w:tcPr>
            <w:tcW w:w="7002" w:type="dxa"/>
          </w:tcPr>
          <w:p w14:paraId="1F74A0DE" w14:textId="56C49B87" w:rsidR="00F260D6" w:rsidRPr="00442736" w:rsidRDefault="00F260D6" w:rsidP="00442736">
            <w:pPr>
              <w:rPr>
                <w:rFonts w:ascii="华文仿宋" w:eastAsia="华文仿宋" w:hAnsi="华文仿宋"/>
                <w:sz w:val="28"/>
                <w:szCs w:val="28"/>
              </w:rPr>
            </w:pPr>
            <w:r w:rsidRPr="00442736">
              <w:rPr>
                <w:rFonts w:ascii="华文仿宋" w:eastAsia="华文仿宋" w:hAnsi="华文仿宋"/>
                <w:sz w:val="28"/>
                <w:szCs w:val="28"/>
              </w:rPr>
              <w:t>质量源于设计</w:t>
            </w:r>
          </w:p>
        </w:tc>
      </w:tr>
      <w:tr w:rsidR="00F25488" w:rsidRPr="00314653" w14:paraId="166C76FD" w14:textId="77777777" w:rsidTr="00AB45B5">
        <w:tc>
          <w:tcPr>
            <w:tcW w:w="1526" w:type="dxa"/>
          </w:tcPr>
          <w:p w14:paraId="40928CC4" w14:textId="491FAD50" w:rsidR="00F25488" w:rsidRPr="00442736" w:rsidRDefault="00F25488"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MCB</w:t>
            </w:r>
          </w:p>
        </w:tc>
        <w:tc>
          <w:tcPr>
            <w:tcW w:w="7002" w:type="dxa"/>
          </w:tcPr>
          <w:p w14:paraId="512F1604" w14:textId="3E0C91B1" w:rsidR="00F25488" w:rsidRPr="00442736" w:rsidRDefault="009D3930" w:rsidP="00442736">
            <w:pPr>
              <w:rPr>
                <w:rFonts w:ascii="华文仿宋" w:eastAsia="华文仿宋" w:hAnsi="华文仿宋"/>
                <w:sz w:val="28"/>
                <w:szCs w:val="28"/>
              </w:rPr>
            </w:pPr>
            <w:r w:rsidRPr="00442736">
              <w:rPr>
                <w:rFonts w:ascii="华文仿宋" w:eastAsia="华文仿宋" w:hAnsi="华文仿宋"/>
                <w:sz w:val="28"/>
                <w:szCs w:val="28"/>
              </w:rPr>
              <w:t>主细胞库</w:t>
            </w:r>
          </w:p>
        </w:tc>
      </w:tr>
      <w:tr w:rsidR="00F25488" w:rsidRPr="00314653" w14:paraId="5E46D979" w14:textId="77777777" w:rsidTr="00AB45B5">
        <w:tc>
          <w:tcPr>
            <w:tcW w:w="1526" w:type="dxa"/>
          </w:tcPr>
          <w:p w14:paraId="5A1D9217" w14:textId="5F48C481" w:rsidR="00F25488" w:rsidRPr="00442736" w:rsidRDefault="00F25488"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WCB</w:t>
            </w:r>
          </w:p>
        </w:tc>
        <w:tc>
          <w:tcPr>
            <w:tcW w:w="7002" w:type="dxa"/>
          </w:tcPr>
          <w:p w14:paraId="3B7A4F74" w14:textId="2A678344" w:rsidR="00F25488" w:rsidRPr="00442736" w:rsidRDefault="009D3930" w:rsidP="00442736">
            <w:pPr>
              <w:rPr>
                <w:rFonts w:ascii="华文仿宋" w:eastAsia="华文仿宋" w:hAnsi="华文仿宋"/>
                <w:sz w:val="28"/>
                <w:szCs w:val="28"/>
              </w:rPr>
            </w:pPr>
            <w:r w:rsidRPr="00442736">
              <w:rPr>
                <w:rFonts w:ascii="华文仿宋" w:eastAsia="华文仿宋" w:hAnsi="华文仿宋"/>
                <w:sz w:val="28"/>
                <w:szCs w:val="28"/>
              </w:rPr>
              <w:t>工作细胞库</w:t>
            </w:r>
          </w:p>
        </w:tc>
      </w:tr>
      <w:tr w:rsidR="00F25488" w:rsidRPr="00314653" w14:paraId="22971450" w14:textId="77777777" w:rsidTr="00AB45B5">
        <w:tc>
          <w:tcPr>
            <w:tcW w:w="1526" w:type="dxa"/>
          </w:tcPr>
          <w:p w14:paraId="5F11E9F8" w14:textId="05A77F07" w:rsidR="00F25488" w:rsidRPr="00442736" w:rsidRDefault="00F25488"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MOI</w:t>
            </w:r>
          </w:p>
        </w:tc>
        <w:tc>
          <w:tcPr>
            <w:tcW w:w="7002" w:type="dxa"/>
          </w:tcPr>
          <w:p w14:paraId="4D49C854" w14:textId="0582FD92" w:rsidR="00F25488" w:rsidRPr="00442736" w:rsidRDefault="00957EA9" w:rsidP="00442736">
            <w:pPr>
              <w:rPr>
                <w:rFonts w:ascii="华文仿宋" w:eastAsia="华文仿宋" w:hAnsi="华文仿宋"/>
                <w:sz w:val="28"/>
                <w:szCs w:val="28"/>
              </w:rPr>
            </w:pPr>
            <w:r w:rsidRPr="00442736">
              <w:rPr>
                <w:rFonts w:ascii="华文仿宋" w:eastAsia="华文仿宋" w:hAnsi="华文仿宋"/>
                <w:sz w:val="28"/>
                <w:szCs w:val="28"/>
              </w:rPr>
              <w:t>病毒</w:t>
            </w:r>
            <w:r w:rsidR="009D3930" w:rsidRPr="00442736">
              <w:rPr>
                <w:rFonts w:ascii="华文仿宋" w:eastAsia="华文仿宋" w:hAnsi="华文仿宋"/>
                <w:sz w:val="28"/>
                <w:szCs w:val="28"/>
              </w:rPr>
              <w:t>感染复数</w:t>
            </w:r>
          </w:p>
        </w:tc>
      </w:tr>
      <w:tr w:rsidR="00F25488" w:rsidRPr="00314653" w14:paraId="4A255AAC" w14:textId="77777777" w:rsidTr="00AB45B5">
        <w:tc>
          <w:tcPr>
            <w:tcW w:w="1526" w:type="dxa"/>
          </w:tcPr>
          <w:p w14:paraId="44041596" w14:textId="05C0F42E" w:rsidR="00F25488" w:rsidRPr="00442736" w:rsidRDefault="00F25488"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TSE</w:t>
            </w:r>
          </w:p>
        </w:tc>
        <w:tc>
          <w:tcPr>
            <w:tcW w:w="7002" w:type="dxa"/>
          </w:tcPr>
          <w:p w14:paraId="6BBCEEE3" w14:textId="37F8C197" w:rsidR="00F25488" w:rsidRPr="00442736" w:rsidRDefault="009D3930" w:rsidP="00442736">
            <w:pPr>
              <w:rPr>
                <w:rFonts w:ascii="华文仿宋" w:eastAsia="华文仿宋" w:hAnsi="华文仿宋"/>
                <w:sz w:val="28"/>
                <w:szCs w:val="28"/>
              </w:rPr>
            </w:pPr>
            <w:r w:rsidRPr="00442736">
              <w:rPr>
                <w:rFonts w:ascii="华文仿宋" w:eastAsia="华文仿宋" w:hAnsi="华文仿宋"/>
                <w:sz w:val="28"/>
                <w:szCs w:val="28"/>
              </w:rPr>
              <w:t>可传播性海绵体脑炎</w:t>
            </w:r>
          </w:p>
        </w:tc>
      </w:tr>
      <w:tr w:rsidR="00F25488" w:rsidRPr="00314653" w14:paraId="2F65725C" w14:textId="77777777" w:rsidTr="00AB45B5">
        <w:tc>
          <w:tcPr>
            <w:tcW w:w="1526" w:type="dxa"/>
          </w:tcPr>
          <w:p w14:paraId="16145B05" w14:textId="56644ADF" w:rsidR="00F25488" w:rsidRPr="00442736" w:rsidRDefault="00F25488"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EDAC</w:t>
            </w:r>
          </w:p>
        </w:tc>
        <w:tc>
          <w:tcPr>
            <w:tcW w:w="7002" w:type="dxa"/>
          </w:tcPr>
          <w:p w14:paraId="25F47CD3" w14:textId="60BDBA03" w:rsidR="00F25488" w:rsidRPr="00442736" w:rsidRDefault="009D3930" w:rsidP="00442736">
            <w:pPr>
              <w:rPr>
                <w:rFonts w:ascii="华文仿宋" w:eastAsia="华文仿宋" w:hAnsi="华文仿宋"/>
                <w:sz w:val="28"/>
                <w:szCs w:val="28"/>
              </w:rPr>
            </w:pPr>
            <w:r w:rsidRPr="00442736">
              <w:rPr>
                <w:rFonts w:ascii="华文仿宋" w:eastAsia="华文仿宋" w:hAnsi="华文仿宋"/>
                <w:sz w:val="28"/>
                <w:szCs w:val="28"/>
              </w:rPr>
              <w:t>碳二亚胺</w:t>
            </w:r>
          </w:p>
        </w:tc>
      </w:tr>
      <w:tr w:rsidR="00F25488" w:rsidRPr="00314653" w14:paraId="106170FF" w14:textId="77777777" w:rsidTr="00AB45B5">
        <w:tc>
          <w:tcPr>
            <w:tcW w:w="1526" w:type="dxa"/>
          </w:tcPr>
          <w:p w14:paraId="61E106BE" w14:textId="609935C3" w:rsidR="00F25488" w:rsidRPr="00442736" w:rsidRDefault="00F25488"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SPF</w:t>
            </w:r>
          </w:p>
        </w:tc>
        <w:tc>
          <w:tcPr>
            <w:tcW w:w="7002" w:type="dxa"/>
          </w:tcPr>
          <w:p w14:paraId="10CC8044" w14:textId="37B6D267" w:rsidR="00F25488" w:rsidRPr="00442736" w:rsidRDefault="009D3930" w:rsidP="00442736">
            <w:pPr>
              <w:rPr>
                <w:rFonts w:ascii="华文仿宋" w:eastAsia="华文仿宋" w:hAnsi="华文仿宋"/>
                <w:sz w:val="28"/>
                <w:szCs w:val="28"/>
              </w:rPr>
            </w:pPr>
            <w:r w:rsidRPr="00442736">
              <w:rPr>
                <w:rFonts w:ascii="华文仿宋" w:eastAsia="华文仿宋" w:hAnsi="华文仿宋"/>
                <w:sz w:val="28"/>
                <w:szCs w:val="28"/>
              </w:rPr>
              <w:t>无特定病原体</w:t>
            </w:r>
          </w:p>
        </w:tc>
      </w:tr>
      <w:tr w:rsidR="00F25488" w:rsidRPr="00314653" w14:paraId="2C3BB32C" w14:textId="77777777" w:rsidTr="00AB45B5">
        <w:tc>
          <w:tcPr>
            <w:tcW w:w="1526" w:type="dxa"/>
          </w:tcPr>
          <w:p w14:paraId="05389446" w14:textId="70B05121" w:rsidR="00F25488" w:rsidRPr="00442736" w:rsidRDefault="00F25488"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WHO</w:t>
            </w:r>
          </w:p>
        </w:tc>
        <w:tc>
          <w:tcPr>
            <w:tcW w:w="7002" w:type="dxa"/>
          </w:tcPr>
          <w:p w14:paraId="669CE64B" w14:textId="264D678D" w:rsidR="00F25488" w:rsidRPr="00442736" w:rsidRDefault="009D3930" w:rsidP="00442736">
            <w:pPr>
              <w:rPr>
                <w:rFonts w:ascii="华文仿宋" w:eastAsia="华文仿宋" w:hAnsi="华文仿宋"/>
                <w:sz w:val="28"/>
                <w:szCs w:val="28"/>
              </w:rPr>
            </w:pPr>
            <w:r w:rsidRPr="00442736">
              <w:rPr>
                <w:rFonts w:ascii="华文仿宋" w:eastAsia="华文仿宋" w:hAnsi="华文仿宋"/>
                <w:sz w:val="28"/>
                <w:szCs w:val="28"/>
              </w:rPr>
              <w:t>世界卫生组织</w:t>
            </w:r>
          </w:p>
        </w:tc>
      </w:tr>
      <w:tr w:rsidR="00F25488" w:rsidRPr="00314653" w14:paraId="517D8B26" w14:textId="77777777" w:rsidTr="00AB45B5">
        <w:tc>
          <w:tcPr>
            <w:tcW w:w="1526" w:type="dxa"/>
          </w:tcPr>
          <w:p w14:paraId="0955765B" w14:textId="37255048" w:rsidR="00F25488" w:rsidRPr="00442736" w:rsidRDefault="00F25488"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EMEA</w:t>
            </w:r>
          </w:p>
        </w:tc>
        <w:tc>
          <w:tcPr>
            <w:tcW w:w="7002" w:type="dxa"/>
          </w:tcPr>
          <w:p w14:paraId="2EAA2C98" w14:textId="3805DF09" w:rsidR="00F25488" w:rsidRPr="00442736" w:rsidRDefault="009D3930" w:rsidP="00442736">
            <w:pPr>
              <w:rPr>
                <w:rFonts w:ascii="华文仿宋" w:eastAsia="华文仿宋" w:hAnsi="华文仿宋"/>
                <w:sz w:val="28"/>
                <w:szCs w:val="28"/>
              </w:rPr>
            </w:pPr>
            <w:r w:rsidRPr="00442736">
              <w:rPr>
                <w:rFonts w:ascii="华文仿宋" w:eastAsia="华文仿宋" w:hAnsi="华文仿宋"/>
                <w:sz w:val="28"/>
                <w:szCs w:val="28"/>
              </w:rPr>
              <w:t>欧洲药物管理局</w:t>
            </w:r>
          </w:p>
        </w:tc>
      </w:tr>
      <w:tr w:rsidR="00F25488" w:rsidRPr="00314653" w14:paraId="2373246F" w14:textId="77777777" w:rsidTr="00AB45B5">
        <w:tc>
          <w:tcPr>
            <w:tcW w:w="1526" w:type="dxa"/>
          </w:tcPr>
          <w:p w14:paraId="58501907" w14:textId="2D85A636" w:rsidR="00F25488" w:rsidRPr="00442736" w:rsidRDefault="00F25488"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FDA</w:t>
            </w:r>
          </w:p>
        </w:tc>
        <w:tc>
          <w:tcPr>
            <w:tcW w:w="7002" w:type="dxa"/>
          </w:tcPr>
          <w:p w14:paraId="13DD14C9" w14:textId="74511201" w:rsidR="00F25488" w:rsidRPr="00442736" w:rsidRDefault="009D3930" w:rsidP="00442736">
            <w:pPr>
              <w:rPr>
                <w:rFonts w:ascii="华文仿宋" w:eastAsia="华文仿宋" w:hAnsi="华文仿宋"/>
                <w:sz w:val="28"/>
                <w:szCs w:val="28"/>
              </w:rPr>
            </w:pPr>
            <w:r w:rsidRPr="00442736">
              <w:rPr>
                <w:rFonts w:ascii="华文仿宋" w:eastAsia="华文仿宋" w:hAnsi="华文仿宋"/>
                <w:sz w:val="28"/>
                <w:szCs w:val="28"/>
              </w:rPr>
              <w:t>美国食品药品监督管理局</w:t>
            </w:r>
          </w:p>
        </w:tc>
      </w:tr>
      <w:tr w:rsidR="00F25488" w:rsidRPr="00314653" w14:paraId="551F29CB" w14:textId="77777777" w:rsidTr="00AB45B5">
        <w:tc>
          <w:tcPr>
            <w:tcW w:w="1526" w:type="dxa"/>
          </w:tcPr>
          <w:p w14:paraId="13497FC2" w14:textId="7B46271A" w:rsidR="00F25488" w:rsidRPr="00442736" w:rsidRDefault="00F25488"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ICH</w:t>
            </w:r>
          </w:p>
        </w:tc>
        <w:tc>
          <w:tcPr>
            <w:tcW w:w="7002" w:type="dxa"/>
          </w:tcPr>
          <w:p w14:paraId="05B6E942" w14:textId="33D818FC" w:rsidR="00F25488" w:rsidRPr="00442736" w:rsidRDefault="00407688" w:rsidP="00442736">
            <w:pPr>
              <w:rPr>
                <w:rFonts w:ascii="华文仿宋" w:eastAsia="华文仿宋" w:hAnsi="华文仿宋"/>
                <w:sz w:val="28"/>
                <w:szCs w:val="28"/>
              </w:rPr>
            </w:pPr>
            <w:r w:rsidRPr="00442736">
              <w:rPr>
                <w:rFonts w:ascii="华文仿宋" w:eastAsia="华文仿宋" w:hAnsi="华文仿宋" w:hint="eastAsia"/>
                <w:sz w:val="28"/>
                <w:szCs w:val="28"/>
              </w:rPr>
              <w:t>人用药品注册技术要求国际协调会议</w:t>
            </w:r>
          </w:p>
        </w:tc>
      </w:tr>
      <w:tr w:rsidR="00F25488" w:rsidRPr="00314653" w14:paraId="0A1D02E9" w14:textId="77777777" w:rsidTr="00AB45B5">
        <w:tc>
          <w:tcPr>
            <w:tcW w:w="1526" w:type="dxa"/>
          </w:tcPr>
          <w:p w14:paraId="20A5D737" w14:textId="2E1CF9B8" w:rsidR="00F25488" w:rsidRPr="00442736" w:rsidRDefault="00F25488"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GMP</w:t>
            </w:r>
          </w:p>
        </w:tc>
        <w:tc>
          <w:tcPr>
            <w:tcW w:w="7002" w:type="dxa"/>
          </w:tcPr>
          <w:p w14:paraId="153E17A0" w14:textId="524CD9A8" w:rsidR="00F25488" w:rsidRPr="00442736" w:rsidRDefault="00F25488" w:rsidP="00442736">
            <w:pPr>
              <w:rPr>
                <w:rFonts w:ascii="华文仿宋" w:eastAsia="华文仿宋" w:hAnsi="华文仿宋"/>
                <w:sz w:val="28"/>
                <w:szCs w:val="28"/>
              </w:rPr>
            </w:pPr>
            <w:r w:rsidRPr="00442736">
              <w:rPr>
                <w:rFonts w:ascii="华文仿宋" w:eastAsia="华文仿宋" w:hAnsi="华文仿宋"/>
                <w:sz w:val="28"/>
                <w:szCs w:val="28"/>
              </w:rPr>
              <w:t>药品生产质量管理规范</w:t>
            </w:r>
          </w:p>
        </w:tc>
      </w:tr>
      <w:tr w:rsidR="00F25488" w:rsidRPr="00314653" w14:paraId="00DE26B1" w14:textId="77777777" w:rsidTr="00AB45B5">
        <w:tc>
          <w:tcPr>
            <w:tcW w:w="1526" w:type="dxa"/>
          </w:tcPr>
          <w:p w14:paraId="0BBCE734" w14:textId="3DD9A541" w:rsidR="00F25488" w:rsidRPr="00442736" w:rsidRDefault="00706077"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lastRenderedPageBreak/>
              <w:t>PQS</w:t>
            </w:r>
          </w:p>
        </w:tc>
        <w:tc>
          <w:tcPr>
            <w:tcW w:w="7002" w:type="dxa"/>
          </w:tcPr>
          <w:p w14:paraId="68FE5A61" w14:textId="6DAC0E1E" w:rsidR="00F25488" w:rsidRPr="00442736" w:rsidRDefault="00706077" w:rsidP="00442736">
            <w:pPr>
              <w:rPr>
                <w:rFonts w:ascii="华文仿宋" w:eastAsia="华文仿宋" w:hAnsi="华文仿宋"/>
                <w:sz w:val="28"/>
                <w:szCs w:val="28"/>
              </w:rPr>
            </w:pPr>
            <w:r w:rsidRPr="00442736">
              <w:rPr>
                <w:rFonts w:ascii="华文仿宋" w:eastAsia="华文仿宋" w:hAnsi="华文仿宋"/>
                <w:sz w:val="28"/>
                <w:szCs w:val="28"/>
              </w:rPr>
              <w:t>质量管理体系</w:t>
            </w:r>
          </w:p>
        </w:tc>
      </w:tr>
      <w:tr w:rsidR="00F25488" w:rsidRPr="00314653" w14:paraId="75660760" w14:textId="77777777" w:rsidTr="00AB45B5">
        <w:tc>
          <w:tcPr>
            <w:tcW w:w="1526" w:type="dxa"/>
          </w:tcPr>
          <w:p w14:paraId="27934004" w14:textId="48CFC098" w:rsidR="00F25488" w:rsidRPr="00442736" w:rsidRDefault="00F25488" w:rsidP="00442736">
            <w:pPr>
              <w:ind w:firstLineChars="59" w:firstLine="165"/>
              <w:rPr>
                <w:rFonts w:ascii="华文仿宋" w:eastAsia="华文仿宋" w:hAnsi="华文仿宋"/>
                <w:sz w:val="28"/>
                <w:szCs w:val="28"/>
              </w:rPr>
            </w:pPr>
            <w:r w:rsidRPr="00442736">
              <w:rPr>
                <w:rFonts w:ascii="华文仿宋" w:eastAsia="华文仿宋" w:hAnsi="华文仿宋"/>
                <w:sz w:val="28"/>
                <w:szCs w:val="28"/>
              </w:rPr>
              <w:t>SOP</w:t>
            </w:r>
          </w:p>
        </w:tc>
        <w:tc>
          <w:tcPr>
            <w:tcW w:w="7002" w:type="dxa"/>
          </w:tcPr>
          <w:p w14:paraId="570BA92D" w14:textId="469200C0" w:rsidR="00F25488" w:rsidRPr="00442736" w:rsidRDefault="009D3930" w:rsidP="00442736">
            <w:pPr>
              <w:rPr>
                <w:rFonts w:ascii="华文仿宋" w:eastAsia="华文仿宋" w:hAnsi="华文仿宋"/>
                <w:sz w:val="28"/>
                <w:szCs w:val="28"/>
              </w:rPr>
            </w:pPr>
            <w:r w:rsidRPr="00442736">
              <w:rPr>
                <w:rFonts w:ascii="华文仿宋" w:eastAsia="华文仿宋" w:hAnsi="华文仿宋"/>
                <w:sz w:val="28"/>
                <w:szCs w:val="28"/>
              </w:rPr>
              <w:t>标准作业程序</w:t>
            </w:r>
          </w:p>
        </w:tc>
      </w:tr>
    </w:tbl>
    <w:p w14:paraId="1A74D4D2" w14:textId="77777777" w:rsidR="00F25488" w:rsidRPr="00314653" w:rsidRDefault="00F25488" w:rsidP="00442736">
      <w:pPr>
        <w:rPr>
          <w:rFonts w:ascii="Times New Roman" w:eastAsia="华文仿宋" w:hAnsi="Times New Roman" w:cs="Times New Roman"/>
          <w:b/>
          <w:sz w:val="24"/>
          <w:szCs w:val="24"/>
        </w:rPr>
      </w:pPr>
    </w:p>
    <w:sectPr w:rsidR="00F25488" w:rsidRPr="00314653" w:rsidSect="001B3AAF">
      <w:footerReference w:type="even" r:id="rId9"/>
      <w:footerReference w:type="default" r:id="rId10"/>
      <w:pgSz w:w="11906" w:h="16838"/>
      <w:pgMar w:top="1440" w:right="1797" w:bottom="1440" w:left="1797" w:header="851" w:footer="992" w:gutter="0"/>
      <w:pgNumType w:start="1"/>
      <w:cols w:space="720"/>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9AE6A6" w16cid:durableId="20D82CA2"/>
  <w16cid:commentId w16cid:paraId="726B536E" w16cid:durableId="20D82F2C"/>
  <w16cid:commentId w16cid:paraId="62713BB5" w16cid:durableId="20D82E4A"/>
  <w16cid:commentId w16cid:paraId="6301C8A0" w16cid:durableId="20D83372"/>
  <w16cid:commentId w16cid:paraId="5549EE27" w16cid:durableId="20D9A9C0"/>
  <w16cid:commentId w16cid:paraId="15F2DB27" w16cid:durableId="20D9CBF3"/>
  <w16cid:commentId w16cid:paraId="07B41E46" w16cid:durableId="20D9BD84"/>
  <w16cid:commentId w16cid:paraId="1516F662" w16cid:durableId="20DAB7E5"/>
  <w16cid:commentId w16cid:paraId="52B23E9B" w16cid:durableId="20D9CE46"/>
  <w16cid:commentId w16cid:paraId="4C58CDFA" w16cid:durableId="20DAC692"/>
  <w16cid:commentId w16cid:paraId="33039E3F" w16cid:durableId="20DABF2F"/>
  <w16cid:commentId w16cid:paraId="0814838E" w16cid:durableId="20DABDF6"/>
  <w16cid:commentId w16cid:paraId="4B541F2A" w16cid:durableId="20DAC81C"/>
  <w16cid:commentId w16cid:paraId="6AD781E6" w16cid:durableId="20DAC8C9"/>
  <w16cid:commentId w16cid:paraId="50F90FFE" w16cid:durableId="20DAD5A2"/>
  <w16cid:commentId w16cid:paraId="16D3D700" w16cid:durableId="20DAFA93"/>
  <w16cid:commentId w16cid:paraId="37F0A4F6" w16cid:durableId="20DAF9A9"/>
  <w16cid:commentId w16cid:paraId="1083454A" w16cid:durableId="20DB04FB"/>
  <w16cid:commentId w16cid:paraId="1EB03F3C" w16cid:durableId="20DAD682"/>
  <w16cid:commentId w16cid:paraId="69D0F871" w16cid:durableId="20DB0FE8"/>
  <w16cid:commentId w16cid:paraId="301C04D9" w16cid:durableId="20DB0E20"/>
  <w16cid:commentId w16cid:paraId="028F662D" w16cid:durableId="20DB0D39"/>
  <w16cid:commentId w16cid:paraId="36F8A132" w16cid:durableId="20DB1452"/>
  <w16cid:commentId w16cid:paraId="6419AA8E" w16cid:durableId="20DB1807"/>
  <w16cid:commentId w16cid:paraId="7E2E8B38" w16cid:durableId="20DB18FF"/>
  <w16cid:commentId w16cid:paraId="5F7493F5" w16cid:durableId="20DB1D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28598" w14:textId="77777777" w:rsidR="001C61D6" w:rsidRDefault="001C61D6">
      <w:r>
        <w:separator/>
      </w:r>
    </w:p>
  </w:endnote>
  <w:endnote w:type="continuationSeparator" w:id="0">
    <w:p w14:paraId="40E744A3" w14:textId="77777777" w:rsidR="001C61D6" w:rsidRDefault="001C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8803E" w14:textId="77777777" w:rsidR="00C5062F" w:rsidRDefault="00C5062F">
    <w:pPr>
      <w:pStyle w:val="ab"/>
      <w:framePr w:h="0" w:wrap="around" w:vAnchor="text" w:hAnchor="margin" w:xAlign="center" w:y="1"/>
      <w:rPr>
        <w:rStyle w:val="a6"/>
      </w:rPr>
    </w:pPr>
    <w:r>
      <w:fldChar w:fldCharType="begin"/>
    </w:r>
    <w:r>
      <w:rPr>
        <w:rStyle w:val="a6"/>
      </w:rPr>
      <w:instrText xml:space="preserve">PAGE  </w:instrText>
    </w:r>
    <w:r>
      <w:fldChar w:fldCharType="end"/>
    </w:r>
  </w:p>
  <w:p w14:paraId="761C95F9" w14:textId="77777777" w:rsidR="00C5062F" w:rsidRDefault="00C5062F">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DD808" w14:textId="2400FFEB" w:rsidR="00C5062F" w:rsidRDefault="00C5062F">
    <w:pPr>
      <w:pStyle w:val="ab"/>
      <w:jc w:val="center"/>
    </w:pPr>
    <w:r>
      <w:rPr>
        <w:rFonts w:hint="eastAsia"/>
      </w:rPr>
      <w:t>第</w:t>
    </w:r>
    <w:r>
      <w:fldChar w:fldCharType="begin"/>
    </w:r>
    <w:r>
      <w:instrText xml:space="preserve"> PAGE  \* Arabic  \* MERGEFORMAT </w:instrText>
    </w:r>
    <w:r>
      <w:fldChar w:fldCharType="separate"/>
    </w:r>
    <w:r w:rsidR="002C6933">
      <w:rPr>
        <w:noProof/>
      </w:rPr>
      <w:t>2</w:t>
    </w:r>
    <w:r>
      <w:fldChar w:fldCharType="end"/>
    </w:r>
    <w:r>
      <w:rPr>
        <w:rFonts w:hint="eastAsia"/>
      </w:rPr>
      <w:t>页</w:t>
    </w:r>
    <w:r>
      <w:rPr>
        <w:rFonts w:hint="eastAsia"/>
      </w:rPr>
      <w:t>/</w:t>
    </w:r>
    <w:r>
      <w:rPr>
        <w:rFonts w:hint="eastAsia"/>
      </w:rPr>
      <w:t>共</w:t>
    </w:r>
    <w:fldSimple w:instr=" NUMPAGES  \* Arabic  \* MERGEFORMAT ">
      <w:r w:rsidR="002C6933">
        <w:rPr>
          <w:noProof/>
        </w:rPr>
        <w:t>54</w:t>
      </w:r>
    </w:fldSimple>
    <w:r>
      <w:rPr>
        <w:rFonts w:hint="eastAsia"/>
      </w:rPr>
      <w:t>页</w:t>
    </w:r>
  </w:p>
  <w:p w14:paraId="6095B23A" w14:textId="77777777" w:rsidR="00C5062F" w:rsidRDefault="00C5062F" w:rsidP="001B3AAF">
    <w:pPr>
      <w:pStyle w:val="a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11544" w14:textId="77777777" w:rsidR="001C61D6" w:rsidRDefault="001C61D6">
      <w:r>
        <w:separator/>
      </w:r>
    </w:p>
  </w:footnote>
  <w:footnote w:type="continuationSeparator" w:id="0">
    <w:p w14:paraId="1A96744D" w14:textId="77777777" w:rsidR="001C61D6" w:rsidRDefault="001C61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78" w:hanging="360"/>
      </w:pPr>
      <w:rPr>
        <w:rFonts w:ascii="Symbol" w:hAnsi="Symbol"/>
        <w:b w:val="0"/>
        <w:sz w:val="24"/>
      </w:rPr>
    </w:lvl>
    <w:lvl w:ilvl="1">
      <w:numFmt w:val="bullet"/>
      <w:lvlText w:val="o"/>
      <w:lvlJc w:val="left"/>
      <w:pPr>
        <w:ind w:left="970" w:hanging="488"/>
      </w:pPr>
      <w:rPr>
        <w:rFonts w:ascii="Courier New" w:hAnsi="Courier New"/>
        <w:b w:val="0"/>
        <w:sz w:val="24"/>
      </w:rPr>
    </w:lvl>
    <w:lvl w:ilvl="2">
      <w:numFmt w:val="bullet"/>
      <w:lvlText w:val="•"/>
      <w:lvlJc w:val="left"/>
      <w:pPr>
        <w:ind w:left="1927" w:hanging="488"/>
      </w:pPr>
    </w:lvl>
    <w:lvl w:ilvl="3">
      <w:numFmt w:val="bullet"/>
      <w:lvlText w:val="•"/>
      <w:lvlJc w:val="left"/>
      <w:pPr>
        <w:ind w:left="2884" w:hanging="488"/>
      </w:pPr>
    </w:lvl>
    <w:lvl w:ilvl="4">
      <w:numFmt w:val="bullet"/>
      <w:lvlText w:val="•"/>
      <w:lvlJc w:val="left"/>
      <w:pPr>
        <w:ind w:left="3841" w:hanging="488"/>
      </w:pPr>
    </w:lvl>
    <w:lvl w:ilvl="5">
      <w:numFmt w:val="bullet"/>
      <w:lvlText w:val="•"/>
      <w:lvlJc w:val="left"/>
      <w:pPr>
        <w:ind w:left="4797" w:hanging="488"/>
      </w:pPr>
    </w:lvl>
    <w:lvl w:ilvl="6">
      <w:numFmt w:val="bullet"/>
      <w:lvlText w:val="•"/>
      <w:lvlJc w:val="left"/>
      <w:pPr>
        <w:ind w:left="5754" w:hanging="488"/>
      </w:pPr>
    </w:lvl>
    <w:lvl w:ilvl="7">
      <w:numFmt w:val="bullet"/>
      <w:lvlText w:val="•"/>
      <w:lvlJc w:val="left"/>
      <w:pPr>
        <w:ind w:left="6711" w:hanging="488"/>
      </w:pPr>
    </w:lvl>
    <w:lvl w:ilvl="8">
      <w:numFmt w:val="bullet"/>
      <w:lvlText w:val="•"/>
      <w:lvlJc w:val="left"/>
      <w:pPr>
        <w:ind w:left="7668" w:hanging="488"/>
      </w:pPr>
    </w:lvl>
  </w:abstractNum>
  <w:abstractNum w:abstractNumId="1" w15:restartNumberingAfterBreak="0">
    <w:nsid w:val="008A6D39"/>
    <w:multiLevelType w:val="hybridMultilevel"/>
    <w:tmpl w:val="50FE8FF2"/>
    <w:lvl w:ilvl="0" w:tplc="BCC67ACC">
      <w:start w:val="1"/>
      <w:numFmt w:val="decimal"/>
      <w:lvlText w:val="%1."/>
      <w:lvlJc w:val="left"/>
      <w:pPr>
        <w:tabs>
          <w:tab w:val="num" w:pos="737"/>
        </w:tabs>
        <w:ind w:left="737" w:hanging="73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B82DAA"/>
    <w:multiLevelType w:val="hybridMultilevel"/>
    <w:tmpl w:val="A4C6C8BE"/>
    <w:lvl w:ilvl="0" w:tplc="899A5BC2">
      <w:start w:val="1"/>
      <w:numFmt w:val="decimal"/>
      <w:lvlText w:val="%1."/>
      <w:lvlJc w:val="left"/>
      <w:pPr>
        <w:tabs>
          <w:tab w:val="num" w:pos="737"/>
        </w:tabs>
        <w:ind w:left="737" w:hanging="73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89051F"/>
    <w:multiLevelType w:val="hybridMultilevel"/>
    <w:tmpl w:val="71BEE81A"/>
    <w:lvl w:ilvl="0" w:tplc="C5FC0364">
      <w:start w:val="1"/>
      <w:numFmt w:val="decimal"/>
      <w:lvlText w:val="%1."/>
      <w:lvlJc w:val="left"/>
      <w:pPr>
        <w:tabs>
          <w:tab w:val="num" w:pos="737"/>
        </w:tabs>
        <w:ind w:left="737" w:hanging="73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F541B8"/>
    <w:multiLevelType w:val="hybridMultilevel"/>
    <w:tmpl w:val="EF564EF0"/>
    <w:lvl w:ilvl="0" w:tplc="5220E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D2E4D4E"/>
    <w:multiLevelType w:val="hybridMultilevel"/>
    <w:tmpl w:val="36A81D04"/>
    <w:lvl w:ilvl="0" w:tplc="7B84E1A0">
      <w:start w:val="1"/>
      <w:numFmt w:val="decimal"/>
      <w:lvlText w:val="%1."/>
      <w:lvlJc w:val="left"/>
      <w:pPr>
        <w:tabs>
          <w:tab w:val="num" w:pos="737"/>
        </w:tabs>
        <w:ind w:left="737" w:hanging="73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672C96"/>
    <w:multiLevelType w:val="hybridMultilevel"/>
    <w:tmpl w:val="56662094"/>
    <w:lvl w:ilvl="0" w:tplc="5220E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F4F0057"/>
    <w:multiLevelType w:val="hybridMultilevel"/>
    <w:tmpl w:val="8CBA5C68"/>
    <w:lvl w:ilvl="0" w:tplc="5220E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890764C"/>
    <w:multiLevelType w:val="hybridMultilevel"/>
    <w:tmpl w:val="589810B4"/>
    <w:lvl w:ilvl="0" w:tplc="91644B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1548E4"/>
    <w:multiLevelType w:val="hybridMultilevel"/>
    <w:tmpl w:val="54FCA292"/>
    <w:lvl w:ilvl="0" w:tplc="E8F0E39C">
      <w:start w:val="1"/>
      <w:numFmt w:val="decimal"/>
      <w:lvlText w:val="%1、"/>
      <w:lvlJc w:val="left"/>
      <w:pPr>
        <w:ind w:left="860" w:hanging="375"/>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10" w15:restartNumberingAfterBreak="0">
    <w:nsid w:val="268A4450"/>
    <w:multiLevelType w:val="hybridMultilevel"/>
    <w:tmpl w:val="8BE675E0"/>
    <w:lvl w:ilvl="0" w:tplc="0E14971C">
      <w:start w:val="1"/>
      <w:numFmt w:val="japaneseCounting"/>
      <w:lvlText w:val="（%1）"/>
      <w:lvlJc w:val="left"/>
      <w:pPr>
        <w:ind w:left="1724" w:hanging="108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1" w15:restartNumberingAfterBreak="0">
    <w:nsid w:val="2709503B"/>
    <w:multiLevelType w:val="hybridMultilevel"/>
    <w:tmpl w:val="3ABEEE72"/>
    <w:lvl w:ilvl="0" w:tplc="5220E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C7C4BCA"/>
    <w:multiLevelType w:val="hybridMultilevel"/>
    <w:tmpl w:val="850A4C7C"/>
    <w:lvl w:ilvl="0" w:tplc="0409000B">
      <w:start w:val="1"/>
      <w:numFmt w:val="bullet"/>
      <w:lvlText w:val=""/>
      <w:lvlJc w:val="left"/>
      <w:pPr>
        <w:ind w:left="971" w:hanging="420"/>
      </w:pPr>
      <w:rPr>
        <w:rFonts w:ascii="Wingdings" w:hAnsi="Wingdings" w:hint="default"/>
      </w:rPr>
    </w:lvl>
    <w:lvl w:ilvl="1" w:tplc="04090003" w:tentative="1">
      <w:start w:val="1"/>
      <w:numFmt w:val="bullet"/>
      <w:lvlText w:val=""/>
      <w:lvlJc w:val="left"/>
      <w:pPr>
        <w:ind w:left="1391" w:hanging="420"/>
      </w:pPr>
      <w:rPr>
        <w:rFonts w:ascii="Wingdings" w:hAnsi="Wingdings" w:hint="default"/>
      </w:rPr>
    </w:lvl>
    <w:lvl w:ilvl="2" w:tplc="04090005" w:tentative="1">
      <w:start w:val="1"/>
      <w:numFmt w:val="bullet"/>
      <w:lvlText w:val=""/>
      <w:lvlJc w:val="left"/>
      <w:pPr>
        <w:ind w:left="1811" w:hanging="420"/>
      </w:pPr>
      <w:rPr>
        <w:rFonts w:ascii="Wingdings" w:hAnsi="Wingdings" w:hint="default"/>
      </w:rPr>
    </w:lvl>
    <w:lvl w:ilvl="3" w:tplc="04090001" w:tentative="1">
      <w:start w:val="1"/>
      <w:numFmt w:val="bullet"/>
      <w:lvlText w:val=""/>
      <w:lvlJc w:val="left"/>
      <w:pPr>
        <w:ind w:left="2231" w:hanging="420"/>
      </w:pPr>
      <w:rPr>
        <w:rFonts w:ascii="Wingdings" w:hAnsi="Wingdings" w:hint="default"/>
      </w:rPr>
    </w:lvl>
    <w:lvl w:ilvl="4" w:tplc="04090003" w:tentative="1">
      <w:start w:val="1"/>
      <w:numFmt w:val="bullet"/>
      <w:lvlText w:val=""/>
      <w:lvlJc w:val="left"/>
      <w:pPr>
        <w:ind w:left="2651" w:hanging="420"/>
      </w:pPr>
      <w:rPr>
        <w:rFonts w:ascii="Wingdings" w:hAnsi="Wingdings" w:hint="default"/>
      </w:rPr>
    </w:lvl>
    <w:lvl w:ilvl="5" w:tplc="04090005" w:tentative="1">
      <w:start w:val="1"/>
      <w:numFmt w:val="bullet"/>
      <w:lvlText w:val=""/>
      <w:lvlJc w:val="left"/>
      <w:pPr>
        <w:ind w:left="3071" w:hanging="420"/>
      </w:pPr>
      <w:rPr>
        <w:rFonts w:ascii="Wingdings" w:hAnsi="Wingdings" w:hint="default"/>
      </w:rPr>
    </w:lvl>
    <w:lvl w:ilvl="6" w:tplc="04090001" w:tentative="1">
      <w:start w:val="1"/>
      <w:numFmt w:val="bullet"/>
      <w:lvlText w:val=""/>
      <w:lvlJc w:val="left"/>
      <w:pPr>
        <w:ind w:left="3491" w:hanging="420"/>
      </w:pPr>
      <w:rPr>
        <w:rFonts w:ascii="Wingdings" w:hAnsi="Wingdings" w:hint="default"/>
      </w:rPr>
    </w:lvl>
    <w:lvl w:ilvl="7" w:tplc="04090003" w:tentative="1">
      <w:start w:val="1"/>
      <w:numFmt w:val="bullet"/>
      <w:lvlText w:val=""/>
      <w:lvlJc w:val="left"/>
      <w:pPr>
        <w:ind w:left="3911" w:hanging="420"/>
      </w:pPr>
      <w:rPr>
        <w:rFonts w:ascii="Wingdings" w:hAnsi="Wingdings" w:hint="default"/>
      </w:rPr>
    </w:lvl>
    <w:lvl w:ilvl="8" w:tplc="04090005" w:tentative="1">
      <w:start w:val="1"/>
      <w:numFmt w:val="bullet"/>
      <w:lvlText w:val=""/>
      <w:lvlJc w:val="left"/>
      <w:pPr>
        <w:ind w:left="4331" w:hanging="420"/>
      </w:pPr>
      <w:rPr>
        <w:rFonts w:ascii="Wingdings" w:hAnsi="Wingdings" w:hint="default"/>
      </w:rPr>
    </w:lvl>
  </w:abstractNum>
  <w:abstractNum w:abstractNumId="13" w15:restartNumberingAfterBreak="0">
    <w:nsid w:val="2CFC02A4"/>
    <w:multiLevelType w:val="hybridMultilevel"/>
    <w:tmpl w:val="B016F2EE"/>
    <w:lvl w:ilvl="0" w:tplc="B2BA3990">
      <w:start w:val="1"/>
      <w:numFmt w:val="lowerLetter"/>
      <w:lvlText w:val="%1."/>
      <w:lvlJc w:val="left"/>
      <w:pPr>
        <w:tabs>
          <w:tab w:val="num" w:pos="2041"/>
        </w:tabs>
        <w:ind w:left="2041" w:hanging="5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42183F"/>
    <w:multiLevelType w:val="hybridMultilevel"/>
    <w:tmpl w:val="569289BA"/>
    <w:lvl w:ilvl="0" w:tplc="6672A7B4">
      <w:start w:val="1"/>
      <w:numFmt w:val="decimal"/>
      <w:lvlText w:val="%1."/>
      <w:lvlJc w:val="left"/>
      <w:pPr>
        <w:tabs>
          <w:tab w:val="num" w:pos="737"/>
        </w:tabs>
        <w:ind w:left="737" w:hanging="73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EF3142"/>
    <w:multiLevelType w:val="hybridMultilevel"/>
    <w:tmpl w:val="F2B8190C"/>
    <w:lvl w:ilvl="0" w:tplc="5220E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B1E3613"/>
    <w:multiLevelType w:val="hybridMultilevel"/>
    <w:tmpl w:val="9CC6C994"/>
    <w:lvl w:ilvl="0" w:tplc="770A22E2">
      <w:start w:val="12"/>
      <w:numFmt w:val="decimal"/>
      <w:lvlText w:val="%1、"/>
      <w:lvlJc w:val="left"/>
      <w:pPr>
        <w:ind w:left="574" w:hanging="432"/>
      </w:pPr>
      <w:rPr>
        <w:rFonts w:hint="default"/>
        <w:color w:val="auto"/>
        <w:sz w:val="21"/>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7" w15:restartNumberingAfterBreak="0">
    <w:nsid w:val="3C6477EA"/>
    <w:multiLevelType w:val="hybridMultilevel"/>
    <w:tmpl w:val="24C4D7CE"/>
    <w:lvl w:ilvl="0" w:tplc="5220E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DB636CA"/>
    <w:multiLevelType w:val="hybridMultilevel"/>
    <w:tmpl w:val="0EC0227E"/>
    <w:lvl w:ilvl="0" w:tplc="3E86E9CE">
      <w:start w:val="1"/>
      <w:numFmt w:val="decimal"/>
      <w:lvlText w:val="%1."/>
      <w:lvlJc w:val="left"/>
      <w:pPr>
        <w:tabs>
          <w:tab w:val="num" w:pos="737"/>
        </w:tabs>
        <w:ind w:left="737" w:hanging="73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F6C541D"/>
    <w:multiLevelType w:val="hybridMultilevel"/>
    <w:tmpl w:val="5F0A9A3C"/>
    <w:lvl w:ilvl="0" w:tplc="B02E8114">
      <w:start w:val="1"/>
      <w:numFmt w:val="decimal"/>
      <w:lvlText w:val="%1、"/>
      <w:lvlJc w:val="left"/>
      <w:pPr>
        <w:ind w:left="1205" w:hanging="72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20" w15:restartNumberingAfterBreak="0">
    <w:nsid w:val="402F1EE1"/>
    <w:multiLevelType w:val="hybridMultilevel"/>
    <w:tmpl w:val="9ACE62F4"/>
    <w:lvl w:ilvl="0" w:tplc="5220E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14F22AD"/>
    <w:multiLevelType w:val="hybridMultilevel"/>
    <w:tmpl w:val="DF706696"/>
    <w:lvl w:ilvl="0" w:tplc="5220E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E4B5489"/>
    <w:multiLevelType w:val="hybridMultilevel"/>
    <w:tmpl w:val="521A27DA"/>
    <w:lvl w:ilvl="0" w:tplc="18FCCFF4">
      <w:start w:val="1"/>
      <w:numFmt w:val="decimal"/>
      <w:lvlText w:val="%1、"/>
      <w:lvlJc w:val="left"/>
      <w:pPr>
        <w:ind w:left="1741" w:hanging="1080"/>
      </w:pPr>
      <w:rPr>
        <w:rFonts w:cs="宋体" w:hint="default"/>
        <w:b/>
        <w:color w:val="000000"/>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abstractNum w:abstractNumId="23" w15:restartNumberingAfterBreak="0">
    <w:nsid w:val="51AE59B6"/>
    <w:multiLevelType w:val="hybridMultilevel"/>
    <w:tmpl w:val="589A62E8"/>
    <w:lvl w:ilvl="0" w:tplc="3D30C19E">
      <w:start w:val="1"/>
      <w:numFmt w:val="decimal"/>
      <w:lvlText w:val="%1."/>
      <w:lvlJc w:val="left"/>
      <w:pPr>
        <w:tabs>
          <w:tab w:val="num" w:pos="737"/>
        </w:tabs>
        <w:ind w:left="737" w:hanging="73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F844F6"/>
    <w:multiLevelType w:val="hybridMultilevel"/>
    <w:tmpl w:val="EF66C854"/>
    <w:lvl w:ilvl="0" w:tplc="3A7C1272">
      <w:start w:val="1"/>
      <w:numFmt w:val="decimal"/>
      <w:lvlText w:val="%1."/>
      <w:lvlJc w:val="left"/>
      <w:pPr>
        <w:tabs>
          <w:tab w:val="num" w:pos="737"/>
        </w:tabs>
        <w:ind w:left="737" w:hanging="73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9C934ED"/>
    <w:multiLevelType w:val="hybridMultilevel"/>
    <w:tmpl w:val="5EA69CA8"/>
    <w:lvl w:ilvl="0" w:tplc="5220E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B3F48A7"/>
    <w:multiLevelType w:val="hybridMultilevel"/>
    <w:tmpl w:val="81A641E8"/>
    <w:lvl w:ilvl="0" w:tplc="C4D487DC">
      <w:start w:val="1"/>
      <w:numFmt w:val="japaneseCounting"/>
      <w:lvlText w:val="（%1）"/>
      <w:lvlJc w:val="left"/>
      <w:pPr>
        <w:ind w:left="2173" w:hanging="1512"/>
      </w:pPr>
      <w:rPr>
        <w:rFonts w:cs="宋体" w:hint="default"/>
        <w:b/>
        <w:color w:val="000000"/>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abstractNum w:abstractNumId="27" w15:restartNumberingAfterBreak="0">
    <w:nsid w:val="62CA241C"/>
    <w:multiLevelType w:val="hybridMultilevel"/>
    <w:tmpl w:val="F47CDF20"/>
    <w:lvl w:ilvl="0" w:tplc="3D72A7FC">
      <w:start w:val="1"/>
      <w:numFmt w:val="lowerLetter"/>
      <w:lvlText w:val="%1."/>
      <w:lvlJc w:val="left"/>
      <w:pPr>
        <w:tabs>
          <w:tab w:val="num" w:pos="2041"/>
        </w:tabs>
        <w:ind w:left="2041" w:hanging="51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43B688F"/>
    <w:multiLevelType w:val="singleLevel"/>
    <w:tmpl w:val="2734796A"/>
    <w:lvl w:ilvl="0">
      <w:start w:val="1"/>
      <w:numFmt w:val="decimal"/>
      <w:lvlText w:val="%1、"/>
      <w:lvlJc w:val="left"/>
      <w:pPr>
        <w:tabs>
          <w:tab w:val="num" w:pos="756"/>
        </w:tabs>
        <w:ind w:left="756" w:hanging="330"/>
      </w:pPr>
      <w:rPr>
        <w:b/>
      </w:rPr>
    </w:lvl>
  </w:abstractNum>
  <w:abstractNum w:abstractNumId="29" w15:restartNumberingAfterBreak="0">
    <w:nsid w:val="65303B26"/>
    <w:multiLevelType w:val="hybridMultilevel"/>
    <w:tmpl w:val="9DC62810"/>
    <w:lvl w:ilvl="0" w:tplc="328C7C32">
      <w:start w:val="1"/>
      <w:numFmt w:val="bullet"/>
      <w:lvlText w:val=""/>
      <w:lvlJc w:val="left"/>
      <w:pPr>
        <w:tabs>
          <w:tab w:val="num" w:pos="720"/>
        </w:tabs>
        <w:ind w:left="720" w:hanging="360"/>
      </w:pPr>
      <w:rPr>
        <w:rFonts w:ascii="Wingdings" w:hAnsi="Wingdings" w:hint="default"/>
      </w:rPr>
    </w:lvl>
    <w:lvl w:ilvl="1" w:tplc="FFA02DA2" w:tentative="1">
      <w:start w:val="1"/>
      <w:numFmt w:val="bullet"/>
      <w:lvlText w:val=""/>
      <w:lvlJc w:val="left"/>
      <w:pPr>
        <w:tabs>
          <w:tab w:val="num" w:pos="1440"/>
        </w:tabs>
        <w:ind w:left="1440" w:hanging="360"/>
      </w:pPr>
      <w:rPr>
        <w:rFonts w:ascii="Wingdings" w:hAnsi="Wingdings" w:hint="default"/>
      </w:rPr>
    </w:lvl>
    <w:lvl w:ilvl="2" w:tplc="E9ACF428" w:tentative="1">
      <w:start w:val="1"/>
      <w:numFmt w:val="bullet"/>
      <w:lvlText w:val=""/>
      <w:lvlJc w:val="left"/>
      <w:pPr>
        <w:tabs>
          <w:tab w:val="num" w:pos="2160"/>
        </w:tabs>
        <w:ind w:left="2160" w:hanging="360"/>
      </w:pPr>
      <w:rPr>
        <w:rFonts w:ascii="Wingdings" w:hAnsi="Wingdings" w:hint="default"/>
      </w:rPr>
    </w:lvl>
    <w:lvl w:ilvl="3" w:tplc="52DAE088" w:tentative="1">
      <w:start w:val="1"/>
      <w:numFmt w:val="bullet"/>
      <w:lvlText w:val=""/>
      <w:lvlJc w:val="left"/>
      <w:pPr>
        <w:tabs>
          <w:tab w:val="num" w:pos="2880"/>
        </w:tabs>
        <w:ind w:left="2880" w:hanging="360"/>
      </w:pPr>
      <w:rPr>
        <w:rFonts w:ascii="Wingdings" w:hAnsi="Wingdings" w:hint="default"/>
      </w:rPr>
    </w:lvl>
    <w:lvl w:ilvl="4" w:tplc="3FFE5394" w:tentative="1">
      <w:start w:val="1"/>
      <w:numFmt w:val="bullet"/>
      <w:lvlText w:val=""/>
      <w:lvlJc w:val="left"/>
      <w:pPr>
        <w:tabs>
          <w:tab w:val="num" w:pos="3600"/>
        </w:tabs>
        <w:ind w:left="3600" w:hanging="360"/>
      </w:pPr>
      <w:rPr>
        <w:rFonts w:ascii="Wingdings" w:hAnsi="Wingdings" w:hint="default"/>
      </w:rPr>
    </w:lvl>
    <w:lvl w:ilvl="5" w:tplc="D7E0467E" w:tentative="1">
      <w:start w:val="1"/>
      <w:numFmt w:val="bullet"/>
      <w:lvlText w:val=""/>
      <w:lvlJc w:val="left"/>
      <w:pPr>
        <w:tabs>
          <w:tab w:val="num" w:pos="4320"/>
        </w:tabs>
        <w:ind w:left="4320" w:hanging="360"/>
      </w:pPr>
      <w:rPr>
        <w:rFonts w:ascii="Wingdings" w:hAnsi="Wingdings" w:hint="default"/>
      </w:rPr>
    </w:lvl>
    <w:lvl w:ilvl="6" w:tplc="DA6ABF28" w:tentative="1">
      <w:start w:val="1"/>
      <w:numFmt w:val="bullet"/>
      <w:lvlText w:val=""/>
      <w:lvlJc w:val="left"/>
      <w:pPr>
        <w:tabs>
          <w:tab w:val="num" w:pos="5040"/>
        </w:tabs>
        <w:ind w:left="5040" w:hanging="360"/>
      </w:pPr>
      <w:rPr>
        <w:rFonts w:ascii="Wingdings" w:hAnsi="Wingdings" w:hint="default"/>
      </w:rPr>
    </w:lvl>
    <w:lvl w:ilvl="7" w:tplc="0A60752A" w:tentative="1">
      <w:start w:val="1"/>
      <w:numFmt w:val="bullet"/>
      <w:lvlText w:val=""/>
      <w:lvlJc w:val="left"/>
      <w:pPr>
        <w:tabs>
          <w:tab w:val="num" w:pos="5760"/>
        </w:tabs>
        <w:ind w:left="5760" w:hanging="360"/>
      </w:pPr>
      <w:rPr>
        <w:rFonts w:ascii="Wingdings" w:hAnsi="Wingdings" w:hint="default"/>
      </w:rPr>
    </w:lvl>
    <w:lvl w:ilvl="8" w:tplc="4462D64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D5021"/>
    <w:multiLevelType w:val="hybridMultilevel"/>
    <w:tmpl w:val="88221D62"/>
    <w:lvl w:ilvl="0" w:tplc="954C2E44">
      <w:start w:val="1"/>
      <w:numFmt w:val="bullet"/>
      <w:lvlText w:val=""/>
      <w:lvlJc w:val="left"/>
      <w:pPr>
        <w:tabs>
          <w:tab w:val="num" w:pos="720"/>
        </w:tabs>
        <w:ind w:left="720" w:hanging="360"/>
      </w:pPr>
      <w:rPr>
        <w:rFonts w:ascii="Wingdings" w:hAnsi="Wingdings" w:hint="default"/>
      </w:rPr>
    </w:lvl>
    <w:lvl w:ilvl="1" w:tplc="675496B6" w:tentative="1">
      <w:start w:val="1"/>
      <w:numFmt w:val="bullet"/>
      <w:lvlText w:val=""/>
      <w:lvlJc w:val="left"/>
      <w:pPr>
        <w:tabs>
          <w:tab w:val="num" w:pos="1440"/>
        </w:tabs>
        <w:ind w:left="1440" w:hanging="360"/>
      </w:pPr>
      <w:rPr>
        <w:rFonts w:ascii="Wingdings" w:hAnsi="Wingdings" w:hint="default"/>
      </w:rPr>
    </w:lvl>
    <w:lvl w:ilvl="2" w:tplc="6032CE16" w:tentative="1">
      <w:start w:val="1"/>
      <w:numFmt w:val="bullet"/>
      <w:lvlText w:val=""/>
      <w:lvlJc w:val="left"/>
      <w:pPr>
        <w:tabs>
          <w:tab w:val="num" w:pos="2160"/>
        </w:tabs>
        <w:ind w:left="2160" w:hanging="360"/>
      </w:pPr>
      <w:rPr>
        <w:rFonts w:ascii="Wingdings" w:hAnsi="Wingdings" w:hint="default"/>
      </w:rPr>
    </w:lvl>
    <w:lvl w:ilvl="3" w:tplc="DFE4D470" w:tentative="1">
      <w:start w:val="1"/>
      <w:numFmt w:val="bullet"/>
      <w:lvlText w:val=""/>
      <w:lvlJc w:val="left"/>
      <w:pPr>
        <w:tabs>
          <w:tab w:val="num" w:pos="2880"/>
        </w:tabs>
        <w:ind w:left="2880" w:hanging="360"/>
      </w:pPr>
      <w:rPr>
        <w:rFonts w:ascii="Wingdings" w:hAnsi="Wingdings" w:hint="default"/>
      </w:rPr>
    </w:lvl>
    <w:lvl w:ilvl="4" w:tplc="7282580A" w:tentative="1">
      <w:start w:val="1"/>
      <w:numFmt w:val="bullet"/>
      <w:lvlText w:val=""/>
      <w:lvlJc w:val="left"/>
      <w:pPr>
        <w:tabs>
          <w:tab w:val="num" w:pos="3600"/>
        </w:tabs>
        <w:ind w:left="3600" w:hanging="360"/>
      </w:pPr>
      <w:rPr>
        <w:rFonts w:ascii="Wingdings" w:hAnsi="Wingdings" w:hint="default"/>
      </w:rPr>
    </w:lvl>
    <w:lvl w:ilvl="5" w:tplc="E8581E0E" w:tentative="1">
      <w:start w:val="1"/>
      <w:numFmt w:val="bullet"/>
      <w:lvlText w:val=""/>
      <w:lvlJc w:val="left"/>
      <w:pPr>
        <w:tabs>
          <w:tab w:val="num" w:pos="4320"/>
        </w:tabs>
        <w:ind w:left="4320" w:hanging="360"/>
      </w:pPr>
      <w:rPr>
        <w:rFonts w:ascii="Wingdings" w:hAnsi="Wingdings" w:hint="default"/>
      </w:rPr>
    </w:lvl>
    <w:lvl w:ilvl="6" w:tplc="691CBF5C" w:tentative="1">
      <w:start w:val="1"/>
      <w:numFmt w:val="bullet"/>
      <w:lvlText w:val=""/>
      <w:lvlJc w:val="left"/>
      <w:pPr>
        <w:tabs>
          <w:tab w:val="num" w:pos="5040"/>
        </w:tabs>
        <w:ind w:left="5040" w:hanging="360"/>
      </w:pPr>
      <w:rPr>
        <w:rFonts w:ascii="Wingdings" w:hAnsi="Wingdings" w:hint="default"/>
      </w:rPr>
    </w:lvl>
    <w:lvl w:ilvl="7" w:tplc="C40A5810" w:tentative="1">
      <w:start w:val="1"/>
      <w:numFmt w:val="bullet"/>
      <w:lvlText w:val=""/>
      <w:lvlJc w:val="left"/>
      <w:pPr>
        <w:tabs>
          <w:tab w:val="num" w:pos="5760"/>
        </w:tabs>
        <w:ind w:left="5760" w:hanging="360"/>
      </w:pPr>
      <w:rPr>
        <w:rFonts w:ascii="Wingdings" w:hAnsi="Wingdings" w:hint="default"/>
      </w:rPr>
    </w:lvl>
    <w:lvl w:ilvl="8" w:tplc="CE04EC8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72743C"/>
    <w:multiLevelType w:val="hybridMultilevel"/>
    <w:tmpl w:val="EE0E2F68"/>
    <w:lvl w:ilvl="0" w:tplc="5220E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6D965B4"/>
    <w:multiLevelType w:val="hybridMultilevel"/>
    <w:tmpl w:val="E5D02024"/>
    <w:lvl w:ilvl="0" w:tplc="5220E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6E53D87"/>
    <w:multiLevelType w:val="hybridMultilevel"/>
    <w:tmpl w:val="2962FA66"/>
    <w:lvl w:ilvl="0" w:tplc="5220E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9286394"/>
    <w:multiLevelType w:val="hybridMultilevel"/>
    <w:tmpl w:val="6ED66994"/>
    <w:lvl w:ilvl="0" w:tplc="1B0E3B7C">
      <w:start w:val="1"/>
      <w:numFmt w:val="decimal"/>
      <w:lvlText w:val="%1."/>
      <w:lvlJc w:val="left"/>
      <w:pPr>
        <w:tabs>
          <w:tab w:val="num" w:pos="737"/>
        </w:tabs>
        <w:ind w:left="737" w:hanging="73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A017C95"/>
    <w:multiLevelType w:val="hybridMultilevel"/>
    <w:tmpl w:val="69E8680A"/>
    <w:lvl w:ilvl="0" w:tplc="A4B2E84A">
      <w:start w:val="1"/>
      <w:numFmt w:val="bullet"/>
      <w:lvlText w:val="•"/>
      <w:lvlJc w:val="left"/>
      <w:pPr>
        <w:tabs>
          <w:tab w:val="num" w:pos="720"/>
        </w:tabs>
        <w:ind w:left="720" w:hanging="360"/>
      </w:pPr>
      <w:rPr>
        <w:rFonts w:ascii="Arial" w:hAnsi="Arial" w:hint="default"/>
      </w:rPr>
    </w:lvl>
    <w:lvl w:ilvl="1" w:tplc="133661A0" w:tentative="1">
      <w:start w:val="1"/>
      <w:numFmt w:val="bullet"/>
      <w:lvlText w:val="•"/>
      <w:lvlJc w:val="left"/>
      <w:pPr>
        <w:tabs>
          <w:tab w:val="num" w:pos="1440"/>
        </w:tabs>
        <w:ind w:left="1440" w:hanging="360"/>
      </w:pPr>
      <w:rPr>
        <w:rFonts w:ascii="Arial" w:hAnsi="Arial" w:hint="default"/>
      </w:rPr>
    </w:lvl>
    <w:lvl w:ilvl="2" w:tplc="990E12AA" w:tentative="1">
      <w:start w:val="1"/>
      <w:numFmt w:val="bullet"/>
      <w:lvlText w:val="•"/>
      <w:lvlJc w:val="left"/>
      <w:pPr>
        <w:tabs>
          <w:tab w:val="num" w:pos="2160"/>
        </w:tabs>
        <w:ind w:left="2160" w:hanging="360"/>
      </w:pPr>
      <w:rPr>
        <w:rFonts w:ascii="Arial" w:hAnsi="Arial" w:hint="default"/>
      </w:rPr>
    </w:lvl>
    <w:lvl w:ilvl="3" w:tplc="555E6A74" w:tentative="1">
      <w:start w:val="1"/>
      <w:numFmt w:val="bullet"/>
      <w:lvlText w:val="•"/>
      <w:lvlJc w:val="left"/>
      <w:pPr>
        <w:tabs>
          <w:tab w:val="num" w:pos="2880"/>
        </w:tabs>
        <w:ind w:left="2880" w:hanging="360"/>
      </w:pPr>
      <w:rPr>
        <w:rFonts w:ascii="Arial" w:hAnsi="Arial" w:hint="default"/>
      </w:rPr>
    </w:lvl>
    <w:lvl w:ilvl="4" w:tplc="8438F0C0" w:tentative="1">
      <w:start w:val="1"/>
      <w:numFmt w:val="bullet"/>
      <w:lvlText w:val="•"/>
      <w:lvlJc w:val="left"/>
      <w:pPr>
        <w:tabs>
          <w:tab w:val="num" w:pos="3600"/>
        </w:tabs>
        <w:ind w:left="3600" w:hanging="360"/>
      </w:pPr>
      <w:rPr>
        <w:rFonts w:ascii="Arial" w:hAnsi="Arial" w:hint="default"/>
      </w:rPr>
    </w:lvl>
    <w:lvl w:ilvl="5" w:tplc="973EBB5C" w:tentative="1">
      <w:start w:val="1"/>
      <w:numFmt w:val="bullet"/>
      <w:lvlText w:val="•"/>
      <w:lvlJc w:val="left"/>
      <w:pPr>
        <w:tabs>
          <w:tab w:val="num" w:pos="4320"/>
        </w:tabs>
        <w:ind w:left="4320" w:hanging="360"/>
      </w:pPr>
      <w:rPr>
        <w:rFonts w:ascii="Arial" w:hAnsi="Arial" w:hint="default"/>
      </w:rPr>
    </w:lvl>
    <w:lvl w:ilvl="6" w:tplc="2C180E6C" w:tentative="1">
      <w:start w:val="1"/>
      <w:numFmt w:val="bullet"/>
      <w:lvlText w:val="•"/>
      <w:lvlJc w:val="left"/>
      <w:pPr>
        <w:tabs>
          <w:tab w:val="num" w:pos="5040"/>
        </w:tabs>
        <w:ind w:left="5040" w:hanging="360"/>
      </w:pPr>
      <w:rPr>
        <w:rFonts w:ascii="Arial" w:hAnsi="Arial" w:hint="default"/>
      </w:rPr>
    </w:lvl>
    <w:lvl w:ilvl="7" w:tplc="86B0961E" w:tentative="1">
      <w:start w:val="1"/>
      <w:numFmt w:val="bullet"/>
      <w:lvlText w:val="•"/>
      <w:lvlJc w:val="left"/>
      <w:pPr>
        <w:tabs>
          <w:tab w:val="num" w:pos="5760"/>
        </w:tabs>
        <w:ind w:left="5760" w:hanging="360"/>
      </w:pPr>
      <w:rPr>
        <w:rFonts w:ascii="Arial" w:hAnsi="Arial" w:hint="default"/>
      </w:rPr>
    </w:lvl>
    <w:lvl w:ilvl="8" w:tplc="94723E9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C604AC"/>
    <w:multiLevelType w:val="hybridMultilevel"/>
    <w:tmpl w:val="2648FB1E"/>
    <w:lvl w:ilvl="0" w:tplc="E3802536">
      <w:start w:val="1"/>
      <w:numFmt w:val="decimal"/>
      <w:lvlText w:val="%1."/>
      <w:lvlJc w:val="left"/>
      <w:pPr>
        <w:ind w:left="900" w:hanging="420"/>
      </w:pPr>
      <w:rPr>
        <w:rFonts w:hint="eastAsia"/>
      </w:rPr>
    </w:lvl>
    <w:lvl w:ilvl="1" w:tplc="60621B56">
      <w:start w:val="1"/>
      <w:numFmt w:val="decimal"/>
      <w:lvlText w:val="%2."/>
      <w:lvlJc w:val="left"/>
      <w:pPr>
        <w:tabs>
          <w:tab w:val="num" w:pos="1474"/>
        </w:tabs>
        <w:ind w:left="1474" w:hanging="567"/>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737C3FA8"/>
    <w:multiLevelType w:val="hybridMultilevel"/>
    <w:tmpl w:val="7F30F05A"/>
    <w:lvl w:ilvl="0" w:tplc="5220E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79FD30B2"/>
    <w:multiLevelType w:val="hybridMultilevel"/>
    <w:tmpl w:val="3922508A"/>
    <w:lvl w:ilvl="0" w:tplc="8C3E92C6">
      <w:start w:val="1"/>
      <w:numFmt w:val="decimal"/>
      <w:lvlText w:val="%1、"/>
      <w:lvlJc w:val="left"/>
      <w:pPr>
        <w:ind w:left="1205" w:hanging="72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39" w15:restartNumberingAfterBreak="0">
    <w:nsid w:val="7B75055F"/>
    <w:multiLevelType w:val="hybridMultilevel"/>
    <w:tmpl w:val="6DE2D308"/>
    <w:lvl w:ilvl="0" w:tplc="5220E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CA0695D"/>
    <w:multiLevelType w:val="hybridMultilevel"/>
    <w:tmpl w:val="D84218DE"/>
    <w:lvl w:ilvl="0" w:tplc="5220E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D15615A"/>
    <w:multiLevelType w:val="hybridMultilevel"/>
    <w:tmpl w:val="066EEA96"/>
    <w:lvl w:ilvl="0" w:tplc="5220E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D3417AD"/>
    <w:multiLevelType w:val="hybridMultilevel"/>
    <w:tmpl w:val="FD7060E4"/>
    <w:lvl w:ilvl="0" w:tplc="954E75A0">
      <w:start w:val="1"/>
      <w:numFmt w:val="bullet"/>
      <w:lvlText w:val="•"/>
      <w:lvlJc w:val="left"/>
      <w:pPr>
        <w:tabs>
          <w:tab w:val="num" w:pos="720"/>
        </w:tabs>
        <w:ind w:left="720" w:hanging="360"/>
      </w:pPr>
      <w:rPr>
        <w:rFonts w:ascii="Arial" w:hAnsi="Arial" w:hint="default"/>
      </w:rPr>
    </w:lvl>
    <w:lvl w:ilvl="1" w:tplc="F5160B22" w:tentative="1">
      <w:start w:val="1"/>
      <w:numFmt w:val="bullet"/>
      <w:lvlText w:val="•"/>
      <w:lvlJc w:val="left"/>
      <w:pPr>
        <w:tabs>
          <w:tab w:val="num" w:pos="1440"/>
        </w:tabs>
        <w:ind w:left="1440" w:hanging="360"/>
      </w:pPr>
      <w:rPr>
        <w:rFonts w:ascii="Arial" w:hAnsi="Arial" w:hint="default"/>
      </w:rPr>
    </w:lvl>
    <w:lvl w:ilvl="2" w:tplc="8B607EA6" w:tentative="1">
      <w:start w:val="1"/>
      <w:numFmt w:val="bullet"/>
      <w:lvlText w:val="•"/>
      <w:lvlJc w:val="left"/>
      <w:pPr>
        <w:tabs>
          <w:tab w:val="num" w:pos="2160"/>
        </w:tabs>
        <w:ind w:left="2160" w:hanging="360"/>
      </w:pPr>
      <w:rPr>
        <w:rFonts w:ascii="Arial" w:hAnsi="Arial" w:hint="default"/>
      </w:rPr>
    </w:lvl>
    <w:lvl w:ilvl="3" w:tplc="2E0E21A0" w:tentative="1">
      <w:start w:val="1"/>
      <w:numFmt w:val="bullet"/>
      <w:lvlText w:val="•"/>
      <w:lvlJc w:val="left"/>
      <w:pPr>
        <w:tabs>
          <w:tab w:val="num" w:pos="2880"/>
        </w:tabs>
        <w:ind w:left="2880" w:hanging="360"/>
      </w:pPr>
      <w:rPr>
        <w:rFonts w:ascii="Arial" w:hAnsi="Arial" w:hint="default"/>
      </w:rPr>
    </w:lvl>
    <w:lvl w:ilvl="4" w:tplc="47C6E7EA" w:tentative="1">
      <w:start w:val="1"/>
      <w:numFmt w:val="bullet"/>
      <w:lvlText w:val="•"/>
      <w:lvlJc w:val="left"/>
      <w:pPr>
        <w:tabs>
          <w:tab w:val="num" w:pos="3600"/>
        </w:tabs>
        <w:ind w:left="3600" w:hanging="360"/>
      </w:pPr>
      <w:rPr>
        <w:rFonts w:ascii="Arial" w:hAnsi="Arial" w:hint="default"/>
      </w:rPr>
    </w:lvl>
    <w:lvl w:ilvl="5" w:tplc="C07E5AEA" w:tentative="1">
      <w:start w:val="1"/>
      <w:numFmt w:val="bullet"/>
      <w:lvlText w:val="•"/>
      <w:lvlJc w:val="left"/>
      <w:pPr>
        <w:tabs>
          <w:tab w:val="num" w:pos="4320"/>
        </w:tabs>
        <w:ind w:left="4320" w:hanging="360"/>
      </w:pPr>
      <w:rPr>
        <w:rFonts w:ascii="Arial" w:hAnsi="Arial" w:hint="default"/>
      </w:rPr>
    </w:lvl>
    <w:lvl w:ilvl="6" w:tplc="2B06113E" w:tentative="1">
      <w:start w:val="1"/>
      <w:numFmt w:val="bullet"/>
      <w:lvlText w:val="•"/>
      <w:lvlJc w:val="left"/>
      <w:pPr>
        <w:tabs>
          <w:tab w:val="num" w:pos="5040"/>
        </w:tabs>
        <w:ind w:left="5040" w:hanging="360"/>
      </w:pPr>
      <w:rPr>
        <w:rFonts w:ascii="Arial" w:hAnsi="Arial" w:hint="default"/>
      </w:rPr>
    </w:lvl>
    <w:lvl w:ilvl="7" w:tplc="E10418F6" w:tentative="1">
      <w:start w:val="1"/>
      <w:numFmt w:val="bullet"/>
      <w:lvlText w:val="•"/>
      <w:lvlJc w:val="left"/>
      <w:pPr>
        <w:tabs>
          <w:tab w:val="num" w:pos="5760"/>
        </w:tabs>
        <w:ind w:left="5760" w:hanging="360"/>
      </w:pPr>
      <w:rPr>
        <w:rFonts w:ascii="Arial" w:hAnsi="Arial" w:hint="default"/>
      </w:rPr>
    </w:lvl>
    <w:lvl w:ilvl="8" w:tplc="16D08C30"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4"/>
  </w:num>
  <w:num w:numId="3">
    <w:abstractNumId w:val="5"/>
  </w:num>
  <w:num w:numId="4">
    <w:abstractNumId w:val="24"/>
  </w:num>
  <w:num w:numId="5">
    <w:abstractNumId w:val="1"/>
  </w:num>
  <w:num w:numId="6">
    <w:abstractNumId w:val="16"/>
  </w:num>
  <w:num w:numId="7">
    <w:abstractNumId w:val="25"/>
  </w:num>
  <w:num w:numId="8">
    <w:abstractNumId w:val="37"/>
  </w:num>
  <w:num w:numId="9">
    <w:abstractNumId w:val="31"/>
  </w:num>
  <w:num w:numId="10">
    <w:abstractNumId w:val="40"/>
  </w:num>
  <w:num w:numId="11">
    <w:abstractNumId w:val="39"/>
  </w:num>
  <w:num w:numId="12">
    <w:abstractNumId w:val="41"/>
  </w:num>
  <w:num w:numId="13">
    <w:abstractNumId w:val="32"/>
  </w:num>
  <w:num w:numId="14">
    <w:abstractNumId w:val="21"/>
  </w:num>
  <w:num w:numId="15">
    <w:abstractNumId w:val="2"/>
  </w:num>
  <w:num w:numId="16">
    <w:abstractNumId w:val="3"/>
  </w:num>
  <w:num w:numId="17">
    <w:abstractNumId w:val="6"/>
  </w:num>
  <w:num w:numId="18">
    <w:abstractNumId w:val="4"/>
  </w:num>
  <w:num w:numId="19">
    <w:abstractNumId w:val="34"/>
  </w:num>
  <w:num w:numId="20">
    <w:abstractNumId w:val="18"/>
  </w:num>
  <w:num w:numId="21">
    <w:abstractNumId w:val="11"/>
  </w:num>
  <w:num w:numId="22">
    <w:abstractNumId w:val="23"/>
  </w:num>
  <w:num w:numId="23">
    <w:abstractNumId w:val="28"/>
    <w:lvlOverride w:ilvl="0">
      <w:startOverride w:val="1"/>
    </w:lvlOverride>
  </w:num>
  <w:num w:numId="24">
    <w:abstractNumId w:val="7"/>
  </w:num>
  <w:num w:numId="25">
    <w:abstractNumId w:val="17"/>
  </w:num>
  <w:num w:numId="26">
    <w:abstractNumId w:val="36"/>
  </w:num>
  <w:num w:numId="27">
    <w:abstractNumId w:val="13"/>
  </w:num>
  <w:num w:numId="28">
    <w:abstractNumId w:val="27"/>
  </w:num>
  <w:num w:numId="29">
    <w:abstractNumId w:val="20"/>
  </w:num>
  <w:num w:numId="30">
    <w:abstractNumId w:val="15"/>
  </w:num>
  <w:num w:numId="31">
    <w:abstractNumId w:val="33"/>
  </w:num>
  <w:num w:numId="32">
    <w:abstractNumId w:val="26"/>
  </w:num>
  <w:num w:numId="33">
    <w:abstractNumId w:val="0"/>
  </w:num>
  <w:num w:numId="34">
    <w:abstractNumId w:val="12"/>
  </w:num>
  <w:num w:numId="35">
    <w:abstractNumId w:val="8"/>
  </w:num>
  <w:num w:numId="36">
    <w:abstractNumId w:val="10"/>
  </w:num>
  <w:num w:numId="37">
    <w:abstractNumId w:val="29"/>
  </w:num>
  <w:num w:numId="38">
    <w:abstractNumId w:val="30"/>
  </w:num>
  <w:num w:numId="39">
    <w:abstractNumId w:val="42"/>
  </w:num>
  <w:num w:numId="40">
    <w:abstractNumId w:val="9"/>
  </w:num>
  <w:num w:numId="41">
    <w:abstractNumId w:val="35"/>
  </w:num>
  <w:num w:numId="42">
    <w:abstractNumId w:val="19"/>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22"/>
    <w:rsid w:val="000031DF"/>
    <w:rsid w:val="00017F52"/>
    <w:rsid w:val="00021EBE"/>
    <w:rsid w:val="00022216"/>
    <w:rsid w:val="00024C9D"/>
    <w:rsid w:val="00026169"/>
    <w:rsid w:val="0002737A"/>
    <w:rsid w:val="00031F5C"/>
    <w:rsid w:val="00033962"/>
    <w:rsid w:val="00036354"/>
    <w:rsid w:val="00040A43"/>
    <w:rsid w:val="00042E25"/>
    <w:rsid w:val="0004653B"/>
    <w:rsid w:val="00046D36"/>
    <w:rsid w:val="0004718D"/>
    <w:rsid w:val="00047356"/>
    <w:rsid w:val="00047719"/>
    <w:rsid w:val="000571BA"/>
    <w:rsid w:val="00060B4B"/>
    <w:rsid w:val="00071BFE"/>
    <w:rsid w:val="00073EEA"/>
    <w:rsid w:val="00076644"/>
    <w:rsid w:val="0008196D"/>
    <w:rsid w:val="00082FCB"/>
    <w:rsid w:val="00083894"/>
    <w:rsid w:val="00086721"/>
    <w:rsid w:val="00086C7C"/>
    <w:rsid w:val="000915CC"/>
    <w:rsid w:val="0009186B"/>
    <w:rsid w:val="0009566C"/>
    <w:rsid w:val="000A1FD0"/>
    <w:rsid w:val="000A3CE8"/>
    <w:rsid w:val="000A5FA7"/>
    <w:rsid w:val="000A6279"/>
    <w:rsid w:val="000B6339"/>
    <w:rsid w:val="000C3959"/>
    <w:rsid w:val="000D288A"/>
    <w:rsid w:val="000D3D98"/>
    <w:rsid w:val="000D3E4A"/>
    <w:rsid w:val="000D710C"/>
    <w:rsid w:val="000F08A9"/>
    <w:rsid w:val="000F27F8"/>
    <w:rsid w:val="000F3D88"/>
    <w:rsid w:val="000F6029"/>
    <w:rsid w:val="000F69E5"/>
    <w:rsid w:val="000F7F9C"/>
    <w:rsid w:val="00102FB2"/>
    <w:rsid w:val="00103BFC"/>
    <w:rsid w:val="00103FBB"/>
    <w:rsid w:val="00106F93"/>
    <w:rsid w:val="00107558"/>
    <w:rsid w:val="00113953"/>
    <w:rsid w:val="001178F6"/>
    <w:rsid w:val="001201A7"/>
    <w:rsid w:val="00120DD2"/>
    <w:rsid w:val="00123F0F"/>
    <w:rsid w:val="00142A91"/>
    <w:rsid w:val="0014321D"/>
    <w:rsid w:val="001503B9"/>
    <w:rsid w:val="00152698"/>
    <w:rsid w:val="00154886"/>
    <w:rsid w:val="00154AC3"/>
    <w:rsid w:val="00162B93"/>
    <w:rsid w:val="00164C64"/>
    <w:rsid w:val="00166364"/>
    <w:rsid w:val="00170FD8"/>
    <w:rsid w:val="00174D08"/>
    <w:rsid w:val="0017630F"/>
    <w:rsid w:val="00186FE7"/>
    <w:rsid w:val="001920CE"/>
    <w:rsid w:val="00197C70"/>
    <w:rsid w:val="00197CFF"/>
    <w:rsid w:val="001A50E3"/>
    <w:rsid w:val="001A6092"/>
    <w:rsid w:val="001A66A3"/>
    <w:rsid w:val="001B3AAF"/>
    <w:rsid w:val="001C61D6"/>
    <w:rsid w:val="001D12FC"/>
    <w:rsid w:val="001D5481"/>
    <w:rsid w:val="001D6499"/>
    <w:rsid w:val="001E2F14"/>
    <w:rsid w:val="001E442F"/>
    <w:rsid w:val="001E4A46"/>
    <w:rsid w:val="001F3EE0"/>
    <w:rsid w:val="00202FCE"/>
    <w:rsid w:val="00204F8F"/>
    <w:rsid w:val="0021025E"/>
    <w:rsid w:val="0021032E"/>
    <w:rsid w:val="0022010A"/>
    <w:rsid w:val="00223796"/>
    <w:rsid w:val="00230088"/>
    <w:rsid w:val="00237030"/>
    <w:rsid w:val="0024200E"/>
    <w:rsid w:val="00242EED"/>
    <w:rsid w:val="0024326E"/>
    <w:rsid w:val="00250C59"/>
    <w:rsid w:val="00254B74"/>
    <w:rsid w:val="002558DD"/>
    <w:rsid w:val="0026132E"/>
    <w:rsid w:val="00266CDD"/>
    <w:rsid w:val="002677BC"/>
    <w:rsid w:val="00274DB4"/>
    <w:rsid w:val="00276ECF"/>
    <w:rsid w:val="00277F99"/>
    <w:rsid w:val="0028485A"/>
    <w:rsid w:val="00284DFC"/>
    <w:rsid w:val="00285ACB"/>
    <w:rsid w:val="002914F7"/>
    <w:rsid w:val="00294A69"/>
    <w:rsid w:val="00297B76"/>
    <w:rsid w:val="002A0A22"/>
    <w:rsid w:val="002A20C7"/>
    <w:rsid w:val="002B0175"/>
    <w:rsid w:val="002C175C"/>
    <w:rsid w:val="002C427B"/>
    <w:rsid w:val="002C6933"/>
    <w:rsid w:val="002D4D56"/>
    <w:rsid w:val="002E53D2"/>
    <w:rsid w:val="002E6B33"/>
    <w:rsid w:val="002F06C5"/>
    <w:rsid w:val="002F7AB1"/>
    <w:rsid w:val="00307E80"/>
    <w:rsid w:val="00314653"/>
    <w:rsid w:val="00314680"/>
    <w:rsid w:val="00324BB7"/>
    <w:rsid w:val="003253AF"/>
    <w:rsid w:val="00334CAD"/>
    <w:rsid w:val="003368C0"/>
    <w:rsid w:val="00345746"/>
    <w:rsid w:val="003459AE"/>
    <w:rsid w:val="00346230"/>
    <w:rsid w:val="00353C6E"/>
    <w:rsid w:val="003542C6"/>
    <w:rsid w:val="00355886"/>
    <w:rsid w:val="00356B6F"/>
    <w:rsid w:val="00361BED"/>
    <w:rsid w:val="00362AF1"/>
    <w:rsid w:val="003638D6"/>
    <w:rsid w:val="00363A12"/>
    <w:rsid w:val="00366990"/>
    <w:rsid w:val="00367B79"/>
    <w:rsid w:val="00371360"/>
    <w:rsid w:val="00373007"/>
    <w:rsid w:val="003742CC"/>
    <w:rsid w:val="00374BB6"/>
    <w:rsid w:val="00383924"/>
    <w:rsid w:val="00383BB4"/>
    <w:rsid w:val="0038739F"/>
    <w:rsid w:val="003901F0"/>
    <w:rsid w:val="003908CC"/>
    <w:rsid w:val="00393D0D"/>
    <w:rsid w:val="003962C0"/>
    <w:rsid w:val="003A1329"/>
    <w:rsid w:val="003A556E"/>
    <w:rsid w:val="003B047D"/>
    <w:rsid w:val="003B5327"/>
    <w:rsid w:val="003B61AD"/>
    <w:rsid w:val="003C06E4"/>
    <w:rsid w:val="003C29BE"/>
    <w:rsid w:val="003C652C"/>
    <w:rsid w:val="003C6721"/>
    <w:rsid w:val="003C7666"/>
    <w:rsid w:val="003D3A9C"/>
    <w:rsid w:val="003D405F"/>
    <w:rsid w:val="003D40CC"/>
    <w:rsid w:val="003D73C9"/>
    <w:rsid w:val="003E0132"/>
    <w:rsid w:val="003E0E2C"/>
    <w:rsid w:val="003E2243"/>
    <w:rsid w:val="003E5C74"/>
    <w:rsid w:val="003E6A15"/>
    <w:rsid w:val="003F2541"/>
    <w:rsid w:val="003F2561"/>
    <w:rsid w:val="003F2921"/>
    <w:rsid w:val="00400921"/>
    <w:rsid w:val="00404D5C"/>
    <w:rsid w:val="004050B0"/>
    <w:rsid w:val="00407688"/>
    <w:rsid w:val="00411347"/>
    <w:rsid w:val="00413774"/>
    <w:rsid w:val="004156A0"/>
    <w:rsid w:val="00416577"/>
    <w:rsid w:val="004241F5"/>
    <w:rsid w:val="00424985"/>
    <w:rsid w:val="00425FD2"/>
    <w:rsid w:val="004269CA"/>
    <w:rsid w:val="00442736"/>
    <w:rsid w:val="00453788"/>
    <w:rsid w:val="00453CF3"/>
    <w:rsid w:val="004619EB"/>
    <w:rsid w:val="00463306"/>
    <w:rsid w:val="00470843"/>
    <w:rsid w:val="00470AC6"/>
    <w:rsid w:val="00471001"/>
    <w:rsid w:val="00471EC4"/>
    <w:rsid w:val="00473AA1"/>
    <w:rsid w:val="004742A6"/>
    <w:rsid w:val="00481314"/>
    <w:rsid w:val="004849EC"/>
    <w:rsid w:val="00485FB7"/>
    <w:rsid w:val="00486FA7"/>
    <w:rsid w:val="00487F70"/>
    <w:rsid w:val="004949E2"/>
    <w:rsid w:val="004A2461"/>
    <w:rsid w:val="004A4186"/>
    <w:rsid w:val="004A7801"/>
    <w:rsid w:val="004B00F9"/>
    <w:rsid w:val="004B314E"/>
    <w:rsid w:val="004B386A"/>
    <w:rsid w:val="004B5C8E"/>
    <w:rsid w:val="004C197B"/>
    <w:rsid w:val="004C3DB0"/>
    <w:rsid w:val="004C4328"/>
    <w:rsid w:val="004E070E"/>
    <w:rsid w:val="004E746F"/>
    <w:rsid w:val="004F2C56"/>
    <w:rsid w:val="0050075B"/>
    <w:rsid w:val="0050382D"/>
    <w:rsid w:val="0050394B"/>
    <w:rsid w:val="0050529E"/>
    <w:rsid w:val="00511053"/>
    <w:rsid w:val="00514C9F"/>
    <w:rsid w:val="00520293"/>
    <w:rsid w:val="00521893"/>
    <w:rsid w:val="00521B3E"/>
    <w:rsid w:val="00522E3B"/>
    <w:rsid w:val="00524858"/>
    <w:rsid w:val="005263A9"/>
    <w:rsid w:val="00531460"/>
    <w:rsid w:val="00532922"/>
    <w:rsid w:val="00534E5C"/>
    <w:rsid w:val="00535368"/>
    <w:rsid w:val="0053612E"/>
    <w:rsid w:val="005363E1"/>
    <w:rsid w:val="00543195"/>
    <w:rsid w:val="00545183"/>
    <w:rsid w:val="00545E64"/>
    <w:rsid w:val="00555833"/>
    <w:rsid w:val="00560184"/>
    <w:rsid w:val="00560BD0"/>
    <w:rsid w:val="00567513"/>
    <w:rsid w:val="00573CE5"/>
    <w:rsid w:val="00575C4C"/>
    <w:rsid w:val="00577061"/>
    <w:rsid w:val="00583F44"/>
    <w:rsid w:val="00584716"/>
    <w:rsid w:val="0059065F"/>
    <w:rsid w:val="00592BDC"/>
    <w:rsid w:val="005935D1"/>
    <w:rsid w:val="0059565F"/>
    <w:rsid w:val="00597240"/>
    <w:rsid w:val="005A05F7"/>
    <w:rsid w:val="005A3F6F"/>
    <w:rsid w:val="005A50A2"/>
    <w:rsid w:val="005A6ACB"/>
    <w:rsid w:val="005B4646"/>
    <w:rsid w:val="005C04AA"/>
    <w:rsid w:val="005C0EDB"/>
    <w:rsid w:val="005C435C"/>
    <w:rsid w:val="005D1BCE"/>
    <w:rsid w:val="005D3D80"/>
    <w:rsid w:val="005D76FE"/>
    <w:rsid w:val="005E53BC"/>
    <w:rsid w:val="005F0EED"/>
    <w:rsid w:val="005F408E"/>
    <w:rsid w:val="005F50D1"/>
    <w:rsid w:val="00602845"/>
    <w:rsid w:val="00602926"/>
    <w:rsid w:val="006060B3"/>
    <w:rsid w:val="00612054"/>
    <w:rsid w:val="00612695"/>
    <w:rsid w:val="00613EB5"/>
    <w:rsid w:val="00616C77"/>
    <w:rsid w:val="006223B2"/>
    <w:rsid w:val="00623F1A"/>
    <w:rsid w:val="006335F6"/>
    <w:rsid w:val="0063588E"/>
    <w:rsid w:val="00635D8B"/>
    <w:rsid w:val="00637310"/>
    <w:rsid w:val="00643369"/>
    <w:rsid w:val="0064621E"/>
    <w:rsid w:val="00646525"/>
    <w:rsid w:val="006475E6"/>
    <w:rsid w:val="0065058A"/>
    <w:rsid w:val="00657F38"/>
    <w:rsid w:val="00662353"/>
    <w:rsid w:val="0066342C"/>
    <w:rsid w:val="00666C63"/>
    <w:rsid w:val="00667922"/>
    <w:rsid w:val="00671591"/>
    <w:rsid w:val="0067385A"/>
    <w:rsid w:val="00674A19"/>
    <w:rsid w:val="006756EA"/>
    <w:rsid w:val="00681E13"/>
    <w:rsid w:val="00684FEE"/>
    <w:rsid w:val="00687540"/>
    <w:rsid w:val="006930E9"/>
    <w:rsid w:val="006931E3"/>
    <w:rsid w:val="006A2A94"/>
    <w:rsid w:val="006A3719"/>
    <w:rsid w:val="006A7847"/>
    <w:rsid w:val="006C0EFE"/>
    <w:rsid w:val="006C5078"/>
    <w:rsid w:val="006C6F80"/>
    <w:rsid w:val="006D4F26"/>
    <w:rsid w:val="006D7DEA"/>
    <w:rsid w:val="006E0841"/>
    <w:rsid w:val="006E195D"/>
    <w:rsid w:val="006E4DDC"/>
    <w:rsid w:val="006F40E0"/>
    <w:rsid w:val="006F507B"/>
    <w:rsid w:val="006F5B68"/>
    <w:rsid w:val="006F6090"/>
    <w:rsid w:val="006F79E3"/>
    <w:rsid w:val="007000BD"/>
    <w:rsid w:val="00705156"/>
    <w:rsid w:val="00706077"/>
    <w:rsid w:val="00712106"/>
    <w:rsid w:val="00712254"/>
    <w:rsid w:val="00722A74"/>
    <w:rsid w:val="00726031"/>
    <w:rsid w:val="00734A0B"/>
    <w:rsid w:val="00736E31"/>
    <w:rsid w:val="007401AC"/>
    <w:rsid w:val="00742880"/>
    <w:rsid w:val="00746DBD"/>
    <w:rsid w:val="00752E12"/>
    <w:rsid w:val="00752E73"/>
    <w:rsid w:val="0075623F"/>
    <w:rsid w:val="0075743D"/>
    <w:rsid w:val="00757FE9"/>
    <w:rsid w:val="00763C37"/>
    <w:rsid w:val="0076548F"/>
    <w:rsid w:val="00765893"/>
    <w:rsid w:val="00771442"/>
    <w:rsid w:val="00776BA0"/>
    <w:rsid w:val="00783319"/>
    <w:rsid w:val="0078346C"/>
    <w:rsid w:val="00784B99"/>
    <w:rsid w:val="007871AE"/>
    <w:rsid w:val="00790D8F"/>
    <w:rsid w:val="00795402"/>
    <w:rsid w:val="00797C66"/>
    <w:rsid w:val="00797F83"/>
    <w:rsid w:val="007A01A5"/>
    <w:rsid w:val="007A2F23"/>
    <w:rsid w:val="007A3FF4"/>
    <w:rsid w:val="007A6BFD"/>
    <w:rsid w:val="007B1135"/>
    <w:rsid w:val="007B63A1"/>
    <w:rsid w:val="007C0493"/>
    <w:rsid w:val="007C06B2"/>
    <w:rsid w:val="007D232B"/>
    <w:rsid w:val="007D539E"/>
    <w:rsid w:val="0080040C"/>
    <w:rsid w:val="0080438F"/>
    <w:rsid w:val="00805F14"/>
    <w:rsid w:val="008101BC"/>
    <w:rsid w:val="00812E6C"/>
    <w:rsid w:val="00814CD7"/>
    <w:rsid w:val="00816555"/>
    <w:rsid w:val="00816C0D"/>
    <w:rsid w:val="00817C21"/>
    <w:rsid w:val="0082192E"/>
    <w:rsid w:val="0082622F"/>
    <w:rsid w:val="00833834"/>
    <w:rsid w:val="00841404"/>
    <w:rsid w:val="00845897"/>
    <w:rsid w:val="008510AE"/>
    <w:rsid w:val="00852994"/>
    <w:rsid w:val="00856310"/>
    <w:rsid w:val="00863AAC"/>
    <w:rsid w:val="00865904"/>
    <w:rsid w:val="008714F3"/>
    <w:rsid w:val="00871BCC"/>
    <w:rsid w:val="008723F4"/>
    <w:rsid w:val="008731FB"/>
    <w:rsid w:val="008772C9"/>
    <w:rsid w:val="00877A48"/>
    <w:rsid w:val="00887ADC"/>
    <w:rsid w:val="00893AB7"/>
    <w:rsid w:val="00895505"/>
    <w:rsid w:val="008A03AC"/>
    <w:rsid w:val="008B3785"/>
    <w:rsid w:val="008B4822"/>
    <w:rsid w:val="008C09BE"/>
    <w:rsid w:val="008D2A44"/>
    <w:rsid w:val="008E2BF4"/>
    <w:rsid w:val="008E3882"/>
    <w:rsid w:val="008E6708"/>
    <w:rsid w:val="008E7906"/>
    <w:rsid w:val="008F1D0A"/>
    <w:rsid w:val="008F30FA"/>
    <w:rsid w:val="008F552A"/>
    <w:rsid w:val="008F7EBD"/>
    <w:rsid w:val="0090062B"/>
    <w:rsid w:val="0090136B"/>
    <w:rsid w:val="00902BE0"/>
    <w:rsid w:val="00904B53"/>
    <w:rsid w:val="00910E12"/>
    <w:rsid w:val="009123A3"/>
    <w:rsid w:val="00913052"/>
    <w:rsid w:val="00921828"/>
    <w:rsid w:val="00925C9C"/>
    <w:rsid w:val="00926101"/>
    <w:rsid w:val="0093278E"/>
    <w:rsid w:val="009333B4"/>
    <w:rsid w:val="009350AF"/>
    <w:rsid w:val="009364FD"/>
    <w:rsid w:val="00937F4D"/>
    <w:rsid w:val="00943CE6"/>
    <w:rsid w:val="00944E41"/>
    <w:rsid w:val="009462CD"/>
    <w:rsid w:val="009469F4"/>
    <w:rsid w:val="00946DF3"/>
    <w:rsid w:val="00952682"/>
    <w:rsid w:val="00957EA9"/>
    <w:rsid w:val="009636A9"/>
    <w:rsid w:val="009722DB"/>
    <w:rsid w:val="009724BD"/>
    <w:rsid w:val="00972CEC"/>
    <w:rsid w:val="0098054B"/>
    <w:rsid w:val="00985ADA"/>
    <w:rsid w:val="009867AE"/>
    <w:rsid w:val="00990618"/>
    <w:rsid w:val="009923CB"/>
    <w:rsid w:val="0099360A"/>
    <w:rsid w:val="00994808"/>
    <w:rsid w:val="00994AA7"/>
    <w:rsid w:val="00995D32"/>
    <w:rsid w:val="009A2843"/>
    <w:rsid w:val="009A32A5"/>
    <w:rsid w:val="009A39DE"/>
    <w:rsid w:val="009A7DFC"/>
    <w:rsid w:val="009B095A"/>
    <w:rsid w:val="009B51E4"/>
    <w:rsid w:val="009C0790"/>
    <w:rsid w:val="009C16D8"/>
    <w:rsid w:val="009C3AD3"/>
    <w:rsid w:val="009C5634"/>
    <w:rsid w:val="009D1132"/>
    <w:rsid w:val="009D1DBD"/>
    <w:rsid w:val="009D3930"/>
    <w:rsid w:val="009D49C8"/>
    <w:rsid w:val="009E16A8"/>
    <w:rsid w:val="009E33F6"/>
    <w:rsid w:val="009E3EC6"/>
    <w:rsid w:val="009E61A5"/>
    <w:rsid w:val="009F0C44"/>
    <w:rsid w:val="009F3064"/>
    <w:rsid w:val="009F38E5"/>
    <w:rsid w:val="00A00618"/>
    <w:rsid w:val="00A01485"/>
    <w:rsid w:val="00A04F01"/>
    <w:rsid w:val="00A04F9F"/>
    <w:rsid w:val="00A07465"/>
    <w:rsid w:val="00A14476"/>
    <w:rsid w:val="00A150EB"/>
    <w:rsid w:val="00A22723"/>
    <w:rsid w:val="00A246C9"/>
    <w:rsid w:val="00A366E5"/>
    <w:rsid w:val="00A44AD5"/>
    <w:rsid w:val="00A4654D"/>
    <w:rsid w:val="00A614F0"/>
    <w:rsid w:val="00A67268"/>
    <w:rsid w:val="00A71C79"/>
    <w:rsid w:val="00A72587"/>
    <w:rsid w:val="00A75ED3"/>
    <w:rsid w:val="00A81AA1"/>
    <w:rsid w:val="00A8335B"/>
    <w:rsid w:val="00A8596A"/>
    <w:rsid w:val="00A93A13"/>
    <w:rsid w:val="00A93CFB"/>
    <w:rsid w:val="00A96197"/>
    <w:rsid w:val="00AA31B8"/>
    <w:rsid w:val="00AA6539"/>
    <w:rsid w:val="00AA68A8"/>
    <w:rsid w:val="00AB3416"/>
    <w:rsid w:val="00AB3CDC"/>
    <w:rsid w:val="00AB45B5"/>
    <w:rsid w:val="00AC3AB3"/>
    <w:rsid w:val="00AC5073"/>
    <w:rsid w:val="00AC7A33"/>
    <w:rsid w:val="00AD5099"/>
    <w:rsid w:val="00AD53C8"/>
    <w:rsid w:val="00AD5791"/>
    <w:rsid w:val="00AE08DA"/>
    <w:rsid w:val="00AE0AC0"/>
    <w:rsid w:val="00AE4D21"/>
    <w:rsid w:val="00AE560D"/>
    <w:rsid w:val="00AF388B"/>
    <w:rsid w:val="00AF4BA1"/>
    <w:rsid w:val="00AF63E1"/>
    <w:rsid w:val="00B009F1"/>
    <w:rsid w:val="00B0402D"/>
    <w:rsid w:val="00B04F4F"/>
    <w:rsid w:val="00B12FFF"/>
    <w:rsid w:val="00B2006E"/>
    <w:rsid w:val="00B21A9C"/>
    <w:rsid w:val="00B26302"/>
    <w:rsid w:val="00B36B88"/>
    <w:rsid w:val="00B41567"/>
    <w:rsid w:val="00B41703"/>
    <w:rsid w:val="00B41D8D"/>
    <w:rsid w:val="00B45EE9"/>
    <w:rsid w:val="00B50415"/>
    <w:rsid w:val="00B53CD9"/>
    <w:rsid w:val="00B55038"/>
    <w:rsid w:val="00B60317"/>
    <w:rsid w:val="00B604EA"/>
    <w:rsid w:val="00B65EEC"/>
    <w:rsid w:val="00B746CC"/>
    <w:rsid w:val="00B75D55"/>
    <w:rsid w:val="00B90ECE"/>
    <w:rsid w:val="00B93465"/>
    <w:rsid w:val="00B94608"/>
    <w:rsid w:val="00B96AB8"/>
    <w:rsid w:val="00B97293"/>
    <w:rsid w:val="00B972A0"/>
    <w:rsid w:val="00BA196C"/>
    <w:rsid w:val="00BA1C6C"/>
    <w:rsid w:val="00BA248F"/>
    <w:rsid w:val="00BA6E69"/>
    <w:rsid w:val="00BA7C2A"/>
    <w:rsid w:val="00BB488B"/>
    <w:rsid w:val="00BB67D5"/>
    <w:rsid w:val="00BC1F57"/>
    <w:rsid w:val="00BD1231"/>
    <w:rsid w:val="00BD3ACE"/>
    <w:rsid w:val="00BD56EC"/>
    <w:rsid w:val="00BD7779"/>
    <w:rsid w:val="00BE0471"/>
    <w:rsid w:val="00BE2E3E"/>
    <w:rsid w:val="00BF5A7D"/>
    <w:rsid w:val="00C1313A"/>
    <w:rsid w:val="00C13F24"/>
    <w:rsid w:val="00C147D4"/>
    <w:rsid w:val="00C16148"/>
    <w:rsid w:val="00C1660B"/>
    <w:rsid w:val="00C23211"/>
    <w:rsid w:val="00C37033"/>
    <w:rsid w:val="00C37BEF"/>
    <w:rsid w:val="00C46566"/>
    <w:rsid w:val="00C4739D"/>
    <w:rsid w:val="00C5062F"/>
    <w:rsid w:val="00C6211E"/>
    <w:rsid w:val="00C66C93"/>
    <w:rsid w:val="00C67712"/>
    <w:rsid w:val="00C77404"/>
    <w:rsid w:val="00C77B9C"/>
    <w:rsid w:val="00C8263A"/>
    <w:rsid w:val="00C8266D"/>
    <w:rsid w:val="00C82B7D"/>
    <w:rsid w:val="00C83582"/>
    <w:rsid w:val="00C8390D"/>
    <w:rsid w:val="00C8568C"/>
    <w:rsid w:val="00C8700B"/>
    <w:rsid w:val="00C92536"/>
    <w:rsid w:val="00C950EC"/>
    <w:rsid w:val="00C9705B"/>
    <w:rsid w:val="00CA0264"/>
    <w:rsid w:val="00CA0F92"/>
    <w:rsid w:val="00CA524A"/>
    <w:rsid w:val="00CA66B6"/>
    <w:rsid w:val="00CA6FCB"/>
    <w:rsid w:val="00CA793D"/>
    <w:rsid w:val="00CB2121"/>
    <w:rsid w:val="00CB437A"/>
    <w:rsid w:val="00CB7506"/>
    <w:rsid w:val="00CC370E"/>
    <w:rsid w:val="00CC7BEE"/>
    <w:rsid w:val="00CD2DFF"/>
    <w:rsid w:val="00CD380D"/>
    <w:rsid w:val="00CD4E82"/>
    <w:rsid w:val="00CD5A9D"/>
    <w:rsid w:val="00CD6B3C"/>
    <w:rsid w:val="00CD7EE4"/>
    <w:rsid w:val="00CE2FE6"/>
    <w:rsid w:val="00CE4798"/>
    <w:rsid w:val="00CF1413"/>
    <w:rsid w:val="00CF3A98"/>
    <w:rsid w:val="00CF51FC"/>
    <w:rsid w:val="00CF73A4"/>
    <w:rsid w:val="00D05312"/>
    <w:rsid w:val="00D13A33"/>
    <w:rsid w:val="00D13DB7"/>
    <w:rsid w:val="00D13DBE"/>
    <w:rsid w:val="00D15471"/>
    <w:rsid w:val="00D262C4"/>
    <w:rsid w:val="00D31910"/>
    <w:rsid w:val="00D3201F"/>
    <w:rsid w:val="00D3440D"/>
    <w:rsid w:val="00D34784"/>
    <w:rsid w:val="00D36230"/>
    <w:rsid w:val="00D4343A"/>
    <w:rsid w:val="00D4521D"/>
    <w:rsid w:val="00D46E83"/>
    <w:rsid w:val="00D519F5"/>
    <w:rsid w:val="00D5374C"/>
    <w:rsid w:val="00D540F1"/>
    <w:rsid w:val="00D5455E"/>
    <w:rsid w:val="00D54E3D"/>
    <w:rsid w:val="00D55C3C"/>
    <w:rsid w:val="00D60333"/>
    <w:rsid w:val="00D63A40"/>
    <w:rsid w:val="00D63E0A"/>
    <w:rsid w:val="00D70111"/>
    <w:rsid w:val="00D7045A"/>
    <w:rsid w:val="00D75B5A"/>
    <w:rsid w:val="00D81103"/>
    <w:rsid w:val="00D849F9"/>
    <w:rsid w:val="00D9178D"/>
    <w:rsid w:val="00D92A2E"/>
    <w:rsid w:val="00D937AD"/>
    <w:rsid w:val="00D9497B"/>
    <w:rsid w:val="00DA2298"/>
    <w:rsid w:val="00DA4FD7"/>
    <w:rsid w:val="00DA573C"/>
    <w:rsid w:val="00DA7971"/>
    <w:rsid w:val="00DB3258"/>
    <w:rsid w:val="00DB7335"/>
    <w:rsid w:val="00DC2E9F"/>
    <w:rsid w:val="00DC3EB6"/>
    <w:rsid w:val="00DC601E"/>
    <w:rsid w:val="00DD25FB"/>
    <w:rsid w:val="00DD26D6"/>
    <w:rsid w:val="00DD2F37"/>
    <w:rsid w:val="00DE0076"/>
    <w:rsid w:val="00DE2967"/>
    <w:rsid w:val="00DE35A3"/>
    <w:rsid w:val="00DE44CC"/>
    <w:rsid w:val="00DE4E8B"/>
    <w:rsid w:val="00DE6527"/>
    <w:rsid w:val="00DF5B7C"/>
    <w:rsid w:val="00DF5BC3"/>
    <w:rsid w:val="00DF69A2"/>
    <w:rsid w:val="00DF6EC2"/>
    <w:rsid w:val="00E06957"/>
    <w:rsid w:val="00E17AEF"/>
    <w:rsid w:val="00E209D9"/>
    <w:rsid w:val="00E23C69"/>
    <w:rsid w:val="00E256D4"/>
    <w:rsid w:val="00E26977"/>
    <w:rsid w:val="00E34BF9"/>
    <w:rsid w:val="00E36456"/>
    <w:rsid w:val="00E4225A"/>
    <w:rsid w:val="00E43F19"/>
    <w:rsid w:val="00E45567"/>
    <w:rsid w:val="00E46E72"/>
    <w:rsid w:val="00E559AC"/>
    <w:rsid w:val="00E5640A"/>
    <w:rsid w:val="00E60F3C"/>
    <w:rsid w:val="00E639B0"/>
    <w:rsid w:val="00E64506"/>
    <w:rsid w:val="00E65C71"/>
    <w:rsid w:val="00E67E45"/>
    <w:rsid w:val="00E71DF1"/>
    <w:rsid w:val="00E76C98"/>
    <w:rsid w:val="00E777DC"/>
    <w:rsid w:val="00E82BE9"/>
    <w:rsid w:val="00E87798"/>
    <w:rsid w:val="00EA2EBB"/>
    <w:rsid w:val="00EA36E5"/>
    <w:rsid w:val="00EA4EE2"/>
    <w:rsid w:val="00EA6774"/>
    <w:rsid w:val="00EB02AD"/>
    <w:rsid w:val="00EC0BDF"/>
    <w:rsid w:val="00EC4031"/>
    <w:rsid w:val="00EC6093"/>
    <w:rsid w:val="00ED459A"/>
    <w:rsid w:val="00EE0D98"/>
    <w:rsid w:val="00EE3548"/>
    <w:rsid w:val="00EE65F8"/>
    <w:rsid w:val="00EF144B"/>
    <w:rsid w:val="00EF53FF"/>
    <w:rsid w:val="00EF5AE1"/>
    <w:rsid w:val="00F04F95"/>
    <w:rsid w:val="00F10E93"/>
    <w:rsid w:val="00F1675D"/>
    <w:rsid w:val="00F213FC"/>
    <w:rsid w:val="00F2167E"/>
    <w:rsid w:val="00F25488"/>
    <w:rsid w:val="00F260D6"/>
    <w:rsid w:val="00F2703F"/>
    <w:rsid w:val="00F30146"/>
    <w:rsid w:val="00F31B87"/>
    <w:rsid w:val="00F3239C"/>
    <w:rsid w:val="00F333DA"/>
    <w:rsid w:val="00F367C4"/>
    <w:rsid w:val="00F4106B"/>
    <w:rsid w:val="00F4164A"/>
    <w:rsid w:val="00F45260"/>
    <w:rsid w:val="00F50F0E"/>
    <w:rsid w:val="00F51901"/>
    <w:rsid w:val="00F600C8"/>
    <w:rsid w:val="00F6219E"/>
    <w:rsid w:val="00F672BE"/>
    <w:rsid w:val="00F74178"/>
    <w:rsid w:val="00F82C5D"/>
    <w:rsid w:val="00F83676"/>
    <w:rsid w:val="00F87D46"/>
    <w:rsid w:val="00F933FC"/>
    <w:rsid w:val="00F9723F"/>
    <w:rsid w:val="00F97DF2"/>
    <w:rsid w:val="00FA3789"/>
    <w:rsid w:val="00FA59F4"/>
    <w:rsid w:val="00FB5798"/>
    <w:rsid w:val="00FB57FF"/>
    <w:rsid w:val="00FB615C"/>
    <w:rsid w:val="00FB7962"/>
    <w:rsid w:val="00FC1857"/>
    <w:rsid w:val="00FC257E"/>
    <w:rsid w:val="00FC40BE"/>
    <w:rsid w:val="00FC54DA"/>
    <w:rsid w:val="00FD14F3"/>
    <w:rsid w:val="00FE1C96"/>
    <w:rsid w:val="00FE40A8"/>
    <w:rsid w:val="00FE5488"/>
    <w:rsid w:val="00FE7566"/>
    <w:rsid w:val="00FE7690"/>
    <w:rsid w:val="00FE7969"/>
    <w:rsid w:val="00FF11A6"/>
    <w:rsid w:val="00FF41EF"/>
    <w:rsid w:val="00FF56CC"/>
    <w:rsid w:val="00FF7266"/>
    <w:rsid w:val="00FF73FC"/>
    <w:rsid w:val="00FF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070C8"/>
  <w15:docId w15:val="{9B4B167A-2508-4EB9-8E2F-8CDC4D70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7AE"/>
    <w:pPr>
      <w:widowControl w:val="0"/>
      <w:jc w:val="both"/>
    </w:pPr>
  </w:style>
  <w:style w:type="paragraph" w:styleId="1">
    <w:name w:val="heading 1"/>
    <w:basedOn w:val="a"/>
    <w:next w:val="a"/>
    <w:link w:val="10"/>
    <w:uiPriority w:val="9"/>
    <w:qFormat/>
    <w:rsid w:val="003901F0"/>
    <w:pPr>
      <w:keepNext/>
      <w:keepLines/>
      <w:autoSpaceDE w:val="0"/>
      <w:autoSpaceDN w:val="0"/>
      <w:adjustRightInd w:val="0"/>
      <w:spacing w:before="340" w:after="330" w:line="578" w:lineRule="auto"/>
      <w:jc w:val="left"/>
      <w:outlineLvl w:val="0"/>
    </w:pPr>
    <w:rPr>
      <w:rFonts w:ascii="宋体" w:eastAsia="宋体" w:hAnsi="宋体" w:cs="宋体"/>
      <w:b/>
      <w:bCs/>
      <w:kern w:val="44"/>
      <w:sz w:val="44"/>
      <w:szCs w:val="44"/>
      <w:lang w:val="zh-CN" w:bidi="zh-CN"/>
    </w:rPr>
  </w:style>
  <w:style w:type="paragraph" w:styleId="2">
    <w:name w:val="heading 2"/>
    <w:basedOn w:val="a"/>
    <w:next w:val="a"/>
    <w:link w:val="20"/>
    <w:uiPriority w:val="9"/>
    <w:unhideWhenUsed/>
    <w:qFormat/>
    <w:rsid w:val="003901F0"/>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1F0"/>
    <w:rPr>
      <w:rFonts w:ascii="宋体" w:eastAsia="宋体" w:hAnsi="宋体" w:cs="宋体"/>
      <w:b/>
      <w:bCs/>
      <w:kern w:val="44"/>
      <w:sz w:val="44"/>
      <w:szCs w:val="44"/>
      <w:lang w:val="zh-CN" w:bidi="zh-CN"/>
    </w:rPr>
  </w:style>
  <w:style w:type="character" w:customStyle="1" w:styleId="20">
    <w:name w:val="标题 2 字符"/>
    <w:basedOn w:val="a0"/>
    <w:link w:val="2"/>
    <w:uiPriority w:val="9"/>
    <w:rsid w:val="003901F0"/>
    <w:rPr>
      <w:rFonts w:ascii="Cambria" w:eastAsia="宋体" w:hAnsi="Cambria" w:cs="Times New Roman"/>
      <w:b/>
      <w:bCs/>
      <w:sz w:val="32"/>
      <w:szCs w:val="32"/>
    </w:rPr>
  </w:style>
  <w:style w:type="numbering" w:customStyle="1" w:styleId="11">
    <w:name w:val="无列表1"/>
    <w:next w:val="a2"/>
    <w:uiPriority w:val="99"/>
    <w:semiHidden/>
    <w:unhideWhenUsed/>
    <w:rsid w:val="003901F0"/>
  </w:style>
  <w:style w:type="character" w:customStyle="1" w:styleId="a3">
    <w:name w:val="页眉 字符"/>
    <w:link w:val="a4"/>
    <w:uiPriority w:val="99"/>
    <w:rsid w:val="003901F0"/>
    <w:rPr>
      <w:sz w:val="18"/>
      <w:szCs w:val="18"/>
    </w:rPr>
  </w:style>
  <w:style w:type="character" w:customStyle="1" w:styleId="a5">
    <w:name w:val="超级链接"/>
    <w:rsid w:val="003901F0"/>
    <w:rPr>
      <w:color w:val="0000FF"/>
      <w:u w:val="single"/>
    </w:rPr>
  </w:style>
  <w:style w:type="character" w:customStyle="1" w:styleId="charchar1">
    <w:name w:val="charchar1"/>
    <w:rsid w:val="003901F0"/>
    <w:rPr>
      <w:rFonts w:ascii="宋体" w:eastAsia="宋体" w:hAnsi="宋体" w:hint="eastAsia"/>
      <w:b/>
      <w:bCs/>
    </w:rPr>
  </w:style>
  <w:style w:type="character" w:customStyle="1" w:styleId="s1">
    <w:name w:val="s1"/>
    <w:rsid w:val="003901F0"/>
    <w:rPr>
      <w:rFonts w:ascii="Arial" w:hAnsi="Arial" w:cs="Arial" w:hint="default"/>
      <w:color w:val="000000"/>
      <w:sz w:val="19"/>
      <w:szCs w:val="19"/>
      <w:shd w:val="clear" w:color="auto" w:fill="FFFFFF"/>
    </w:rPr>
  </w:style>
  <w:style w:type="character" w:styleId="a6">
    <w:name w:val="page number"/>
    <w:basedOn w:val="a0"/>
    <w:rsid w:val="003901F0"/>
  </w:style>
  <w:style w:type="paragraph" w:customStyle="1" w:styleId="3">
    <w:name w:val="正文文字缩进 3"/>
    <w:basedOn w:val="a"/>
    <w:uiPriority w:val="99"/>
    <w:rsid w:val="003901F0"/>
    <w:pPr>
      <w:adjustRightInd w:val="0"/>
      <w:snapToGrid w:val="0"/>
      <w:spacing w:line="360" w:lineRule="auto"/>
      <w:ind w:firstLineChars="171" w:firstLine="479"/>
    </w:pPr>
    <w:rPr>
      <w:rFonts w:ascii="仿宋_GB2312" w:eastAsia="仿宋_GB2312" w:hAnsi="Times New Roman" w:cs="仿宋_GB2312"/>
      <w:sz w:val="28"/>
      <w:szCs w:val="28"/>
    </w:rPr>
  </w:style>
  <w:style w:type="paragraph" w:customStyle="1" w:styleId="Web">
    <w:name w:val="普通 (Web)"/>
    <w:basedOn w:val="a"/>
    <w:uiPriority w:val="99"/>
    <w:rsid w:val="003901F0"/>
    <w:pPr>
      <w:widowControl/>
      <w:spacing w:before="100" w:beforeAutospacing="1" w:after="100" w:afterAutospacing="1"/>
      <w:jc w:val="left"/>
    </w:pPr>
    <w:rPr>
      <w:rFonts w:ascii="宋体" w:eastAsia="宋体" w:hAnsi="宋体" w:cs="宋体"/>
      <w:kern w:val="0"/>
      <w:sz w:val="24"/>
      <w:szCs w:val="24"/>
    </w:rPr>
  </w:style>
  <w:style w:type="paragraph" w:customStyle="1" w:styleId="a7">
    <w:name w:val="样式"/>
    <w:basedOn w:val="a"/>
    <w:next w:val="21"/>
    <w:uiPriority w:val="99"/>
    <w:qFormat/>
    <w:rsid w:val="003901F0"/>
    <w:pPr>
      <w:autoSpaceDE w:val="0"/>
      <w:autoSpaceDN w:val="0"/>
      <w:ind w:firstLineChars="200" w:firstLine="480"/>
    </w:pPr>
    <w:rPr>
      <w:rFonts w:ascii="Times New Roman" w:eastAsia="仿宋_GB2312" w:hAnsi="Times New Roman" w:cs="Times New Roman"/>
      <w:sz w:val="24"/>
      <w:szCs w:val="24"/>
    </w:rPr>
  </w:style>
  <w:style w:type="paragraph" w:customStyle="1" w:styleId="21">
    <w:name w:val="正文文字缩进 2"/>
    <w:basedOn w:val="a"/>
    <w:uiPriority w:val="99"/>
    <w:rsid w:val="003901F0"/>
    <w:pPr>
      <w:spacing w:after="120" w:line="480" w:lineRule="auto"/>
      <w:ind w:leftChars="200" w:left="420"/>
    </w:pPr>
    <w:rPr>
      <w:rFonts w:ascii="Times New Roman" w:eastAsia="宋体" w:hAnsi="Times New Roman" w:cs="Times New Roman"/>
      <w:szCs w:val="21"/>
    </w:rPr>
  </w:style>
  <w:style w:type="paragraph" w:customStyle="1" w:styleId="a8">
    <w:name w:val="正文文字缩进"/>
    <w:basedOn w:val="a"/>
    <w:uiPriority w:val="99"/>
    <w:rsid w:val="003901F0"/>
    <w:pPr>
      <w:spacing w:before="120"/>
      <w:ind w:firstLine="482"/>
    </w:pPr>
    <w:rPr>
      <w:rFonts w:ascii="Times New Roman" w:eastAsia="宋体" w:hAnsi="Times New Roman" w:cs="Times New Roman"/>
      <w:sz w:val="24"/>
      <w:szCs w:val="24"/>
    </w:rPr>
  </w:style>
  <w:style w:type="paragraph" w:customStyle="1" w:styleId="Default">
    <w:name w:val="Default"/>
    <w:uiPriority w:val="99"/>
    <w:qFormat/>
    <w:rsid w:val="003901F0"/>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9">
    <w:name w:val="Normal (Web)"/>
    <w:basedOn w:val="a"/>
    <w:uiPriority w:val="99"/>
    <w:rsid w:val="003901F0"/>
    <w:pPr>
      <w:widowControl/>
      <w:spacing w:before="100" w:beforeAutospacing="1" w:after="100" w:afterAutospacing="1" w:line="384" w:lineRule="auto"/>
      <w:jc w:val="left"/>
    </w:pPr>
    <w:rPr>
      <w:rFonts w:ascii="宋体" w:eastAsia="宋体" w:hAnsi="宋体" w:cs="宋体"/>
      <w:color w:val="000000"/>
      <w:kern w:val="0"/>
      <w:sz w:val="16"/>
      <w:szCs w:val="16"/>
    </w:rPr>
  </w:style>
  <w:style w:type="paragraph" w:styleId="a4">
    <w:name w:val="header"/>
    <w:basedOn w:val="a"/>
    <w:link w:val="a3"/>
    <w:uiPriority w:val="99"/>
    <w:rsid w:val="003901F0"/>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3901F0"/>
    <w:rPr>
      <w:sz w:val="18"/>
      <w:szCs w:val="18"/>
    </w:rPr>
  </w:style>
  <w:style w:type="paragraph" w:customStyle="1" w:styleId="aa">
    <w:name w:val="普通文字"/>
    <w:basedOn w:val="a"/>
    <w:uiPriority w:val="99"/>
    <w:rsid w:val="003901F0"/>
    <w:pPr>
      <w:widowControl/>
      <w:jc w:val="left"/>
    </w:pPr>
    <w:rPr>
      <w:rFonts w:ascii="宋体" w:eastAsia="宋体" w:hAnsi="Courier New" w:cs="宋体"/>
      <w:kern w:val="0"/>
      <w:szCs w:val="21"/>
    </w:rPr>
  </w:style>
  <w:style w:type="paragraph" w:styleId="ab">
    <w:name w:val="footer"/>
    <w:basedOn w:val="a"/>
    <w:link w:val="12"/>
    <w:uiPriority w:val="99"/>
    <w:rsid w:val="003901F0"/>
    <w:pPr>
      <w:tabs>
        <w:tab w:val="center" w:pos="4153"/>
        <w:tab w:val="right" w:pos="8306"/>
      </w:tabs>
      <w:snapToGrid w:val="0"/>
      <w:jc w:val="left"/>
    </w:pPr>
    <w:rPr>
      <w:rFonts w:ascii="Times New Roman" w:eastAsia="宋体" w:hAnsi="Times New Roman" w:cs="Times New Roman"/>
      <w:sz w:val="18"/>
      <w:szCs w:val="18"/>
    </w:rPr>
  </w:style>
  <w:style w:type="character" w:customStyle="1" w:styleId="12">
    <w:name w:val="页脚 字符1"/>
    <w:basedOn w:val="a0"/>
    <w:link w:val="ab"/>
    <w:uiPriority w:val="99"/>
    <w:rsid w:val="003901F0"/>
    <w:rPr>
      <w:rFonts w:ascii="Times New Roman" w:eastAsia="宋体" w:hAnsi="Times New Roman" w:cs="Times New Roman"/>
      <w:sz w:val="18"/>
      <w:szCs w:val="18"/>
    </w:rPr>
  </w:style>
  <w:style w:type="paragraph" w:customStyle="1" w:styleId="ac">
    <w:name w:val="正文文字"/>
    <w:basedOn w:val="a"/>
    <w:uiPriority w:val="99"/>
    <w:rsid w:val="003901F0"/>
    <w:pPr>
      <w:spacing w:after="120"/>
    </w:pPr>
    <w:rPr>
      <w:rFonts w:ascii="Times New Roman" w:eastAsia="宋体" w:hAnsi="Times New Roman" w:cs="Times New Roman"/>
      <w:szCs w:val="21"/>
    </w:rPr>
  </w:style>
  <w:style w:type="paragraph" w:styleId="ad">
    <w:name w:val="Balloon Text"/>
    <w:basedOn w:val="a"/>
    <w:link w:val="ae"/>
    <w:uiPriority w:val="99"/>
    <w:rsid w:val="003901F0"/>
    <w:rPr>
      <w:rFonts w:ascii="Times New Roman" w:eastAsia="宋体" w:hAnsi="Times New Roman" w:cs="Times New Roman"/>
      <w:sz w:val="18"/>
      <w:szCs w:val="18"/>
    </w:rPr>
  </w:style>
  <w:style w:type="character" w:customStyle="1" w:styleId="ae">
    <w:name w:val="批注框文本 字符"/>
    <w:basedOn w:val="a0"/>
    <w:link w:val="ad"/>
    <w:uiPriority w:val="99"/>
    <w:rsid w:val="003901F0"/>
    <w:rPr>
      <w:rFonts w:ascii="Times New Roman" w:eastAsia="宋体" w:hAnsi="Times New Roman" w:cs="Times New Roman"/>
      <w:sz w:val="18"/>
      <w:szCs w:val="18"/>
    </w:rPr>
  </w:style>
  <w:style w:type="paragraph" w:styleId="af">
    <w:name w:val="Date"/>
    <w:basedOn w:val="a"/>
    <w:next w:val="a"/>
    <w:link w:val="af0"/>
    <w:uiPriority w:val="99"/>
    <w:rsid w:val="003901F0"/>
    <w:pPr>
      <w:adjustRightInd w:val="0"/>
      <w:textAlignment w:val="baseline"/>
    </w:pPr>
    <w:rPr>
      <w:rFonts w:ascii="Times New Roman" w:eastAsia="宋体" w:hAnsi="Times New Roman" w:cs="Times New Roman"/>
      <w:sz w:val="28"/>
      <w:szCs w:val="28"/>
    </w:rPr>
  </w:style>
  <w:style w:type="character" w:customStyle="1" w:styleId="af0">
    <w:name w:val="日期 字符"/>
    <w:basedOn w:val="a0"/>
    <w:link w:val="af"/>
    <w:uiPriority w:val="99"/>
    <w:rsid w:val="003901F0"/>
    <w:rPr>
      <w:rFonts w:ascii="Times New Roman" w:eastAsia="宋体" w:hAnsi="Times New Roman" w:cs="Times New Roman"/>
      <w:sz w:val="28"/>
      <w:szCs w:val="28"/>
    </w:rPr>
  </w:style>
  <w:style w:type="paragraph" w:styleId="af1">
    <w:name w:val="List Paragraph"/>
    <w:basedOn w:val="a"/>
    <w:uiPriority w:val="34"/>
    <w:qFormat/>
    <w:rsid w:val="003901F0"/>
    <w:pPr>
      <w:widowControl/>
      <w:ind w:firstLineChars="200" w:firstLine="420"/>
      <w:jc w:val="left"/>
    </w:pPr>
    <w:rPr>
      <w:rFonts w:ascii="宋体" w:eastAsia="宋体" w:hAnsi="宋体" w:cs="宋体"/>
      <w:kern w:val="0"/>
      <w:sz w:val="24"/>
      <w:szCs w:val="24"/>
    </w:rPr>
  </w:style>
  <w:style w:type="character" w:styleId="af2">
    <w:name w:val="Hyperlink"/>
    <w:uiPriority w:val="99"/>
    <w:unhideWhenUsed/>
    <w:rsid w:val="003901F0"/>
    <w:rPr>
      <w:color w:val="0000FF"/>
      <w:u w:val="single"/>
    </w:rPr>
  </w:style>
  <w:style w:type="paragraph" w:styleId="af3">
    <w:name w:val="annotation text"/>
    <w:basedOn w:val="a"/>
    <w:link w:val="13"/>
    <w:uiPriority w:val="99"/>
    <w:unhideWhenUsed/>
    <w:qFormat/>
    <w:rsid w:val="003901F0"/>
    <w:pPr>
      <w:autoSpaceDE w:val="0"/>
      <w:autoSpaceDN w:val="0"/>
      <w:adjustRightInd w:val="0"/>
      <w:jc w:val="left"/>
    </w:pPr>
    <w:rPr>
      <w:rFonts w:ascii="宋体" w:eastAsia="宋体" w:hAnsi="宋体" w:cs="宋体"/>
      <w:kern w:val="0"/>
      <w:sz w:val="20"/>
      <w:szCs w:val="20"/>
      <w:lang w:val="zh-CN" w:bidi="zh-CN"/>
    </w:rPr>
  </w:style>
  <w:style w:type="character" w:customStyle="1" w:styleId="13">
    <w:name w:val="批注文字 字符1"/>
    <w:basedOn w:val="a0"/>
    <w:link w:val="af3"/>
    <w:uiPriority w:val="99"/>
    <w:qFormat/>
    <w:rsid w:val="003901F0"/>
    <w:rPr>
      <w:rFonts w:ascii="宋体" w:eastAsia="宋体" w:hAnsi="宋体" w:cs="宋体"/>
      <w:kern w:val="0"/>
      <w:sz w:val="20"/>
      <w:szCs w:val="20"/>
      <w:lang w:val="zh-CN" w:bidi="zh-CN"/>
    </w:rPr>
  </w:style>
  <w:style w:type="numbering" w:customStyle="1" w:styleId="110">
    <w:name w:val="无列表11"/>
    <w:next w:val="a2"/>
    <w:uiPriority w:val="99"/>
    <w:semiHidden/>
    <w:unhideWhenUsed/>
    <w:rsid w:val="003901F0"/>
  </w:style>
  <w:style w:type="table" w:styleId="af4">
    <w:name w:val="Table Grid"/>
    <w:basedOn w:val="a1"/>
    <w:rsid w:val="003901F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uiPriority w:val="99"/>
    <w:unhideWhenUsed/>
    <w:qFormat/>
    <w:rsid w:val="003901F0"/>
    <w:rPr>
      <w:sz w:val="21"/>
      <w:szCs w:val="21"/>
    </w:rPr>
  </w:style>
  <w:style w:type="paragraph" w:styleId="22">
    <w:name w:val="Body Text Indent 2"/>
    <w:basedOn w:val="a"/>
    <w:link w:val="23"/>
    <w:uiPriority w:val="99"/>
    <w:rsid w:val="003901F0"/>
    <w:pPr>
      <w:spacing w:line="380" w:lineRule="exact"/>
      <w:ind w:firstLine="420"/>
    </w:pPr>
    <w:rPr>
      <w:rFonts w:ascii="宋体" w:eastAsia="宋体" w:hAnsi="宋体" w:cs="Times New Roman"/>
      <w:szCs w:val="24"/>
    </w:rPr>
  </w:style>
  <w:style w:type="character" w:customStyle="1" w:styleId="23">
    <w:name w:val="正文文本缩进 2 字符"/>
    <w:basedOn w:val="a0"/>
    <w:link w:val="22"/>
    <w:uiPriority w:val="99"/>
    <w:rsid w:val="003901F0"/>
    <w:rPr>
      <w:rFonts w:ascii="宋体" w:eastAsia="宋体" w:hAnsi="宋体" w:cs="Times New Roman"/>
      <w:szCs w:val="24"/>
    </w:rPr>
  </w:style>
  <w:style w:type="paragraph" w:styleId="af6">
    <w:name w:val="footnote text"/>
    <w:basedOn w:val="a"/>
    <w:link w:val="af7"/>
    <w:uiPriority w:val="99"/>
    <w:semiHidden/>
    <w:unhideWhenUsed/>
    <w:rsid w:val="003901F0"/>
    <w:pPr>
      <w:autoSpaceDE w:val="0"/>
      <w:autoSpaceDN w:val="0"/>
      <w:adjustRightInd w:val="0"/>
      <w:snapToGrid w:val="0"/>
      <w:jc w:val="left"/>
    </w:pPr>
    <w:rPr>
      <w:rFonts w:ascii="宋体" w:eastAsia="宋体" w:hAnsi="宋体" w:cs="宋体"/>
      <w:kern w:val="0"/>
      <w:sz w:val="18"/>
      <w:szCs w:val="18"/>
      <w:lang w:val="zh-CN" w:bidi="zh-CN"/>
    </w:rPr>
  </w:style>
  <w:style w:type="character" w:customStyle="1" w:styleId="af7">
    <w:name w:val="脚注文本 字符"/>
    <w:basedOn w:val="a0"/>
    <w:link w:val="af6"/>
    <w:uiPriority w:val="99"/>
    <w:semiHidden/>
    <w:rsid w:val="003901F0"/>
    <w:rPr>
      <w:rFonts w:ascii="宋体" w:eastAsia="宋体" w:hAnsi="宋体" w:cs="宋体"/>
      <w:kern w:val="0"/>
      <w:sz w:val="18"/>
      <w:szCs w:val="18"/>
      <w:lang w:val="zh-CN" w:bidi="zh-CN"/>
    </w:rPr>
  </w:style>
  <w:style w:type="character" w:styleId="af8">
    <w:name w:val="footnote reference"/>
    <w:uiPriority w:val="99"/>
    <w:semiHidden/>
    <w:unhideWhenUsed/>
    <w:rsid w:val="003901F0"/>
    <w:rPr>
      <w:vertAlign w:val="superscript"/>
    </w:rPr>
  </w:style>
  <w:style w:type="paragraph" w:styleId="af9">
    <w:name w:val="annotation subject"/>
    <w:basedOn w:val="af3"/>
    <w:next w:val="af3"/>
    <w:link w:val="afa"/>
    <w:uiPriority w:val="99"/>
    <w:semiHidden/>
    <w:unhideWhenUsed/>
    <w:rsid w:val="003901F0"/>
    <w:pPr>
      <w:autoSpaceDE/>
      <w:autoSpaceDN/>
      <w:adjustRightInd/>
    </w:pPr>
    <w:rPr>
      <w:rFonts w:ascii="Times New Roman" w:hAnsi="Times New Roman" w:cs="Times New Roman"/>
      <w:b/>
      <w:bCs/>
      <w:kern w:val="2"/>
      <w:sz w:val="21"/>
      <w:szCs w:val="21"/>
      <w:lang w:val="en-US" w:bidi="ar-SA"/>
    </w:rPr>
  </w:style>
  <w:style w:type="character" w:customStyle="1" w:styleId="afa">
    <w:name w:val="批注主题 字符"/>
    <w:basedOn w:val="13"/>
    <w:link w:val="af9"/>
    <w:uiPriority w:val="99"/>
    <w:semiHidden/>
    <w:rsid w:val="003901F0"/>
    <w:rPr>
      <w:rFonts w:ascii="Times New Roman" w:eastAsia="宋体" w:hAnsi="Times New Roman" w:cs="Times New Roman"/>
      <w:b/>
      <w:bCs/>
      <w:kern w:val="0"/>
      <w:sz w:val="20"/>
      <w:szCs w:val="21"/>
      <w:lang w:val="zh-CN" w:bidi="zh-CN"/>
    </w:rPr>
  </w:style>
  <w:style w:type="paragraph" w:styleId="afb">
    <w:name w:val="Revision"/>
    <w:hidden/>
    <w:uiPriority w:val="99"/>
    <w:semiHidden/>
    <w:rsid w:val="003901F0"/>
    <w:rPr>
      <w:rFonts w:ascii="Times New Roman" w:eastAsia="宋体" w:hAnsi="Times New Roman" w:cs="Times New Roman"/>
      <w:szCs w:val="21"/>
    </w:rPr>
  </w:style>
  <w:style w:type="paragraph" w:customStyle="1" w:styleId="reader-word-layer">
    <w:name w:val="reader-word-layer"/>
    <w:basedOn w:val="a"/>
    <w:uiPriority w:val="99"/>
    <w:rsid w:val="003901F0"/>
    <w:pPr>
      <w:widowControl/>
      <w:spacing w:before="100" w:beforeAutospacing="1" w:after="100" w:afterAutospacing="1"/>
      <w:jc w:val="left"/>
    </w:pPr>
    <w:rPr>
      <w:rFonts w:ascii="宋体" w:eastAsia="宋体" w:hAnsi="宋体" w:cs="宋体"/>
      <w:kern w:val="0"/>
      <w:sz w:val="24"/>
      <w:szCs w:val="24"/>
    </w:rPr>
  </w:style>
  <w:style w:type="paragraph" w:styleId="afc">
    <w:name w:val="Body Text"/>
    <w:basedOn w:val="a"/>
    <w:link w:val="afd"/>
    <w:uiPriority w:val="99"/>
    <w:semiHidden/>
    <w:unhideWhenUsed/>
    <w:rsid w:val="003901F0"/>
    <w:pPr>
      <w:spacing w:after="120"/>
    </w:pPr>
    <w:rPr>
      <w:rFonts w:ascii="Times New Roman" w:eastAsia="宋体" w:hAnsi="Times New Roman" w:cs="Times New Roman"/>
      <w:szCs w:val="21"/>
    </w:rPr>
  </w:style>
  <w:style w:type="character" w:customStyle="1" w:styleId="afd">
    <w:name w:val="正文文本 字符"/>
    <w:basedOn w:val="a0"/>
    <w:link w:val="afc"/>
    <w:uiPriority w:val="99"/>
    <w:semiHidden/>
    <w:rsid w:val="003901F0"/>
    <w:rPr>
      <w:rFonts w:ascii="Times New Roman" w:eastAsia="宋体" w:hAnsi="Times New Roman" w:cs="Times New Roman"/>
      <w:szCs w:val="21"/>
    </w:rPr>
  </w:style>
  <w:style w:type="character" w:customStyle="1" w:styleId="apple-converted-space">
    <w:name w:val="apple-converted-space"/>
    <w:rsid w:val="003901F0"/>
  </w:style>
  <w:style w:type="character" w:customStyle="1" w:styleId="afe">
    <w:name w:val="页脚 字符"/>
    <w:uiPriority w:val="99"/>
    <w:rsid w:val="003901F0"/>
  </w:style>
  <w:style w:type="paragraph" w:styleId="TOC">
    <w:name w:val="TOC Heading"/>
    <w:basedOn w:val="1"/>
    <w:next w:val="a"/>
    <w:uiPriority w:val="39"/>
    <w:unhideWhenUsed/>
    <w:qFormat/>
    <w:rsid w:val="003901F0"/>
    <w:pPr>
      <w:widowControl/>
      <w:autoSpaceDE/>
      <w:autoSpaceDN/>
      <w:adjustRightInd/>
      <w:spacing w:before="240" w:after="0" w:line="259" w:lineRule="auto"/>
      <w:outlineLvl w:val="9"/>
    </w:pPr>
    <w:rPr>
      <w:rFonts w:ascii="等线 Light" w:eastAsia="等线 Light" w:hAnsi="等线 Light" w:cs="Times New Roman"/>
      <w:b w:val="0"/>
      <w:bCs w:val="0"/>
      <w:color w:val="2E74B5"/>
      <w:kern w:val="0"/>
      <w:sz w:val="32"/>
      <w:szCs w:val="32"/>
      <w:lang w:val="en-US" w:bidi="ar-SA"/>
    </w:rPr>
  </w:style>
  <w:style w:type="paragraph" w:styleId="24">
    <w:name w:val="toc 2"/>
    <w:basedOn w:val="a"/>
    <w:next w:val="a"/>
    <w:autoRedefine/>
    <w:uiPriority w:val="39"/>
    <w:unhideWhenUsed/>
    <w:rsid w:val="003901F0"/>
    <w:pPr>
      <w:widowControl/>
      <w:spacing w:after="100" w:line="259" w:lineRule="auto"/>
      <w:ind w:left="220"/>
      <w:jc w:val="left"/>
    </w:pPr>
    <w:rPr>
      <w:rFonts w:ascii="等线" w:eastAsia="等线" w:hAnsi="等线" w:cs="Times New Roman"/>
      <w:kern w:val="0"/>
      <w:sz w:val="22"/>
    </w:rPr>
  </w:style>
  <w:style w:type="paragraph" w:styleId="14">
    <w:name w:val="toc 1"/>
    <w:basedOn w:val="a"/>
    <w:next w:val="a"/>
    <w:autoRedefine/>
    <w:uiPriority w:val="39"/>
    <w:unhideWhenUsed/>
    <w:rsid w:val="003901F0"/>
    <w:pPr>
      <w:widowControl/>
      <w:spacing w:after="100" w:line="259" w:lineRule="auto"/>
      <w:jc w:val="left"/>
    </w:pPr>
    <w:rPr>
      <w:rFonts w:ascii="等线" w:eastAsia="等线" w:hAnsi="等线" w:cs="Times New Roman"/>
      <w:kern w:val="0"/>
      <w:sz w:val="22"/>
    </w:rPr>
  </w:style>
  <w:style w:type="paragraph" w:styleId="30">
    <w:name w:val="toc 3"/>
    <w:basedOn w:val="a"/>
    <w:next w:val="a"/>
    <w:autoRedefine/>
    <w:uiPriority w:val="39"/>
    <w:unhideWhenUsed/>
    <w:rsid w:val="003901F0"/>
    <w:pPr>
      <w:widowControl/>
      <w:spacing w:after="100" w:line="259" w:lineRule="auto"/>
      <w:ind w:left="440"/>
      <w:jc w:val="left"/>
    </w:pPr>
    <w:rPr>
      <w:rFonts w:ascii="等线" w:eastAsia="等线" w:hAnsi="等线" w:cs="Times New Roman"/>
      <w:kern w:val="0"/>
      <w:sz w:val="22"/>
    </w:rPr>
  </w:style>
  <w:style w:type="character" w:customStyle="1" w:styleId="aff">
    <w:name w:val="批注文字 字符"/>
    <w:uiPriority w:val="99"/>
    <w:rsid w:val="003901F0"/>
    <w:rPr>
      <w:rFonts w:ascii="宋体" w:hAnsi="宋体" w:cs="宋体"/>
      <w:lang w:val="zh-CN" w:bidi="zh-CN"/>
    </w:rPr>
  </w:style>
  <w:style w:type="paragraph" w:styleId="aff0">
    <w:name w:val="No Spacing"/>
    <w:uiPriority w:val="1"/>
    <w:qFormat/>
    <w:rsid w:val="003901F0"/>
    <w:pPr>
      <w:widowControl w:val="0"/>
      <w:jc w:val="both"/>
    </w:pPr>
    <w:rPr>
      <w:rFonts w:ascii="Times New Roman" w:eastAsia="宋体" w:hAnsi="Times New Roman" w:cs="Times New Roman"/>
      <w:szCs w:val="21"/>
    </w:rPr>
  </w:style>
  <w:style w:type="numbering" w:customStyle="1" w:styleId="25">
    <w:name w:val="无列表2"/>
    <w:next w:val="a2"/>
    <w:uiPriority w:val="99"/>
    <w:semiHidden/>
    <w:unhideWhenUsed/>
    <w:rsid w:val="003901F0"/>
  </w:style>
  <w:style w:type="character" w:styleId="aff1">
    <w:name w:val="FollowedHyperlink"/>
    <w:basedOn w:val="a0"/>
    <w:uiPriority w:val="99"/>
    <w:semiHidden/>
    <w:unhideWhenUsed/>
    <w:rsid w:val="00A246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9839">
      <w:bodyDiv w:val="1"/>
      <w:marLeft w:val="0"/>
      <w:marRight w:val="0"/>
      <w:marTop w:val="0"/>
      <w:marBottom w:val="0"/>
      <w:divBdr>
        <w:top w:val="none" w:sz="0" w:space="0" w:color="auto"/>
        <w:left w:val="none" w:sz="0" w:space="0" w:color="auto"/>
        <w:bottom w:val="none" w:sz="0" w:space="0" w:color="auto"/>
        <w:right w:val="none" w:sz="0" w:space="0" w:color="auto"/>
      </w:divBdr>
      <w:divsChild>
        <w:div w:id="1001158147">
          <w:marLeft w:val="547"/>
          <w:marRight w:val="0"/>
          <w:marTop w:val="0"/>
          <w:marBottom w:val="0"/>
          <w:divBdr>
            <w:top w:val="none" w:sz="0" w:space="0" w:color="auto"/>
            <w:left w:val="none" w:sz="0" w:space="0" w:color="auto"/>
            <w:bottom w:val="none" w:sz="0" w:space="0" w:color="auto"/>
            <w:right w:val="none" w:sz="0" w:space="0" w:color="auto"/>
          </w:divBdr>
        </w:div>
      </w:divsChild>
    </w:div>
    <w:div w:id="247662164">
      <w:bodyDiv w:val="1"/>
      <w:marLeft w:val="0"/>
      <w:marRight w:val="0"/>
      <w:marTop w:val="0"/>
      <w:marBottom w:val="0"/>
      <w:divBdr>
        <w:top w:val="none" w:sz="0" w:space="0" w:color="auto"/>
        <w:left w:val="none" w:sz="0" w:space="0" w:color="auto"/>
        <w:bottom w:val="none" w:sz="0" w:space="0" w:color="auto"/>
        <w:right w:val="none" w:sz="0" w:space="0" w:color="auto"/>
      </w:divBdr>
      <w:divsChild>
        <w:div w:id="188643754">
          <w:marLeft w:val="36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hilinx.com/wiki/index.php?title=%E5%88%86%E7%B1%BB:%E7%94%9F%E5%91%BD%E5%91%A8%E6%9C%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E188B-B92B-4670-AAF1-C59F6AA8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4613</Words>
  <Characters>26295</Characters>
  <Application>Microsoft Office Word</Application>
  <DocSecurity>0</DocSecurity>
  <Lines>219</Lines>
  <Paragraphs>61</Paragraphs>
  <ScaleCrop>false</ScaleCrop>
  <Company/>
  <LinksUpToDate>false</LinksUpToDate>
  <CharactersWithSpaces>30847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郭舒杨</cp:lastModifiedBy>
  <cp:revision>4</cp:revision>
  <cp:lastPrinted>2019-08-14T02:58:00Z</cp:lastPrinted>
  <dcterms:created xsi:type="dcterms:W3CDTF">2019-08-14T01:49:00Z</dcterms:created>
  <dcterms:modified xsi:type="dcterms:W3CDTF">2019-08-14T03:07:00Z</dcterms:modified>
</cp:coreProperties>
</file>