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3"/>
        <w:tblW w:w="9364" w:type="dxa"/>
        <w:tblInd w:w="0" w:type="dxa"/>
        <w:tblLayout w:type="fixed"/>
        <w:tblCellMar>
          <w:top w:w="0" w:type="dxa"/>
          <w:left w:w="0" w:type="dxa"/>
          <w:bottom w:w="0" w:type="dxa"/>
          <w:right w:w="0" w:type="dxa"/>
        </w:tblCellMar>
      </w:tblPr>
      <w:tblGrid>
        <w:gridCol w:w="509"/>
        <w:gridCol w:w="8855"/>
      </w:tblGrid>
      <w:tr>
        <w:tblPrEx>
          <w:tblCellMar>
            <w:top w:w="0" w:type="dxa"/>
            <w:left w:w="0" w:type="dxa"/>
            <w:bottom w:w="0" w:type="dxa"/>
            <w:right w:w="0" w:type="dxa"/>
          </w:tblCellMar>
        </w:tblPrEx>
        <w:tc>
          <w:tcPr>
            <w:tcW w:w="509" w:type="dxa"/>
          </w:tcPr>
          <w:p>
            <w:pPr>
              <w:pStyle w:val="22"/>
              <w:framePr w:wrap="notBeside" w:vAnchor="page" w:hAnchor="page" w:x="1372" w:y="568"/>
              <w:tabs>
                <w:tab w:val="clear" w:pos="4153"/>
                <w:tab w:val="clear" w:pos="8306"/>
              </w:tabs>
              <w:spacing w:line="360" w:lineRule="auto"/>
              <w:jc w:val="left"/>
              <w:rPr>
                <w:rFonts w:ascii="黑体" w:hAnsi="黑体" w:eastAsia="黑体"/>
                <w:color w:val="000000" w:themeColor="text1"/>
                <w:sz w:val="21"/>
                <w:szCs w:val="21"/>
                <w14:textFill>
                  <w14:solidFill>
                    <w14:schemeClr w14:val="tx1"/>
                  </w14:solidFill>
                </w14:textFill>
              </w:rPr>
            </w:pPr>
            <w:r>
              <w:rPr>
                <w:rFonts w:ascii="Times New Roman" w:hAnsi="Times New Roman" w:eastAsia="黑体"/>
                <w:color w:val="000000" w:themeColor="text1"/>
                <w:sz w:val="21"/>
                <w:szCs w:val="21"/>
                <w14:textFill>
                  <w14:solidFill>
                    <w14:schemeClr w14:val="tx1"/>
                  </w14:solidFill>
                </w14:textFill>
              </w:rPr>
              <w:t>ICS</w:t>
            </w:r>
          </w:p>
        </w:tc>
        <w:tc>
          <w:tcPr>
            <w:tcW w:w="8855" w:type="dxa"/>
          </w:tcPr>
          <w:p>
            <w:pPr>
              <w:pStyle w:val="22"/>
              <w:framePr w:wrap="notBeside" w:vAnchor="page" w:hAnchor="page" w:x="1372" w:y="568"/>
              <w:tabs>
                <w:tab w:val="clear" w:pos="4153"/>
                <w:tab w:val="clear" w:pos="8306"/>
              </w:tabs>
              <w:spacing w:line="360" w:lineRule="auto"/>
              <w:jc w:val="both"/>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fldChar w:fldCharType="begin">
                <w:ffData>
                  <w:name w:val="ICS"/>
                  <w:enabled/>
                  <w:calcOnExit w:val="0"/>
                  <w:textInput>
                    <w:default w:val="点击此处添加ICS号"/>
                  </w:textInput>
                </w:ffData>
              </w:fldChar>
            </w:r>
            <w:bookmarkStart w:id="0" w:name="ICS"/>
            <w:r>
              <w:rPr>
                <w:rFonts w:ascii="黑体" w:hAnsi="黑体" w:eastAsia="黑体"/>
                <w:color w:val="000000" w:themeColor="text1"/>
                <w:sz w:val="21"/>
                <w:szCs w:val="21"/>
                <w14:textFill>
                  <w14:solidFill>
                    <w14:schemeClr w14:val="tx1"/>
                  </w14:solidFill>
                </w14:textFill>
              </w:rPr>
              <w:instrText xml:space="preserve"> FORMTEXT </w:instrText>
            </w:r>
            <w:r>
              <w:rPr>
                <w:rFonts w:ascii="黑体" w:hAnsi="黑体" w:eastAsia="黑体"/>
                <w:color w:val="000000" w:themeColor="text1"/>
                <w:sz w:val="21"/>
                <w:szCs w:val="21"/>
                <w14:textFill>
                  <w14:solidFill>
                    <w14:schemeClr w14:val="tx1"/>
                  </w14:solidFill>
                </w14:textFill>
              </w:rPr>
              <w:fldChar w:fldCharType="separate"/>
            </w:r>
            <w:r>
              <w:rPr>
                <w:rFonts w:ascii="黑体" w:hAnsi="黑体" w:eastAsia="黑体"/>
                <w:color w:val="000000" w:themeColor="text1"/>
                <w:sz w:val="21"/>
                <w:szCs w:val="21"/>
                <w14:textFill>
                  <w14:solidFill>
                    <w14:schemeClr w14:val="tx1"/>
                  </w14:solidFill>
                </w14:textFill>
              </w:rPr>
              <w:t>点击此处添加ICS号</w:t>
            </w:r>
            <w:r>
              <w:rPr>
                <w:rFonts w:ascii="黑体" w:hAnsi="黑体" w:eastAsia="黑体"/>
                <w:color w:val="000000" w:themeColor="text1"/>
                <w:sz w:val="21"/>
                <w:szCs w:val="21"/>
                <w14:textFill>
                  <w14:solidFill>
                    <w14:schemeClr w14:val="tx1"/>
                  </w14:solidFill>
                </w14:textFill>
              </w:rPr>
              <w:fldChar w:fldCharType="end"/>
            </w:r>
            <w:bookmarkEnd w:id="0"/>
          </w:p>
        </w:tc>
      </w:tr>
      <w:tr>
        <w:tblPrEx>
          <w:tblCellMar>
            <w:top w:w="0" w:type="dxa"/>
            <w:left w:w="0" w:type="dxa"/>
            <w:bottom w:w="0" w:type="dxa"/>
            <w:right w:w="0" w:type="dxa"/>
          </w:tblCellMar>
        </w:tblPrEx>
        <w:tc>
          <w:tcPr>
            <w:tcW w:w="509" w:type="dxa"/>
          </w:tcPr>
          <w:p>
            <w:pPr>
              <w:pStyle w:val="22"/>
              <w:framePr w:wrap="notBeside" w:vAnchor="page" w:hAnchor="page" w:x="1372" w:y="568"/>
              <w:tabs>
                <w:tab w:val="clear" w:pos="4153"/>
                <w:tab w:val="clear" w:pos="8306"/>
              </w:tabs>
              <w:spacing w:before="40" w:line="360" w:lineRule="auto"/>
              <w:jc w:val="left"/>
              <w:rPr>
                <w:rFonts w:ascii="黑体" w:hAnsi="黑体" w:eastAsia="黑体"/>
                <w:color w:val="000000" w:themeColor="text1"/>
                <w:sz w:val="21"/>
                <w:szCs w:val="21"/>
                <w14:textFill>
                  <w14:solidFill>
                    <w14:schemeClr w14:val="tx1"/>
                  </w14:solidFill>
                </w14:textFill>
              </w:rPr>
            </w:pPr>
            <w:r>
              <w:rPr>
                <w:rFonts w:ascii="Times New Roman" w:hAnsi="Times New Roman" w:eastAsia="黑体"/>
                <w:color w:val="000000" w:themeColor="text1"/>
                <w:sz w:val="21"/>
                <w:szCs w:val="21"/>
                <w14:textFill>
                  <w14:solidFill>
                    <w14:schemeClr w14:val="tx1"/>
                  </w14:solidFill>
                </w14:textFill>
              </w:rPr>
              <w:t>CCS</w:t>
            </w:r>
          </w:p>
        </w:tc>
        <w:tc>
          <w:tcPr>
            <w:tcW w:w="8855" w:type="dxa"/>
          </w:tcPr>
          <w:tbl>
            <w:tblPr>
              <w:tblStyle w:val="33"/>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57"/>
                    <w:framePr w:wrap="notBeside" w:vAnchor="page" w:hAnchor="page" w:x="1372" w:y="568"/>
                    <w:spacing w:line="360" w:lineRule="auto"/>
                    <w:ind w:left="420" w:right="624"/>
                    <w:rPr>
                      <w:rFonts w:ascii="宋体" w:hAnsi="宋体"/>
                      <w:color w:val="000000" w:themeColor="text1"/>
                      <w:sz w:val="28"/>
                      <w:szCs w:val="28"/>
                      <w14:textFill>
                        <w14:solidFill>
                          <w14:schemeClr w14:val="tx1"/>
                        </w14:solidFill>
                      </w14:textFill>
                    </w:rPr>
                  </w:pPr>
                  <w:r>
                    <w:rPr>
                      <w:color w:val="000000" w:themeColor="text1"/>
                      <w14:textFill>
                        <w14:solidFill>
                          <w14:schemeClr w14:val="tx1"/>
                        </w14:solidFill>
                      </w14:textFill>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color w:val="000000" w:themeColor="text1"/>
                      <w14:textFill>
                        <w14:solidFill>
                          <w14:schemeClr w14:val="tx1"/>
                        </w14:solidFill>
                      </w14:textFill>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color w:val="000000" w:themeColor="text1"/>
                      <w14:textFill>
                        <w14:solidFill>
                          <w14:schemeClr w14:val="tx1"/>
                        </w14:solidFill>
                      </w14:textFill>
                    </w:rPr>
                    <w:fldChar w:fldCharType="begin">
                      <w:ffData>
                        <w:name w:val="c1"/>
                        <w:enabled/>
                        <w:calcOnExit w:val="0"/>
                        <w:textInput>
                          <w:maxLength w:val="7"/>
                        </w:textInput>
                      </w:ffData>
                    </w:fldChar>
                  </w:r>
                  <w:bookmarkStart w:id="1" w:name="c1"/>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CGCPU</w:t>
                  </w:r>
                  <w:r>
                    <w:rPr>
                      <w:color w:val="000000" w:themeColor="text1"/>
                      <w14:textFill>
                        <w14:solidFill>
                          <w14:schemeClr w14:val="tx1"/>
                        </w14:solidFill>
                      </w14:textFill>
                    </w:rPr>
                    <w:fldChar w:fldCharType="end"/>
                  </w:r>
                  <w:bookmarkEnd w:id="1"/>
                </w:p>
              </w:tc>
            </w:tr>
          </w:tbl>
          <w:p>
            <w:pPr>
              <w:pStyle w:val="22"/>
              <w:framePr w:wrap="notBeside" w:vAnchor="page" w:hAnchor="page" w:x="1372" w:y="568"/>
              <w:tabs>
                <w:tab w:val="clear" w:pos="4153"/>
                <w:tab w:val="clear" w:pos="8306"/>
              </w:tabs>
              <w:spacing w:before="40" w:line="360" w:lineRule="auto"/>
              <w:jc w:val="left"/>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fldChar w:fldCharType="begin">
                <w:ffData>
                  <w:name w:val="CSDN"/>
                  <w:enabled/>
                  <w:calcOnExit w:val="0"/>
                  <w:textInput>
                    <w:default w:val="点击此处添加CCS号"/>
                  </w:textInput>
                </w:ffData>
              </w:fldChar>
            </w:r>
            <w:bookmarkStart w:id="2" w:name="CSDN"/>
            <w:r>
              <w:rPr>
                <w:rFonts w:ascii="黑体" w:hAnsi="黑体" w:eastAsia="黑体"/>
                <w:color w:val="000000" w:themeColor="text1"/>
                <w:sz w:val="21"/>
                <w:szCs w:val="21"/>
                <w14:textFill>
                  <w14:solidFill>
                    <w14:schemeClr w14:val="tx1"/>
                  </w14:solidFill>
                </w14:textFill>
              </w:rPr>
              <w:instrText xml:space="preserve"> FORMTEXT </w:instrText>
            </w:r>
            <w:r>
              <w:rPr>
                <w:rFonts w:ascii="黑体" w:hAnsi="黑体" w:eastAsia="黑体"/>
                <w:color w:val="000000" w:themeColor="text1"/>
                <w:sz w:val="21"/>
                <w:szCs w:val="21"/>
                <w14:textFill>
                  <w14:solidFill>
                    <w14:schemeClr w14:val="tx1"/>
                  </w14:solidFill>
                </w14:textFill>
              </w:rPr>
              <w:fldChar w:fldCharType="separate"/>
            </w:r>
            <w:r>
              <w:rPr>
                <w:rFonts w:ascii="黑体" w:hAnsi="黑体" w:eastAsia="黑体"/>
                <w:color w:val="000000" w:themeColor="text1"/>
                <w:sz w:val="21"/>
                <w:szCs w:val="21"/>
                <w14:textFill>
                  <w14:solidFill>
                    <w14:schemeClr w14:val="tx1"/>
                  </w14:solidFill>
                </w14:textFill>
              </w:rPr>
              <w:t>点击此处添加CCS号</w:t>
            </w:r>
            <w:r>
              <w:rPr>
                <w:rFonts w:ascii="黑体" w:hAnsi="黑体" w:eastAsia="黑体"/>
                <w:color w:val="000000" w:themeColor="text1"/>
                <w:sz w:val="21"/>
                <w:szCs w:val="21"/>
                <w14:textFill>
                  <w14:solidFill>
                    <w14:schemeClr w14:val="tx1"/>
                  </w14:solidFill>
                </w14:textFill>
              </w:rPr>
              <w:fldChar w:fldCharType="end"/>
            </w:r>
            <w:bookmarkEnd w:id="2"/>
          </w:p>
        </w:tc>
      </w:tr>
    </w:tbl>
    <w:p>
      <w:pPr>
        <w:pStyle w:val="58"/>
        <w:framePr w:w="9639" w:h="624" w:hRule="exact" w:hSpace="181" w:vSpace="181" w:wrap="around" w:hAnchor="page" w:x="1305" w:y="2269"/>
        <w:spacing w:line="360" w:lineRule="auto"/>
        <w:rPr>
          <w:rFonts w:ascii="黑体" w:hAnsi="黑体" w:eastAsia="黑体"/>
          <w:b w:val="0"/>
          <w:bCs w:val="0"/>
          <w:color w:val="000000" w:themeColor="text1"/>
          <w:w w:val="100"/>
          <w:sz w:val="48"/>
          <w:szCs w:val="48"/>
          <w14:textFill>
            <w14:solidFill>
              <w14:schemeClr w14:val="tx1"/>
            </w14:solidFill>
          </w14:textFill>
        </w:rPr>
      </w:pPr>
      <w:bookmarkStart w:id="3" w:name="_Hlk26473981"/>
      <w:r>
        <w:rPr>
          <w:rFonts w:hint="eastAsia" w:ascii="黑体" w:eastAsia="黑体"/>
          <w:b w:val="0"/>
          <w:color w:val="000000" w:themeColor="text1"/>
          <w:w w:val="100"/>
          <w:sz w:val="48"/>
          <w14:textFill>
            <w14:solidFill>
              <w14:schemeClr w14:val="tx1"/>
            </w14:solidFill>
          </w14:textFill>
        </w:rPr>
        <w:t>团体</w:t>
      </w:r>
      <w:r>
        <w:rPr>
          <w:rFonts w:hint="eastAsia" w:ascii="黑体" w:hAnsi="黑体" w:eastAsia="黑体"/>
          <w:b w:val="0"/>
          <w:bCs w:val="0"/>
          <w:color w:val="000000" w:themeColor="text1"/>
          <w:w w:val="100"/>
          <w:sz w:val="48"/>
          <w:szCs w:val="48"/>
          <w14:textFill>
            <w14:solidFill>
              <w14:schemeClr w14:val="tx1"/>
            </w14:solidFill>
          </w14:textFill>
        </w:rPr>
        <w:t>标准</w:t>
      </w:r>
    </w:p>
    <w:bookmarkEnd w:id="3"/>
    <w:p>
      <w:pPr>
        <w:pStyle w:val="203"/>
        <w:framePr/>
        <w:wordWrap/>
        <w:spacing w:line="360" w:lineRule="auto"/>
        <w:rPr>
          <w:color w:val="000000" w:themeColor="text1"/>
          <w14:textFill>
            <w14:solidFill>
              <w14:schemeClr w14:val="tx1"/>
            </w14:solidFill>
          </w14:textFill>
        </w:rPr>
      </w:pPr>
      <w:r>
        <w:rPr>
          <w:color w:val="000000" w:themeColor="text1"/>
          <w14:textFill>
            <w14:solidFill>
              <w14:schemeClr w14:val="tx1"/>
            </w14:solidFill>
          </w14:textFill>
        </w:rPr>
        <w:t>T/</w:t>
      </w:r>
      <w:r>
        <w:rPr>
          <w:color w:val="000000" w:themeColor="text1"/>
          <w14:textFill>
            <w14:solidFill>
              <w14:schemeClr w14:val="tx1"/>
            </w14:solidFill>
          </w14:textFill>
        </w:rPr>
        <w:fldChar w:fldCharType="begin">
          <w:ffData>
            <w:name w:val="文字1"/>
            <w:enabled/>
            <w:calcOnExit w:val="0"/>
            <w:textInput>
              <w:default w:val="XXX"/>
            </w:textInput>
          </w:ffData>
        </w:fldChar>
      </w:r>
      <w:bookmarkStart w:id="4" w:name="文字1"/>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 xml:space="preserve">CGCPU </w:t>
      </w:r>
      <w:r>
        <w:rPr>
          <w:color w:val="000000" w:themeColor="text1"/>
          <w14:textFill>
            <w14:solidFill>
              <w14:schemeClr w14:val="tx1"/>
            </w14:solidFill>
          </w14:textFill>
        </w:rPr>
        <w:fldChar w:fldCharType="end"/>
      </w:r>
      <w:bookmarkEnd w:id="4"/>
      <w:r>
        <w:rPr>
          <w:color w:val="000000" w:themeColor="text1"/>
          <w14:textFill>
            <w14:solidFill>
              <w14:schemeClr w14:val="tx1"/>
            </w14:solidFill>
          </w14:textFill>
        </w:rPr>
        <w:fldChar w:fldCharType="begin">
          <w:ffData>
            <w:name w:val="NSTD_CODE_F"/>
            <w:enabled/>
            <w:calcOnExit w:val="0"/>
            <w:textInput>
              <w:default w:val="XXXX"/>
            </w:textInput>
          </w:ffData>
        </w:fldChar>
      </w:r>
      <w:bookmarkStart w:id="5" w:name="NSTD_CODE_F"/>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XXXX</w:t>
      </w:r>
      <w:r>
        <w:rPr>
          <w:color w:val="000000" w:themeColor="text1"/>
          <w14:textFill>
            <w14:solidFill>
              <w14:schemeClr w14:val="tx1"/>
            </w14:solidFill>
          </w14:textFill>
        </w:rPr>
        <w:fldChar w:fldCharType="end"/>
      </w:r>
      <w:bookmarkEnd w:id="5"/>
      <w:r>
        <w:rPr>
          <w:rFonts w:hAnsi="黑体"/>
          <w:color w:val="000000" w:themeColor="text1"/>
          <w14:textFill>
            <w14:solidFill>
              <w14:schemeClr w14:val="tx1"/>
            </w14:solidFill>
          </w14:textFill>
        </w:rPr>
        <w:t>—</w:t>
      </w:r>
      <w:r>
        <w:rPr>
          <w:color w:val="000000" w:themeColor="text1"/>
          <w14:textFill>
            <w14:solidFill>
              <w14:schemeClr w14:val="tx1"/>
            </w14:solidFill>
          </w14:textFill>
        </w:rPr>
        <w:t>2022</w:t>
      </w:r>
    </w:p>
    <w:p>
      <w:pPr>
        <w:pStyle w:val="204"/>
        <w:framePr/>
        <w:wordWrap/>
        <w:spacing w:line="360" w:lineRule="auto"/>
        <w:rPr>
          <w:rFonts w:hAnsi="黑体"/>
          <w:color w:val="000000" w:themeColor="text1"/>
          <w14:textFill>
            <w14:solidFill>
              <w14:schemeClr w14:val="tx1"/>
            </w14:solidFill>
          </w14:textFill>
        </w:rPr>
      </w:pPr>
      <w:r>
        <w:rPr>
          <w:rFonts w:hAnsi="黑体"/>
          <w:color w:val="000000" w:themeColor="text1"/>
          <w14:textFill>
            <w14:solidFill>
              <w14:schemeClr w14:val="tx1"/>
            </w14:solidFill>
          </w14:textFill>
        </w:rPr>
        <w:fldChar w:fldCharType="begin">
          <w:ffData>
            <w:name w:val="OSTD_CODE"/>
            <w:enabled/>
            <w:calcOnExit w:val="0"/>
            <w:textInput/>
          </w:ffData>
        </w:fldChar>
      </w:r>
      <w:bookmarkStart w:id="6" w:name="OSTD_CODE"/>
      <w:r>
        <w:rPr>
          <w:rFonts w:hAnsi="黑体"/>
          <w:color w:val="000000" w:themeColor="text1"/>
          <w14:textFill>
            <w14:solidFill>
              <w14:schemeClr w14:val="tx1"/>
            </w14:solidFill>
          </w14:textFill>
        </w:rPr>
        <w:instrText xml:space="preserve"> FORMTEXT </w:instrText>
      </w:r>
      <w:r>
        <w:rPr>
          <w:rFonts w:hAnsi="黑体"/>
          <w:color w:val="000000" w:themeColor="text1"/>
          <w14:textFill>
            <w14:solidFill>
              <w14:schemeClr w14:val="tx1"/>
            </w14:solidFill>
          </w14:textFill>
        </w:rPr>
        <w:fldChar w:fldCharType="separate"/>
      </w:r>
      <w:r>
        <w:rPr>
          <w:rFonts w:hAnsi="黑体"/>
          <w:color w:val="000000" w:themeColor="text1"/>
          <w14:textFill>
            <w14:solidFill>
              <w14:schemeClr w14:val="tx1"/>
            </w14:solidFill>
          </w14:textFill>
        </w:rPr>
        <w:t>     </w:t>
      </w:r>
      <w:r>
        <w:rPr>
          <w:rFonts w:hAnsi="黑体"/>
          <w:color w:val="000000" w:themeColor="text1"/>
          <w14:textFill>
            <w14:solidFill>
              <w14:schemeClr w14:val="tx1"/>
            </w14:solidFill>
          </w14:textFill>
        </w:rPr>
        <w:fldChar w:fldCharType="end"/>
      </w:r>
      <w:bookmarkEnd w:id="6"/>
    </w:p>
    <w:p>
      <w:pPr>
        <w:spacing w:line="360" w:lineRule="auto"/>
        <w:rPr>
          <w:rFonts w:ascii="黑体" w:hAnsi="黑体" w:eastAsia="黑体"/>
          <w:color w:val="000000" w:themeColor="text1"/>
          <w:kern w:val="0"/>
          <w:sz w:val="10"/>
          <w:szCs w:val="10"/>
          <w14:textFill>
            <w14:solidFill>
              <w14:schemeClr w14:val="tx1"/>
            </w14:solidFill>
          </w14:textFill>
        </w:rPr>
      </w:pPr>
      <w:r>
        <w:rPr>
          <w:rFonts w:ascii="黑体" w:hAnsi="黑体" w:eastAsia="黑体"/>
          <w:color w:val="000000" w:themeColor="text1"/>
          <w:kern w:val="0"/>
          <w:sz w:val="10"/>
          <w:szCs w:val="10"/>
          <w14:textFill>
            <w14:solidFill>
              <w14:schemeClr w14:val="tx1"/>
            </w14:solidFill>
          </w14:textFill>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2700020</wp:posOffset>
                </wp:positionV>
                <wp:extent cx="6120130" cy="0"/>
                <wp:effectExtent l="0" t="0" r="1397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pt;height:0pt;width:481.9pt;mso-position-horizontal-relative:page;mso-position-vertical-relative:page;z-index:251660288;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f4jzNgAAAAM&#10;AQAADwAAAAAAAAABACAAAAAiAAAAZHJzL2Rvd25yZXYueG1sUEsBAhQAFAAAAAgAh07iQAM1DObj&#10;AQAAqgMAAA4AAAAAAAAAAQAgAAAAJwEAAGRycy9lMm9Eb2MueG1sUEsFBgAAAAAGAAYAWQEAAHwF&#10;AAAAAA==&#10;">
                <v:fill on="f" focussize="0,0"/>
                <v:stroke color="#000000" joinstyle="round"/>
                <v:imagedata o:title=""/>
                <o:lock v:ext="edit" aspectratio="f"/>
              </v:line>
            </w:pict>
          </mc:Fallback>
        </mc:AlternateContent>
      </w:r>
    </w:p>
    <w:p>
      <w:pPr>
        <w:pStyle w:val="58"/>
        <w:framePr w:w="9639" w:h="6976" w:hRule="exact" w:hSpace="0" w:vSpace="0" w:wrap="around" w:hAnchor="page" w:y="6408"/>
        <w:spacing w:line="360" w:lineRule="auto"/>
        <w:jc w:val="center"/>
        <w:rPr>
          <w:rFonts w:ascii="黑体" w:hAnsi="黑体" w:eastAsia="黑体"/>
          <w:b w:val="0"/>
          <w:bCs w:val="0"/>
          <w:color w:val="000000" w:themeColor="text1"/>
          <w:w w:val="100"/>
          <w14:textFill>
            <w14:solidFill>
              <w14:schemeClr w14:val="tx1"/>
            </w14:solidFill>
          </w14:textFill>
        </w:rPr>
      </w:pPr>
    </w:p>
    <w:p>
      <w:pPr>
        <w:pStyle w:val="131"/>
        <w:framePr w:w="9639" w:h="6974" w:hRule="exact" w:wrap="around" w:vAnchor="page" w:hAnchor="page" w:x="1419" w:y="6408"/>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临床CRO活动指南</w:t>
      </w:r>
    </w:p>
    <w:p>
      <w:pPr>
        <w:pStyle w:val="131"/>
        <w:framePr w:w="9639" w:h="6974" w:hRule="exact" w:wrap="around" w:vAnchor="page" w:hAnchor="page" w:x="1419" w:y="6408"/>
        <w:spacing w:line="360" w:lineRule="auto"/>
        <w:rPr>
          <w:color w:val="000000" w:themeColor="text1"/>
          <w:sz w:val="32"/>
          <w:szCs w:val="32"/>
          <w14:textFill>
            <w14:solidFill>
              <w14:schemeClr w14:val="tx1"/>
            </w14:solidFill>
          </w14:textFill>
        </w:rPr>
      </w:pPr>
      <w:r>
        <w:rPr>
          <w:rFonts w:hint="eastAsia"/>
          <w:color w:val="000000" w:themeColor="text1"/>
          <w14:textFill>
            <w14:solidFill>
              <w14:schemeClr w14:val="tx1"/>
            </w14:solidFill>
          </w14:textFill>
        </w:rPr>
        <w:t xml:space="preserve"> </w:t>
      </w:r>
      <w:r>
        <w:rPr>
          <w:rFonts w:hint="eastAsia"/>
          <w:color w:val="000000" w:themeColor="text1"/>
          <w:sz w:val="32"/>
          <w:szCs w:val="32"/>
          <w14:textFill>
            <w14:solidFill>
              <w14:schemeClr w14:val="tx1"/>
            </w14:solidFill>
          </w14:textFill>
        </w:rPr>
        <w:t xml:space="preserve">Guideline of </w:t>
      </w:r>
      <w:r>
        <w:rPr>
          <w:color w:val="000000" w:themeColor="text1"/>
          <w:sz w:val="32"/>
          <w:szCs w:val="32"/>
          <w14:textFill>
            <w14:solidFill>
              <w14:schemeClr w14:val="tx1"/>
            </w14:solidFill>
          </w14:textFill>
        </w:rPr>
        <w:t>Contract Research Organization</w:t>
      </w:r>
      <w:r>
        <w:rPr>
          <w:rFonts w:hint="eastAsia"/>
          <w:color w:val="000000" w:themeColor="text1"/>
          <w:sz w:val="32"/>
          <w:szCs w:val="32"/>
          <w14:textFill>
            <w14:solidFill>
              <w14:schemeClr w14:val="tx1"/>
            </w14:solidFill>
          </w14:textFill>
        </w:rPr>
        <w:t xml:space="preserve"> </w:t>
      </w:r>
    </w:p>
    <w:p>
      <w:pPr>
        <w:framePr w:w="9639" w:h="6974" w:hRule="exact" w:wrap="around" w:vAnchor="page" w:hAnchor="page" w:x="1419" w:y="6408" w:anchorLock="1"/>
        <w:spacing w:line="360" w:lineRule="auto"/>
        <w:ind w:left="-1418"/>
        <w:rPr>
          <w:color w:val="000000" w:themeColor="text1"/>
          <w14:textFill>
            <w14:solidFill>
              <w14:schemeClr w14:val="tx1"/>
            </w14:solidFill>
          </w14:textFill>
        </w:rPr>
      </w:pPr>
    </w:p>
    <w:p>
      <w:pPr>
        <w:pStyle w:val="134"/>
        <w:framePr w:w="9639" w:h="6974" w:hRule="exact" w:wrap="around" w:vAnchor="page" w:hAnchor="page" w:x="1419" w:y="6408" w:anchorLock="1"/>
        <w:spacing w:line="360" w:lineRule="auto"/>
        <w:textAlignment w:val="bottom"/>
        <w:rPr>
          <w:rFonts w:eastAsia="黑体"/>
          <w:color w:val="000000" w:themeColor="text1"/>
          <w:szCs w:val="28"/>
          <w14:textFill>
            <w14:solidFill>
              <w14:schemeClr w14:val="tx1"/>
            </w14:solidFill>
          </w14:textFill>
        </w:rPr>
      </w:pPr>
    </w:p>
    <w:p>
      <w:pPr>
        <w:pStyle w:val="134"/>
        <w:framePr w:w="9639" w:h="6974" w:hRule="exact" w:wrap="around" w:vAnchor="page" w:hAnchor="page" w:x="1419" w:y="6408" w:anchorLock="1"/>
        <w:spacing w:before="440" w:after="160" w:line="360" w:lineRule="auto"/>
        <w:textAlignment w:val="bottom"/>
        <w:rPr>
          <w:color w:val="000000" w:themeColor="text1"/>
          <w:sz w:val="24"/>
          <w:szCs w:val="28"/>
          <w14:textFill>
            <w14:solidFill>
              <w14:schemeClr w14:val="tx1"/>
            </w14:solidFill>
          </w14:textFill>
        </w:rPr>
      </w:pPr>
    </w:p>
    <w:p>
      <w:pPr>
        <w:pStyle w:val="134"/>
        <w:framePr w:w="9639" w:h="6974" w:hRule="exact" w:wrap="around" w:vAnchor="page" w:hAnchor="page" w:x="1419" w:y="6408" w:anchorLock="1"/>
        <w:spacing w:before="180" w:line="360" w:lineRule="auto"/>
        <w:textAlignment w:val="bottom"/>
        <w:rPr>
          <w:color w:val="000000" w:themeColor="text1"/>
          <w:sz w:val="21"/>
          <w:szCs w:val="28"/>
          <w14:textFill>
            <w14:solidFill>
              <w14:schemeClr w14:val="tx1"/>
            </w14:solidFill>
          </w14:textFill>
        </w:rPr>
      </w:pPr>
    </w:p>
    <w:p>
      <w:pPr>
        <w:pStyle w:val="202"/>
        <w:framePr w:wrap="around" w:x="1419" w:y="14176"/>
        <w:spacing w:line="360" w:lineRule="auto"/>
        <w:ind w:right="1120"/>
        <w:jc w:val="both"/>
        <w:rPr>
          <w:color w:val="000000" w:themeColor="text1"/>
          <w14:textFill>
            <w14:solidFill>
              <w14:schemeClr w14:val="tx1"/>
            </w14:solidFill>
          </w14:textFill>
        </w:rPr>
      </w:pPr>
      <w:r>
        <w:rPr>
          <w:rFonts w:ascii="黑体"/>
          <w:color w:val="000000" w:themeColor="text1"/>
          <w14:textFill>
            <w14:solidFill>
              <w14:schemeClr w14:val="tx1"/>
            </w14:solidFill>
          </w14:textFill>
        </w:rPr>
        <w:t>2022-</w:t>
      </w:r>
      <w:r>
        <w:rPr>
          <w:rFonts w:ascii="黑体"/>
          <w:color w:val="000000" w:themeColor="text1"/>
          <w14:textFill>
            <w14:solidFill>
              <w14:schemeClr w14:val="tx1"/>
            </w14:solidFill>
          </w14:textFill>
        </w:rPr>
        <w:fldChar w:fldCharType="begin">
          <w:ffData>
            <w:name w:val="CROT_DATE_M"/>
            <w:enabled/>
            <w:calcOnExit w:val="0"/>
            <w:textInput>
              <w:default w:val="XX"/>
              <w:maxLength w:val="2"/>
            </w:textInput>
          </w:ffData>
        </w:fldChar>
      </w:r>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r>
        <w:rPr>
          <w:rFonts w:ascii="黑体"/>
          <w:color w:val="000000" w:themeColor="text1"/>
          <w14:textFill>
            <w14:solidFill>
              <w14:schemeClr w14:val="tx1"/>
            </w14:solidFill>
          </w14:textFill>
        </w:rPr>
        <w:t>-</w:t>
      </w:r>
      <w:r>
        <w:rPr>
          <w:rFonts w:ascii="黑体"/>
          <w:color w:val="000000" w:themeColor="text1"/>
          <w14:textFill>
            <w14:solidFill>
              <w14:schemeClr w14:val="tx1"/>
            </w14:solidFill>
          </w14:textFill>
        </w:rPr>
        <w:fldChar w:fldCharType="begin">
          <w:ffData>
            <w:name w:val="CROT_DATE_D"/>
            <w:enabled/>
            <w:calcOnExit w:val="0"/>
            <w:textInput>
              <w:default w:val="XX"/>
              <w:maxLength w:val="2"/>
            </w:textInput>
          </w:ffData>
        </w:fldChar>
      </w:r>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发布</w:t>
      </w:r>
    </w:p>
    <w:p>
      <w:pPr>
        <w:pStyle w:val="201"/>
        <w:framePr w:wrap="around" w:y="14176"/>
        <w:spacing w:line="360" w:lineRule="auto"/>
        <w:jc w:val="both"/>
        <w:rPr>
          <w:color w:val="000000" w:themeColor="text1"/>
          <w14:textFill>
            <w14:solidFill>
              <w14:schemeClr w14:val="tx1"/>
            </w14:solidFill>
          </w14:textFill>
        </w:rPr>
      </w:pPr>
      <w:r>
        <w:rPr>
          <w:rFonts w:ascii="黑体"/>
          <w:color w:val="000000" w:themeColor="text1"/>
          <w14:textFill>
            <w14:solidFill>
              <w14:schemeClr w14:val="tx1"/>
            </w14:solidFill>
          </w14:textFill>
        </w:rPr>
        <w:t>2022-</w:t>
      </w:r>
      <w:r>
        <w:rPr>
          <w:rFonts w:ascii="黑体"/>
          <w:color w:val="000000" w:themeColor="text1"/>
          <w14:textFill>
            <w14:solidFill>
              <w14:schemeClr w14:val="tx1"/>
            </w14:solidFill>
          </w14:textFill>
        </w:rPr>
        <w:fldChar w:fldCharType="begin">
          <w:ffData>
            <w:name w:val="PLSH_DATE_M"/>
            <w:enabled/>
            <w:calcOnExit w:val="0"/>
            <w:textInput>
              <w:default w:val="XX"/>
              <w:maxLength w:val="2"/>
            </w:textInput>
          </w:ffData>
        </w:fldChar>
      </w:r>
      <w:bookmarkStart w:id="7" w:name="PLSH_DATE_M"/>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7"/>
      <w:r>
        <w:rPr>
          <w:rFonts w:ascii="黑体"/>
          <w:color w:val="000000" w:themeColor="text1"/>
          <w14:textFill>
            <w14:solidFill>
              <w14:schemeClr w14:val="tx1"/>
            </w14:solidFill>
          </w14:textFill>
        </w:rPr>
        <w:t>-</w:t>
      </w:r>
      <w:r>
        <w:rPr>
          <w:rFonts w:ascii="黑体"/>
          <w:color w:val="000000" w:themeColor="text1"/>
          <w14:textFill>
            <w14:solidFill>
              <w14:schemeClr w14:val="tx1"/>
            </w14:solidFill>
          </w14:textFill>
        </w:rPr>
        <w:fldChar w:fldCharType="begin">
          <w:ffData>
            <w:name w:val="PLSH_DATE_D"/>
            <w:enabled/>
            <w:calcOnExit w:val="0"/>
            <w:textInput>
              <w:default w:val="XX"/>
              <w:maxLength w:val="2"/>
            </w:textInput>
          </w:ffData>
        </w:fldChar>
      </w:r>
      <w:bookmarkStart w:id="8" w:name="PLSH_DATE_D"/>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8"/>
      <w:r>
        <w:rPr>
          <w:rFonts w:hint="eastAsia"/>
          <w:color w:val="000000" w:themeColor="text1"/>
          <w14:textFill>
            <w14:solidFill>
              <w14:schemeClr w14:val="tx1"/>
            </w14:solidFill>
          </w14:textFill>
        </w:rPr>
        <w:t>发布</w:t>
      </w:r>
    </w:p>
    <w:p>
      <w:pPr>
        <w:pStyle w:val="202"/>
        <w:framePr w:wrap="around" w:y="14176"/>
        <w:spacing w:line="360" w:lineRule="auto"/>
        <w:rPr>
          <w:color w:val="000000" w:themeColor="text1"/>
          <w14:textFill>
            <w14:solidFill>
              <w14:schemeClr w14:val="tx1"/>
            </w14:solidFill>
          </w14:textFill>
        </w:rPr>
      </w:pPr>
      <w:r>
        <w:rPr>
          <w:rFonts w:ascii="黑体"/>
          <w:color w:val="000000" w:themeColor="text1"/>
          <w14:textFill>
            <w14:solidFill>
              <w14:schemeClr w14:val="tx1"/>
            </w14:solidFill>
          </w14:textFill>
        </w:rPr>
        <w:t>2022-</w:t>
      </w:r>
      <w:r>
        <w:rPr>
          <w:rFonts w:ascii="黑体"/>
          <w:color w:val="000000" w:themeColor="text1"/>
          <w14:textFill>
            <w14:solidFill>
              <w14:schemeClr w14:val="tx1"/>
            </w14:solidFill>
          </w14:textFill>
        </w:rPr>
        <w:fldChar w:fldCharType="begin">
          <w:ffData>
            <w:name w:val="CROT_DATE_M"/>
            <w:enabled/>
            <w:calcOnExit w:val="0"/>
            <w:textInput>
              <w:default w:val="XX"/>
              <w:maxLength w:val="2"/>
            </w:textInput>
          </w:ffData>
        </w:fldChar>
      </w:r>
      <w:bookmarkStart w:id="9" w:name="CROT_DATE_M"/>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9"/>
      <w:r>
        <w:rPr>
          <w:rFonts w:ascii="黑体"/>
          <w:color w:val="000000" w:themeColor="text1"/>
          <w14:textFill>
            <w14:solidFill>
              <w14:schemeClr w14:val="tx1"/>
            </w14:solidFill>
          </w14:textFill>
        </w:rPr>
        <w:t>-</w:t>
      </w:r>
      <w:r>
        <w:rPr>
          <w:rFonts w:ascii="黑体"/>
          <w:color w:val="000000" w:themeColor="text1"/>
          <w14:textFill>
            <w14:solidFill>
              <w14:schemeClr w14:val="tx1"/>
            </w14:solidFill>
          </w14:textFill>
        </w:rPr>
        <w:fldChar w:fldCharType="begin">
          <w:ffData>
            <w:name w:val="CROT_DATE_D"/>
            <w:enabled/>
            <w:calcOnExit w:val="0"/>
            <w:textInput>
              <w:default w:val="XX"/>
              <w:maxLength w:val="2"/>
            </w:textInput>
          </w:ffData>
        </w:fldChar>
      </w:r>
      <w:bookmarkStart w:id="10" w:name="CROT_DATE_D"/>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0"/>
      <w:r>
        <w:rPr>
          <w:rFonts w:hint="eastAsia"/>
          <w:color w:val="000000" w:themeColor="text1"/>
          <w14:textFill>
            <w14:solidFill>
              <w14:schemeClr w14:val="tx1"/>
            </w14:solidFill>
          </w14:textFill>
        </w:rPr>
        <w:t>实施</w:t>
      </w:r>
    </w:p>
    <w:p>
      <w:pPr>
        <w:pStyle w:val="160"/>
        <w:framePr w:h="584" w:hRule="exact" w:hSpace="181" w:vSpace="181" w:wrap="around" w:y="14800"/>
        <w:spacing w:line="360" w:lineRule="auto"/>
        <w:rPr>
          <w:rFonts w:hAnsi="黑体"/>
          <w:color w:val="000000" w:themeColor="text1"/>
          <w14:textFill>
            <w14:solidFill>
              <w14:schemeClr w14:val="tx1"/>
            </w14:solidFill>
          </w14:textFill>
        </w:rPr>
      </w:pPr>
      <w:r>
        <w:rPr>
          <w:rFonts w:hAnsi="黑体"/>
          <w:color w:val="000000" w:themeColor="text1"/>
          <w:w w:val="100"/>
          <w:sz w:val="28"/>
          <w14:textFill>
            <w14:solidFill>
              <w14:schemeClr w14:val="tx1"/>
            </w14:solidFill>
          </w14:textFill>
        </w:rPr>
        <w:fldChar w:fldCharType="begin">
          <w:ffData>
            <w:name w:val="fm"/>
            <w:enabled/>
            <w:calcOnExit w:val="0"/>
            <w:textInput/>
          </w:ffData>
        </w:fldChar>
      </w:r>
      <w:bookmarkStart w:id="11" w:name="fm"/>
      <w:r>
        <w:rPr>
          <w:rFonts w:hAnsi="黑体"/>
          <w:color w:val="000000" w:themeColor="text1"/>
          <w:w w:val="100"/>
          <w:sz w:val="28"/>
          <w14:textFill>
            <w14:solidFill>
              <w14:schemeClr w14:val="tx1"/>
            </w14:solidFill>
          </w14:textFill>
        </w:rPr>
        <w:instrText xml:space="preserve"> FORMTEXT </w:instrText>
      </w:r>
      <w:r>
        <w:rPr>
          <w:rFonts w:hAnsi="黑体"/>
          <w:color w:val="000000" w:themeColor="text1"/>
          <w:w w:val="100"/>
          <w:sz w:val="28"/>
          <w14:textFill>
            <w14:solidFill>
              <w14:schemeClr w14:val="tx1"/>
            </w14:solidFill>
          </w14:textFill>
        </w:rPr>
        <w:fldChar w:fldCharType="separate"/>
      </w:r>
      <w:r>
        <w:rPr>
          <w:rFonts w:hint="eastAsia" w:hAnsi="黑体"/>
          <w:color w:val="000000" w:themeColor="text1"/>
          <w:w w:val="100"/>
          <w:sz w:val="28"/>
          <w14:textFill>
            <w14:solidFill>
              <w14:schemeClr w14:val="tx1"/>
            </w14:solidFill>
          </w14:textFill>
        </w:rPr>
        <w:t>中关村玫泰药物临床试验技术创新联盟</w:t>
      </w:r>
      <w:r>
        <w:rPr>
          <w:rFonts w:hAnsi="黑体"/>
          <w:color w:val="000000" w:themeColor="text1"/>
          <w:w w:val="100"/>
          <w:sz w:val="28"/>
          <w14:textFill>
            <w14:solidFill>
              <w14:schemeClr w14:val="tx1"/>
            </w14:solidFill>
          </w14:textFill>
        </w:rPr>
        <w:fldChar w:fldCharType="end"/>
      </w:r>
      <w:bookmarkEnd w:id="11"/>
      <w:r>
        <w:rPr>
          <w:rFonts w:ascii="Times New Roman"/>
          <w:color w:val="000000" w:themeColor="text1"/>
          <w:w w:val="100"/>
          <w:sz w:val="28"/>
          <w14:textFill>
            <w14:solidFill>
              <w14:schemeClr w14:val="tx1"/>
            </w14:solidFill>
          </w14:textFill>
        </w:rPr>
        <w:t>  </w:t>
      </w:r>
      <w:r>
        <w:rPr>
          <w:rStyle w:val="237"/>
          <w:rFonts w:hint="eastAsia" w:hAnsi="黑体"/>
          <w:color w:val="000000" w:themeColor="text1"/>
          <w:position w:val="0"/>
          <w14:textFill>
            <w14:solidFill>
              <w14:schemeClr w14:val="tx1"/>
            </w14:solidFill>
          </w14:textFill>
        </w:rPr>
        <w:t>发</w:t>
      </w:r>
      <w:r>
        <w:rPr>
          <w:rStyle w:val="237"/>
          <w:rFonts w:hint="eastAsia" w:hAnsi="黑体"/>
          <w:color w:val="000000" w:themeColor="text1"/>
          <w:spacing w:val="0"/>
          <w:position w:val="0"/>
          <w14:textFill>
            <w14:solidFill>
              <w14:schemeClr w14:val="tx1"/>
            </w14:solidFill>
          </w14:textFill>
        </w:rPr>
        <w:t>布</w:t>
      </w:r>
    </w:p>
    <w:p>
      <w:pPr>
        <w:spacing w:line="360" w:lineRule="auto"/>
        <w:rPr>
          <w:rFonts w:ascii="宋体" w:hAnsi="宋体"/>
          <w:color w:val="000000" w:themeColor="text1"/>
          <w:sz w:val="28"/>
          <w:szCs w:val="28"/>
          <w14:textFill>
            <w14:solidFill>
              <w14:schemeClr w14:val="tx1"/>
            </w14:solidFill>
          </w14:textFill>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ascii="宋体" w:hAnsi="宋体"/>
          <w:color w:val="000000" w:themeColor="text1"/>
          <w:sz w:val="28"/>
          <w:szCs w:val="28"/>
          <w14:textFill>
            <w14:solidFill>
              <w14:schemeClr w14:val="tx1"/>
            </w14:solidFill>
          </w14:textFill>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9252585</wp:posOffset>
                </wp:positionV>
                <wp:extent cx="6120130" cy="0"/>
                <wp:effectExtent l="0" t="0" r="13970" b="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55pt;height:0pt;width:481.9pt;mso-position-horizontal-relative:page;mso-position-vertical-relative:page;z-index:251661312;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6iR6deMB&#10;AACqAwAADgAAAAAAAAABACAAAAAmAQAAZHJzL2Uyb0RvYy54bWxQSwUGAAAAAAYABgBZAQAAewUA&#10;AAAA&#10;">
                <v:fill on="f" focussize="0,0"/>
                <v:stroke color="#000000" joinstyle="round"/>
                <v:imagedata o:title=""/>
                <o:lock v:ext="edit" aspectratio="f"/>
                <w10:anchorlock/>
              </v:line>
            </w:pict>
          </mc:Fallback>
        </mc:AlternateContent>
      </w:r>
    </w:p>
    <w:p>
      <w:pPr>
        <w:pStyle w:val="98"/>
        <w:spacing w:after="468" w:line="360" w:lineRule="auto"/>
        <w:rPr>
          <w:color w:val="000000" w:themeColor="text1"/>
          <w14:textFill>
            <w14:solidFill>
              <w14:schemeClr w14:val="tx1"/>
            </w14:solidFill>
          </w14:textFill>
        </w:rPr>
      </w:pPr>
      <w:bookmarkStart w:id="12" w:name="_Toc115782605"/>
      <w:bookmarkStart w:id="13" w:name="BookMark2"/>
      <w:r>
        <w:rPr>
          <w:color w:val="000000" w:themeColor="text1"/>
          <w:spacing w:val="320"/>
          <w14:textFill>
            <w14:solidFill>
              <w14:schemeClr w14:val="tx1"/>
            </w14:solidFill>
          </w14:textFill>
        </w:rPr>
        <w:t>前</w:t>
      </w:r>
      <w:r>
        <w:rPr>
          <w:color w:val="000000" w:themeColor="text1"/>
          <w14:textFill>
            <w14:solidFill>
              <w14:schemeClr w14:val="tx1"/>
            </w14:solidFill>
          </w14:textFill>
        </w:rPr>
        <w:t>言</w:t>
      </w:r>
      <w:bookmarkEnd w:id="12"/>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本文件按照GB/T 1.1—2020《标准化工作导则  第1部分：标准化文件的结构和起草规则》的规定起草。</w:t>
      </w:r>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请注意本文件的某些内容可能涉及专利。本文件的发布机构不承担识别专利的责任。</w:t>
      </w:r>
    </w:p>
    <w:p>
      <w:pPr>
        <w:pStyle w:val="64"/>
        <w:spacing w:line="360" w:lineRule="auto"/>
        <w:ind w:firstLine="420"/>
        <w:rPr>
          <w:color w:val="000000" w:themeColor="text1"/>
          <w14:textFill>
            <w14:solidFill>
              <w14:schemeClr w14:val="tx1"/>
            </w14:solidFill>
          </w14:textFill>
        </w:rPr>
      </w:pPr>
      <w:bookmarkStart w:id="614" w:name="_GoBack"/>
      <w:bookmarkEnd w:id="614"/>
      <w:r>
        <w:rPr>
          <w:rFonts w:hint="eastAsia"/>
          <w:color w:val="000000" w:themeColor="text1"/>
          <w14:textFill>
            <w14:solidFill>
              <w14:schemeClr w14:val="tx1"/>
            </w14:solidFill>
          </w14:textFill>
        </w:rPr>
        <w:t>本文件由中关村玖泰药物临床试验技术创新联盟</w:t>
      </w:r>
      <w:r>
        <w:rPr>
          <w:rFonts w:hint="eastAsia"/>
          <w:color w:val="000000" w:themeColor="text1"/>
          <w:lang w:val="en-US" w:eastAsia="zh-CN"/>
          <w14:textFill>
            <w14:solidFill>
              <w14:schemeClr w14:val="tx1"/>
            </w14:solidFill>
          </w14:textFill>
        </w:rPr>
        <w:t>提出并</w:t>
      </w:r>
      <w:r>
        <w:rPr>
          <w:rFonts w:hint="eastAsia"/>
          <w:color w:val="000000" w:themeColor="text1"/>
          <w14:textFill>
            <w14:solidFill>
              <w14:schemeClr w14:val="tx1"/>
            </w14:solidFill>
          </w14:textFill>
        </w:rPr>
        <w:t>归口。</w:t>
      </w:r>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本文件起草单位：中关村玖泰药物临床试验技术创新联盟、…。</w:t>
      </w:r>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本文件主要起草人：曹彩、……。（排名不分先后）</w:t>
      </w:r>
    </w:p>
    <w:p>
      <w:pPr>
        <w:pStyle w:val="64"/>
        <w:spacing w:line="360" w:lineRule="auto"/>
        <w:ind w:firstLine="420"/>
        <w:rPr>
          <w:color w:val="000000" w:themeColor="text1"/>
          <w14:textFill>
            <w14:solidFill>
              <w14:schemeClr w14:val="tx1"/>
            </w14:solidFill>
          </w14:textFill>
        </w:rPr>
      </w:pPr>
    </w:p>
    <w:p>
      <w:pPr>
        <w:widowControl/>
        <w:adjustRightInd/>
        <w:spacing w:line="240" w:lineRule="auto"/>
        <w:jc w:val="left"/>
        <w:rPr>
          <w:rFonts w:ascii="宋体" w:hAnsi="Times New Roman"/>
          <w:color w:val="000000" w:themeColor="text1"/>
          <w:kern w:val="0"/>
          <w:szCs w:val="20"/>
          <w14:textFill>
            <w14:solidFill>
              <w14:schemeClr w14:val="tx1"/>
            </w14:solidFill>
          </w14:textFill>
        </w:rPr>
      </w:pPr>
      <w:r>
        <w:rPr>
          <w:color w:val="000000" w:themeColor="text1"/>
          <w14:textFill>
            <w14:solidFill>
              <w14:schemeClr w14:val="tx1"/>
            </w14:solidFill>
          </w14:textFill>
        </w:rPr>
        <w:br w:type="page"/>
      </w:r>
    </w:p>
    <w:p>
      <w:pPr>
        <w:pStyle w:val="97"/>
        <w:spacing w:after="468" w:line="360" w:lineRule="auto"/>
        <w:ind w:left="0" w:leftChars="0" w:firstLine="0" w:firstLineChars="0"/>
        <w:jc w:val="center"/>
        <w:rPr>
          <w:color w:val="000000" w:themeColor="text1"/>
          <w:spacing w:val="320"/>
          <w14:textFill>
            <w14:solidFill>
              <w14:schemeClr w14:val="tx1"/>
            </w14:solidFill>
          </w14:textFill>
        </w:rPr>
      </w:pPr>
      <w:r>
        <w:rPr>
          <w:rFonts w:hint="eastAsia"/>
          <w:color w:val="000000" w:themeColor="text1"/>
          <w:spacing w:val="320"/>
          <w14:textFill>
            <w14:solidFill>
              <w14:schemeClr w14:val="tx1"/>
            </w14:solidFill>
          </w14:textFill>
        </w:rPr>
        <w:t>目次</w:t>
      </w:r>
    </w:p>
    <w:sdt>
      <w:sdtPr>
        <w:rPr>
          <w:rFonts w:ascii="Calibri"/>
          <w:lang w:val="zh-CN"/>
        </w:rPr>
        <w:id w:val="-1335068119"/>
        <w:docPartObj>
          <w:docPartGallery w:val="Table of Contents"/>
          <w:docPartUnique/>
        </w:docPartObj>
      </w:sdtPr>
      <w:sdtEndPr>
        <w:rPr>
          <w:rFonts w:ascii="Calibri"/>
          <w:b/>
          <w:bCs/>
          <w:lang w:val="zh-CN"/>
        </w:rPr>
      </w:sdtEndPr>
      <w:sdtContent>
        <w:p>
          <w:pPr>
            <w:pStyle w:val="23"/>
            <w:rPr>
              <w:rFonts w:asciiTheme="minorHAnsi" w:hAnsiTheme="minorHAnsi" w:eastAsiaTheme="minorEastAsia" w:cstheme="minorBidi"/>
              <w:szCs w:val="22"/>
            </w:rPr>
          </w:pPr>
          <w:r>
            <w:fldChar w:fldCharType="begin"/>
          </w:r>
          <w:r>
            <w:instrText xml:space="preserve"> TOC \o "1-3" \h \z \u </w:instrText>
          </w:r>
          <w:r>
            <w:fldChar w:fldCharType="separate"/>
          </w:r>
          <w:r>
            <w:fldChar w:fldCharType="begin"/>
          </w:r>
          <w:r>
            <w:instrText xml:space="preserve"> HYPERLINK \l "_Toc115782605" </w:instrText>
          </w:r>
          <w:r>
            <w:fldChar w:fldCharType="separate"/>
          </w:r>
          <w:r>
            <w:rPr>
              <w:rStyle w:val="39"/>
              <w:spacing w:val="320"/>
            </w:rPr>
            <w:t>前</w:t>
          </w:r>
          <w:r>
            <w:rPr>
              <w:rStyle w:val="39"/>
            </w:rPr>
            <w:t>言</w:t>
          </w:r>
          <w:r>
            <w:tab/>
          </w:r>
          <w:r>
            <w:fldChar w:fldCharType="begin"/>
          </w:r>
          <w:r>
            <w:instrText xml:space="preserve"> PAGEREF _Toc115782605 \h </w:instrText>
          </w:r>
          <w:r>
            <w:fldChar w:fldCharType="separate"/>
          </w:r>
          <w:r>
            <w:t>I</w:t>
          </w:r>
          <w:r>
            <w:fldChar w:fldCharType="end"/>
          </w:r>
          <w:r>
            <w:fldChar w:fldCharType="end"/>
          </w:r>
        </w:p>
        <w:p>
          <w:pPr>
            <w:pStyle w:val="23"/>
            <w:rPr>
              <w:rFonts w:asciiTheme="minorHAnsi" w:hAnsiTheme="minorHAnsi" w:eastAsiaTheme="minorEastAsia" w:cstheme="minorBidi"/>
              <w:szCs w:val="22"/>
            </w:rPr>
          </w:pPr>
          <w:r>
            <w:fldChar w:fldCharType="begin"/>
          </w:r>
          <w:r>
            <w:instrText xml:space="preserve"> HYPERLINK \l "_Toc115782606" </w:instrText>
          </w:r>
          <w:r>
            <w:fldChar w:fldCharType="separate"/>
          </w:r>
          <w:r>
            <w:rPr>
              <w:rStyle w:val="39"/>
              <w:spacing w:val="320"/>
            </w:rPr>
            <w:t>引</w:t>
          </w:r>
          <w:r>
            <w:rPr>
              <w:rStyle w:val="39"/>
            </w:rPr>
            <w:t>言</w:t>
          </w:r>
          <w:r>
            <w:tab/>
          </w:r>
          <w:r>
            <w:fldChar w:fldCharType="begin"/>
          </w:r>
          <w:r>
            <w:instrText xml:space="preserve"> PAGEREF _Toc115782606 \h </w:instrText>
          </w:r>
          <w:r>
            <w:fldChar w:fldCharType="separate"/>
          </w:r>
          <w:r>
            <w:t>V</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"_Toc115782607" </w:instrText>
          </w:r>
          <w:r>
            <w:fldChar w:fldCharType="separate"/>
          </w:r>
          <w:r>
            <w:rPr>
              <w:rStyle w:val="39"/>
            </w:rPr>
            <w:t>1 范围</w:t>
          </w:r>
          <w:r>
            <w:tab/>
          </w:r>
          <w:r>
            <w:fldChar w:fldCharType="begin"/>
          </w:r>
          <w:r>
            <w:instrText xml:space="preserve"> PAGEREF _Toc115782607 \h </w:instrText>
          </w:r>
          <w:r>
            <w:fldChar w:fldCharType="separate"/>
          </w:r>
          <w:r>
            <w:t>6</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"_Toc115782608" </w:instrText>
          </w:r>
          <w:r>
            <w:fldChar w:fldCharType="separate"/>
          </w:r>
          <w:r>
            <w:rPr>
              <w:rStyle w:val="39"/>
            </w:rPr>
            <w:t>2 规范性引用文件</w:t>
          </w:r>
          <w:r>
            <w:tab/>
          </w:r>
          <w:r>
            <w:fldChar w:fldCharType="begin"/>
          </w:r>
          <w:r>
            <w:instrText xml:space="preserve"> PAGEREF _Toc115782608 \h </w:instrText>
          </w:r>
          <w:r>
            <w:fldChar w:fldCharType="separate"/>
          </w:r>
          <w:r>
            <w:t>6</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"_Toc115782611" </w:instrText>
          </w:r>
          <w:r>
            <w:fldChar w:fldCharType="separate"/>
          </w:r>
          <w:r>
            <w:rPr>
              <w:rStyle w:val="39"/>
            </w:rPr>
            <w:t>3 术语和定义</w:t>
          </w:r>
          <w:r>
            <w:tab/>
          </w:r>
          <w:r>
            <w:fldChar w:fldCharType="begin"/>
          </w:r>
          <w:r>
            <w:instrText xml:space="preserve"> PAGEREF _Toc115782611 \h </w:instrText>
          </w:r>
          <w:r>
            <w:fldChar w:fldCharType="separate"/>
          </w:r>
          <w:r>
            <w:t>6</w:t>
          </w:r>
          <w:r>
            <w:fldChar w:fldCharType="end"/>
          </w:r>
          <w:r>
            <w:fldChar w:fldCharType="end"/>
          </w:r>
        </w:p>
        <w:p>
          <w:pPr>
            <w:pStyle w:val="23"/>
            <w:rPr>
              <w:rFonts w:asciiTheme="minorHAnsi" w:hAnsiTheme="minorHAnsi" w:eastAsiaTheme="minorEastAsia" w:cstheme="minorBidi"/>
              <w:szCs w:val="22"/>
            </w:rPr>
          </w:pPr>
          <w:r>
            <w:fldChar w:fldCharType="begin"/>
          </w:r>
          <w:r>
            <w:instrText xml:space="preserve"> HYPERLINK \l "_Toc115782612" </w:instrText>
          </w:r>
          <w:r>
            <w:fldChar w:fldCharType="separate"/>
          </w:r>
          <w:r>
            <w:rPr>
              <w:rStyle w:val="39"/>
            </w:rPr>
            <w:t>3.1 术语和定义</w:t>
          </w:r>
          <w:r>
            <w:tab/>
          </w:r>
          <w:r>
            <w:fldChar w:fldCharType="begin"/>
          </w:r>
          <w:r>
            <w:instrText xml:space="preserve"> PAGEREF _Toc115782612 \h </w:instrText>
          </w:r>
          <w:r>
            <w:fldChar w:fldCharType="separate"/>
          </w:r>
          <w:r>
            <w:t>6</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"_Toc115782613" </w:instrText>
          </w:r>
          <w:r>
            <w:fldChar w:fldCharType="separate"/>
          </w:r>
          <w:r>
            <w:rPr>
              <w:rStyle w:val="39"/>
            </w:rPr>
            <w:t>3.1.1</w:t>
          </w:r>
          <w:r>
            <w:tab/>
          </w:r>
          <w:r>
            <w:fldChar w:fldCharType="begin"/>
          </w:r>
          <w:r>
            <w:instrText xml:space="preserve"> PAGEREF _Toc115782613 \h </w:instrText>
          </w:r>
          <w:r>
            <w:fldChar w:fldCharType="separate"/>
          </w:r>
          <w:r>
            <w:t>6</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"_Toc115782614" </w:instrText>
          </w:r>
          <w:r>
            <w:fldChar w:fldCharType="separate"/>
          </w:r>
          <w:r>
            <w:rPr>
              <w:rStyle w:val="39"/>
              <w:rFonts w:hAnsi="宋体"/>
            </w:rPr>
            <w:t>临床试验Clinical Trial</w:t>
          </w:r>
          <w:r>
            <w:tab/>
          </w:r>
          <w:r>
            <w:fldChar w:fldCharType="begin"/>
          </w:r>
          <w:r>
            <w:instrText xml:space="preserve"> PAGEREF _Toc115782614 \h </w:instrText>
          </w:r>
          <w:r>
            <w:fldChar w:fldCharType="separate"/>
          </w:r>
          <w:r>
            <w:t>6</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"_Toc115782615" </w:instrText>
          </w:r>
          <w:r>
            <w:fldChar w:fldCharType="separate"/>
          </w:r>
          <w:r>
            <w:rPr>
              <w:rStyle w:val="39"/>
            </w:rPr>
            <w:t>3.1.2</w:t>
          </w:r>
          <w:r>
            <w:tab/>
          </w:r>
          <w:r>
            <w:fldChar w:fldCharType="begin"/>
          </w:r>
          <w:r>
            <w:instrText xml:space="preserve"> PAGEREF _Toc115782615 \h </w:instrText>
          </w:r>
          <w:r>
            <w:fldChar w:fldCharType="separate"/>
          </w:r>
          <w:r>
            <w:t>6</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"_Toc115782616" </w:instrText>
          </w:r>
          <w:r>
            <w:fldChar w:fldCharType="separate"/>
          </w:r>
          <w:r>
            <w:rPr>
              <w:rStyle w:val="39"/>
              <w:rFonts w:hAnsi="宋体"/>
            </w:rPr>
            <w:t>申办方 Sponsor</w:t>
          </w:r>
          <w:r>
            <w:tab/>
          </w:r>
          <w:r>
            <w:fldChar w:fldCharType="begin"/>
          </w:r>
          <w:r>
            <w:instrText xml:space="preserve"> PAGEREF _Toc115782616 \h </w:instrText>
          </w:r>
          <w:r>
            <w:fldChar w:fldCharType="separate"/>
          </w:r>
          <w:r>
            <w:t>6</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"_Toc115782617" </w:instrText>
          </w:r>
          <w:r>
            <w:fldChar w:fldCharType="separate"/>
          </w:r>
          <w:r>
            <w:rPr>
              <w:rStyle w:val="39"/>
            </w:rPr>
            <w:t>3.1.3</w:t>
          </w:r>
          <w:r>
            <w:tab/>
          </w:r>
          <w:r>
            <w:fldChar w:fldCharType="begin"/>
          </w:r>
          <w:r>
            <w:instrText xml:space="preserve"> PAGEREF _Toc115782617 \h </w:instrText>
          </w:r>
          <w:r>
            <w:fldChar w:fldCharType="separate"/>
          </w:r>
          <w:r>
            <w:t>6</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"_Toc115782618" </w:instrText>
          </w:r>
          <w:r>
            <w:fldChar w:fldCharType="separate"/>
          </w:r>
          <w:r>
            <w:rPr>
              <w:rStyle w:val="39"/>
              <w:rFonts w:hAnsi="宋体"/>
            </w:rPr>
            <w:t>合同研究组织 CRO Clinical Research Organization</w:t>
          </w:r>
          <w:r>
            <w:tab/>
          </w:r>
          <w:r>
            <w:fldChar w:fldCharType="begin"/>
          </w:r>
          <w:r>
            <w:instrText xml:space="preserve"> PAGEREF _Toc115782618 \h </w:instrText>
          </w:r>
          <w:r>
            <w:fldChar w:fldCharType="separate"/>
          </w:r>
          <w:r>
            <w:t>6</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"_Toc115782619" </w:instrText>
          </w:r>
          <w:r>
            <w:fldChar w:fldCharType="separate"/>
          </w:r>
          <w:r>
            <w:rPr>
              <w:rStyle w:val="39"/>
            </w:rPr>
            <w:t>3.1.4</w:t>
          </w:r>
          <w:r>
            <w:tab/>
          </w:r>
          <w:r>
            <w:fldChar w:fldCharType="begin"/>
          </w:r>
          <w:r>
            <w:instrText xml:space="preserve"> PAGEREF _Toc115782619 \h </w:instrText>
          </w:r>
          <w:r>
            <w:fldChar w:fldCharType="separate"/>
          </w:r>
          <w:r>
            <w:t>6</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"_Toc115782620" </w:instrText>
          </w:r>
          <w:r>
            <w:fldChar w:fldCharType="separate"/>
          </w:r>
          <w:r>
            <w:rPr>
              <w:rStyle w:val="39"/>
              <w:rFonts w:hAnsi="宋体"/>
            </w:rPr>
            <w:t>临床CRO</w:t>
          </w:r>
          <w:r>
            <w:tab/>
          </w:r>
          <w:r>
            <w:fldChar w:fldCharType="begin"/>
          </w:r>
          <w:r>
            <w:instrText xml:space="preserve"> PAGEREF _Toc115782620 \h </w:instrText>
          </w:r>
          <w:r>
            <w:fldChar w:fldCharType="separate"/>
          </w:r>
          <w:r>
            <w:t>6</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"_Toc115782621" </w:instrText>
          </w:r>
          <w:r>
            <w:fldChar w:fldCharType="separate"/>
          </w:r>
          <w:r>
            <w:rPr>
              <w:rStyle w:val="39"/>
            </w:rPr>
            <w:t>3.1.5</w:t>
          </w:r>
          <w:r>
            <w:tab/>
          </w:r>
          <w:r>
            <w:fldChar w:fldCharType="begin"/>
          </w:r>
          <w:r>
            <w:instrText xml:space="preserve"> PAGEREF _Toc115782621 \h </w:instrText>
          </w:r>
          <w:r>
            <w:fldChar w:fldCharType="separate"/>
          </w:r>
          <w:r>
            <w:t>7</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"_Toc115782622" </w:instrText>
          </w:r>
          <w:r>
            <w:fldChar w:fldCharType="separate"/>
          </w:r>
          <w:r>
            <w:rPr>
              <w:rStyle w:val="39"/>
              <w:rFonts w:hAnsi="宋体"/>
            </w:rPr>
            <w:t>研究者  Investigator</w:t>
          </w:r>
          <w:r>
            <w:tab/>
          </w:r>
          <w:r>
            <w:fldChar w:fldCharType="begin"/>
          </w:r>
          <w:r>
            <w:instrText xml:space="preserve"> PAGEREF _Toc115782622 \h </w:instrText>
          </w:r>
          <w:r>
            <w:fldChar w:fldCharType="separate"/>
          </w:r>
          <w:r>
            <w:t>7</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"_Toc115782623" </w:instrText>
          </w:r>
          <w:r>
            <w:fldChar w:fldCharType="separate"/>
          </w:r>
          <w:r>
            <w:rPr>
              <w:rStyle w:val="39"/>
            </w:rPr>
            <w:t>3.1.6</w:t>
          </w:r>
          <w:r>
            <w:tab/>
          </w:r>
          <w:r>
            <w:fldChar w:fldCharType="begin"/>
          </w:r>
          <w:r>
            <w:instrText xml:space="preserve"> PAGEREF _Toc115782623 \h </w:instrText>
          </w:r>
          <w:r>
            <w:fldChar w:fldCharType="separate"/>
          </w:r>
          <w:r>
            <w:t>7</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"_Toc115782624" </w:instrText>
          </w:r>
          <w:r>
            <w:fldChar w:fldCharType="separate"/>
          </w:r>
          <w:r>
            <w:rPr>
              <w:rStyle w:val="39"/>
              <w:rFonts w:hAnsi="宋体"/>
            </w:rPr>
            <w:t>受试者  Subject</w:t>
          </w:r>
          <w:r>
            <w:tab/>
          </w:r>
          <w:r>
            <w:fldChar w:fldCharType="begin"/>
          </w:r>
          <w:r>
            <w:instrText xml:space="preserve"> PAGEREF _Toc115782624 \h </w:instrText>
          </w:r>
          <w:r>
            <w:fldChar w:fldCharType="separate"/>
          </w:r>
          <w:r>
            <w:t>7</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"_Toc115782625" </w:instrText>
          </w:r>
          <w:r>
            <w:fldChar w:fldCharType="separate"/>
          </w:r>
          <w:r>
            <w:rPr>
              <w:rStyle w:val="39"/>
            </w:rPr>
            <w:t>3.1.7</w:t>
          </w:r>
          <w:r>
            <w:tab/>
          </w:r>
          <w:r>
            <w:fldChar w:fldCharType="begin"/>
          </w:r>
          <w:r>
            <w:instrText xml:space="preserve"> PAGEREF _Toc115782625 \h </w:instrText>
          </w:r>
          <w:r>
            <w:fldChar w:fldCharType="separate"/>
          </w:r>
          <w:r>
            <w:t>7</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"_Toc115782626" </w:instrText>
          </w:r>
          <w:r>
            <w:fldChar w:fldCharType="separate"/>
          </w:r>
          <w:r>
            <w:rPr>
              <w:rStyle w:val="39"/>
              <w:rFonts w:hAnsi="宋体"/>
            </w:rPr>
            <w:t>知情同意  Informed Consent</w:t>
          </w:r>
          <w:r>
            <w:tab/>
          </w:r>
          <w:r>
            <w:fldChar w:fldCharType="begin"/>
          </w:r>
          <w:r>
            <w:instrText xml:space="preserve"> PAGEREF _Toc115782626 \h </w:instrText>
          </w:r>
          <w:r>
            <w:fldChar w:fldCharType="separate"/>
          </w:r>
          <w:r>
            <w:t>7</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"_Toc115782627" </w:instrText>
          </w:r>
          <w:r>
            <w:fldChar w:fldCharType="separate"/>
          </w:r>
          <w:r>
            <w:rPr>
              <w:rStyle w:val="39"/>
            </w:rPr>
            <w:t>3.1.8</w:t>
          </w:r>
          <w:r>
            <w:tab/>
          </w:r>
          <w:r>
            <w:fldChar w:fldCharType="begin"/>
          </w:r>
          <w:r>
            <w:instrText xml:space="preserve"> PAGEREF _Toc115782627 \h </w:instrText>
          </w:r>
          <w:r>
            <w:fldChar w:fldCharType="separate"/>
          </w:r>
          <w:r>
            <w:t>7</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"_Toc115782628" </w:instrText>
          </w:r>
          <w:r>
            <w:fldChar w:fldCharType="separate"/>
          </w:r>
          <w:r>
            <w:rPr>
              <w:rStyle w:val="39"/>
              <w:rFonts w:hAnsi="宋体"/>
            </w:rPr>
            <w:t>监查  Monitoring</w:t>
          </w:r>
          <w:r>
            <w:tab/>
          </w:r>
          <w:r>
            <w:fldChar w:fldCharType="begin"/>
          </w:r>
          <w:r>
            <w:instrText xml:space="preserve"> PAGEREF _Toc115782628 \h </w:instrText>
          </w:r>
          <w:r>
            <w:fldChar w:fldCharType="separate"/>
          </w:r>
          <w:r>
            <w:t>7</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"_Toc115782629" </w:instrText>
          </w:r>
          <w:r>
            <w:fldChar w:fldCharType="separate"/>
          </w:r>
          <w:r>
            <w:rPr>
              <w:rStyle w:val="39"/>
            </w:rPr>
            <w:t>3.1.9</w:t>
          </w:r>
          <w:r>
            <w:tab/>
          </w:r>
          <w:r>
            <w:fldChar w:fldCharType="begin"/>
          </w:r>
          <w:r>
            <w:instrText xml:space="preserve"> PAGEREF _Toc115782629 \h </w:instrText>
          </w:r>
          <w:r>
            <w:fldChar w:fldCharType="separate"/>
          </w:r>
          <w:r>
            <w:t>7</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"_Toc115782630" </w:instrText>
          </w:r>
          <w:r>
            <w:fldChar w:fldCharType="separate"/>
          </w:r>
          <w:r>
            <w:rPr>
              <w:rStyle w:val="39"/>
              <w:rFonts w:hAnsi="宋体"/>
            </w:rPr>
            <w:t>稽查  Audit</w:t>
          </w:r>
          <w:r>
            <w:tab/>
          </w:r>
          <w:r>
            <w:fldChar w:fldCharType="begin"/>
          </w:r>
          <w:r>
            <w:instrText xml:space="preserve"> PAGEREF _Toc115782630 \h </w:instrText>
          </w:r>
          <w:r>
            <w:fldChar w:fldCharType="separate"/>
          </w:r>
          <w:r>
            <w:t>7</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"_Toc115782631" </w:instrText>
          </w:r>
          <w:r>
            <w:fldChar w:fldCharType="separate"/>
          </w:r>
          <w:r>
            <w:rPr>
              <w:rStyle w:val="39"/>
            </w:rPr>
            <w:t>3.1.10</w:t>
          </w:r>
          <w:r>
            <w:tab/>
          </w:r>
          <w:r>
            <w:fldChar w:fldCharType="begin"/>
          </w:r>
          <w:r>
            <w:instrText xml:space="preserve"> PAGEREF _Toc115782631 \h </w:instrText>
          </w:r>
          <w:r>
            <w:fldChar w:fldCharType="separate"/>
          </w:r>
          <w:r>
            <w:t>7</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"_Toc115782632" </w:instrText>
          </w:r>
          <w:r>
            <w:fldChar w:fldCharType="separate"/>
          </w:r>
          <w:r>
            <w:rPr>
              <w:rStyle w:val="39"/>
              <w:rFonts w:hAnsi="宋体"/>
            </w:rPr>
            <w:t>试验方案  Protocol</w:t>
          </w:r>
          <w:r>
            <w:tab/>
          </w:r>
          <w:r>
            <w:fldChar w:fldCharType="begin"/>
          </w:r>
          <w:r>
            <w:instrText xml:space="preserve"> PAGEREF _Toc115782632 \h </w:instrText>
          </w:r>
          <w:r>
            <w:fldChar w:fldCharType="separate"/>
          </w:r>
          <w:r>
            <w:t>7</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"_Toc115782633" </w:instrText>
          </w:r>
          <w:r>
            <w:fldChar w:fldCharType="separate"/>
          </w:r>
          <w:r>
            <w:rPr>
              <w:rStyle w:val="39"/>
            </w:rPr>
            <w:t>3.1.11</w:t>
          </w:r>
          <w:r>
            <w:tab/>
          </w:r>
          <w:r>
            <w:fldChar w:fldCharType="begin"/>
          </w:r>
          <w:r>
            <w:instrText xml:space="preserve"> PAGEREF _Toc115782633 \h </w:instrText>
          </w:r>
          <w:r>
            <w:fldChar w:fldCharType="separate"/>
          </w:r>
          <w:r>
            <w:t>7</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"_Toc115782634" </w:instrText>
          </w:r>
          <w:r>
            <w:fldChar w:fldCharType="separate"/>
          </w:r>
          <w:r>
            <w:rPr>
              <w:rStyle w:val="39"/>
              <w:rFonts w:hAnsi="宋体"/>
            </w:rPr>
            <w:t>病例报告表  Case Report Form, CRF</w:t>
          </w:r>
          <w:r>
            <w:tab/>
          </w:r>
          <w:r>
            <w:fldChar w:fldCharType="begin"/>
          </w:r>
          <w:r>
            <w:instrText xml:space="preserve"> PAGEREF _Toc115782634 \h </w:instrText>
          </w:r>
          <w:r>
            <w:fldChar w:fldCharType="separate"/>
          </w:r>
          <w:r>
            <w:t>7</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"_Toc115782635" </w:instrText>
          </w:r>
          <w:r>
            <w:fldChar w:fldCharType="separate"/>
          </w:r>
          <w:r>
            <w:rPr>
              <w:rStyle w:val="39"/>
            </w:rPr>
            <w:t>3.1.12</w:t>
          </w:r>
          <w:r>
            <w:tab/>
          </w:r>
          <w:r>
            <w:fldChar w:fldCharType="begin"/>
          </w:r>
          <w:r>
            <w:instrText xml:space="preserve"> PAGEREF _Toc115782635 \h </w:instrText>
          </w:r>
          <w:r>
            <w:fldChar w:fldCharType="separate"/>
          </w:r>
          <w:r>
            <w:t>8</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"_Toc115782636" </w:instrText>
          </w:r>
          <w:r>
            <w:fldChar w:fldCharType="separate"/>
          </w:r>
          <w:r>
            <w:rPr>
              <w:rStyle w:val="39"/>
              <w:rFonts w:hAnsi="宋体"/>
            </w:rPr>
            <w:t>标准操作规程  Standard Operating Procedures, SOP</w:t>
          </w:r>
          <w:r>
            <w:tab/>
          </w:r>
          <w:r>
            <w:fldChar w:fldCharType="begin"/>
          </w:r>
          <w:r>
            <w:instrText xml:space="preserve"> PAGEREF _Toc115782636 \h </w:instrText>
          </w:r>
          <w:r>
            <w:fldChar w:fldCharType="separate"/>
          </w:r>
          <w:r>
            <w:t>8</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"_Toc115782637" </w:instrText>
          </w:r>
          <w:r>
            <w:fldChar w:fldCharType="separate"/>
          </w:r>
          <w:r>
            <w:rPr>
              <w:rStyle w:val="39"/>
            </w:rPr>
            <w:t>3.1.13</w:t>
          </w:r>
          <w:r>
            <w:tab/>
          </w:r>
          <w:r>
            <w:fldChar w:fldCharType="begin"/>
          </w:r>
          <w:r>
            <w:instrText xml:space="preserve"> PAGEREF _Toc115782637 \h </w:instrText>
          </w:r>
          <w:r>
            <w:fldChar w:fldCharType="separate"/>
          </w:r>
          <w:r>
            <w:t>8</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"_Toc115782638" </w:instrText>
          </w:r>
          <w:r>
            <w:fldChar w:fldCharType="separate"/>
          </w:r>
          <w:r>
            <w:rPr>
              <w:rStyle w:val="39"/>
              <w:rFonts w:hAnsi="宋体"/>
            </w:rPr>
            <w:t>试验用药品/器械  Investigational Product</w:t>
          </w:r>
          <w:r>
            <w:tab/>
          </w:r>
          <w:r>
            <w:fldChar w:fldCharType="begin"/>
          </w:r>
          <w:r>
            <w:instrText xml:space="preserve"> PAGEREF _Toc115782638 \h </w:instrText>
          </w:r>
          <w:r>
            <w:fldChar w:fldCharType="separate"/>
          </w:r>
          <w:r>
            <w:t>8</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"_Toc115782639" </w:instrText>
          </w:r>
          <w:r>
            <w:fldChar w:fldCharType="separate"/>
          </w:r>
          <w:r>
            <w:rPr>
              <w:rStyle w:val="39"/>
            </w:rPr>
            <w:t>3.1.14</w:t>
          </w:r>
          <w:r>
            <w:tab/>
          </w:r>
          <w:r>
            <w:fldChar w:fldCharType="begin"/>
          </w:r>
          <w:r>
            <w:instrText xml:space="preserve"> PAGEREF _Toc115782639 \h </w:instrText>
          </w:r>
          <w:r>
            <w:fldChar w:fldCharType="separate"/>
          </w:r>
          <w:r>
            <w:t>8</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"_Toc115782640" </w:instrText>
          </w:r>
          <w:r>
            <w:fldChar w:fldCharType="separate"/>
          </w:r>
          <w:r>
            <w:rPr>
              <w:rStyle w:val="39"/>
              <w:rFonts w:hAnsi="宋体"/>
            </w:rPr>
            <w:t>不良事件  Adverse Event, AE</w:t>
          </w:r>
          <w:r>
            <w:tab/>
          </w:r>
          <w:r>
            <w:fldChar w:fldCharType="begin"/>
          </w:r>
          <w:r>
            <w:instrText xml:space="preserve"> PAGEREF _Toc115782640 \h </w:instrText>
          </w:r>
          <w:r>
            <w:fldChar w:fldCharType="separate"/>
          </w:r>
          <w:r>
            <w:t>8</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"_Toc115782641" </w:instrText>
          </w:r>
          <w:r>
            <w:fldChar w:fldCharType="separate"/>
          </w:r>
          <w:r>
            <w:rPr>
              <w:rStyle w:val="39"/>
            </w:rPr>
            <w:t>3.1.15</w:t>
          </w:r>
          <w:r>
            <w:tab/>
          </w:r>
          <w:r>
            <w:fldChar w:fldCharType="begin"/>
          </w:r>
          <w:r>
            <w:instrText xml:space="preserve"> PAGEREF _Toc115782641 \h </w:instrText>
          </w:r>
          <w:r>
            <w:fldChar w:fldCharType="separate"/>
          </w:r>
          <w:r>
            <w:t>8</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"_Toc115782642" </w:instrText>
          </w:r>
          <w:r>
            <w:fldChar w:fldCharType="separate"/>
          </w:r>
          <w:r>
            <w:rPr>
              <w:rStyle w:val="39"/>
              <w:rFonts w:hAnsi="宋体"/>
            </w:rPr>
            <w:t>严重不良事件  Serious Adverse Event, SAE</w:t>
          </w:r>
          <w:r>
            <w:tab/>
          </w:r>
          <w:r>
            <w:fldChar w:fldCharType="begin"/>
          </w:r>
          <w:r>
            <w:instrText xml:space="preserve"> PAGEREF _Toc115782642 \h </w:instrText>
          </w:r>
          <w:r>
            <w:fldChar w:fldCharType="separate"/>
          </w:r>
          <w:r>
            <w:t>8</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"_Toc115782643" </w:instrText>
          </w:r>
          <w:r>
            <w:fldChar w:fldCharType="separate"/>
          </w:r>
          <w:r>
            <w:rPr>
              <w:rStyle w:val="39"/>
            </w:rPr>
            <w:t>3.1.16</w:t>
          </w:r>
          <w:r>
            <w:tab/>
          </w:r>
          <w:r>
            <w:fldChar w:fldCharType="begin"/>
          </w:r>
          <w:r>
            <w:instrText xml:space="preserve"> PAGEREF _Toc115782643 \h </w:instrText>
          </w:r>
          <w:r>
            <w:fldChar w:fldCharType="separate"/>
          </w:r>
          <w:r>
            <w:t>8</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"_Toc115782644" </w:instrText>
          </w:r>
          <w:r>
            <w:fldChar w:fldCharType="separate"/>
          </w:r>
          <w:r>
            <w:rPr>
              <w:rStyle w:val="39"/>
              <w:rFonts w:hAnsi="宋体"/>
            </w:rPr>
            <w:t>质量保证  Quality Assurance, QA</w:t>
          </w:r>
          <w:r>
            <w:tab/>
          </w:r>
          <w:r>
            <w:fldChar w:fldCharType="begin"/>
          </w:r>
          <w:r>
            <w:instrText xml:space="preserve"> PAGEREF _Toc115782644 \h </w:instrText>
          </w:r>
          <w:r>
            <w:fldChar w:fldCharType="separate"/>
          </w:r>
          <w:r>
            <w:t>8</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"_Toc115782645" </w:instrText>
          </w:r>
          <w:r>
            <w:fldChar w:fldCharType="separate"/>
          </w:r>
          <w:r>
            <w:rPr>
              <w:rStyle w:val="39"/>
            </w:rPr>
            <w:t>3.1.17</w:t>
          </w:r>
          <w:r>
            <w:tab/>
          </w:r>
          <w:r>
            <w:fldChar w:fldCharType="begin"/>
          </w:r>
          <w:r>
            <w:instrText xml:space="preserve"> PAGEREF _Toc115782645 \h </w:instrText>
          </w:r>
          <w:r>
            <w:fldChar w:fldCharType="separate"/>
          </w:r>
          <w:r>
            <w:t>8</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"_Toc115782646" </w:instrText>
          </w:r>
          <w:r>
            <w:fldChar w:fldCharType="separate"/>
          </w:r>
          <w:r>
            <w:rPr>
              <w:rStyle w:val="39"/>
              <w:rFonts w:hAnsi="宋体"/>
            </w:rPr>
            <w:t>质量控制  Quality Control, QC</w:t>
          </w:r>
          <w:r>
            <w:tab/>
          </w:r>
          <w:r>
            <w:fldChar w:fldCharType="begin"/>
          </w:r>
          <w:r>
            <w:instrText xml:space="preserve"> PAGEREF _Toc115782646 \h </w:instrText>
          </w:r>
          <w:r>
            <w:fldChar w:fldCharType="separate"/>
          </w:r>
          <w:r>
            <w:t>8</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"_Toc115782647" </w:instrText>
          </w:r>
          <w:r>
            <w:fldChar w:fldCharType="separate"/>
          </w:r>
          <w:r>
            <w:rPr>
              <w:rStyle w:val="39"/>
            </w:rPr>
            <w:t>3.1.18</w:t>
          </w:r>
          <w:r>
            <w:tab/>
          </w:r>
          <w:r>
            <w:fldChar w:fldCharType="begin"/>
          </w:r>
          <w:r>
            <w:instrText xml:space="preserve"> PAGEREF _Toc115782647 \h </w:instrText>
          </w:r>
          <w:r>
            <w:fldChar w:fldCharType="separate"/>
          </w:r>
          <w:r>
            <w:t>8</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"_Toc115782648" </w:instrText>
          </w:r>
          <w:r>
            <w:fldChar w:fldCharType="separate"/>
          </w:r>
          <w:r>
            <w:rPr>
              <w:rStyle w:val="39"/>
              <w:rFonts w:hAnsi="宋体"/>
            </w:rPr>
            <w:t>关键条款</w:t>
          </w:r>
          <w:r>
            <w:tab/>
          </w:r>
          <w:r>
            <w:fldChar w:fldCharType="begin"/>
          </w:r>
          <w:r>
            <w:instrText xml:space="preserve"> PAGEREF _Toc115782648 \h </w:instrText>
          </w:r>
          <w:r>
            <w:fldChar w:fldCharType="separate"/>
          </w:r>
          <w:r>
            <w:t>8</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"_Toc115782649" </w:instrText>
          </w:r>
          <w:r>
            <w:fldChar w:fldCharType="separate"/>
          </w:r>
          <w:r>
            <w:rPr>
              <w:rStyle w:val="39"/>
            </w:rPr>
            <w:t>3.1.19</w:t>
          </w:r>
          <w:r>
            <w:tab/>
          </w:r>
          <w:r>
            <w:fldChar w:fldCharType="begin"/>
          </w:r>
          <w:r>
            <w:instrText xml:space="preserve"> PAGEREF _Toc115782649 \h </w:instrText>
          </w:r>
          <w:r>
            <w:fldChar w:fldCharType="separate"/>
          </w:r>
          <w:r>
            <w:t>8</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"_Toc115782650" </w:instrText>
          </w:r>
          <w:r>
            <w:fldChar w:fldCharType="separate"/>
          </w:r>
          <w:r>
            <w:rPr>
              <w:rStyle w:val="39"/>
              <w:rFonts w:hAnsi="宋体"/>
            </w:rPr>
            <w:t>重要条款</w:t>
          </w:r>
          <w:r>
            <w:tab/>
          </w:r>
          <w:r>
            <w:fldChar w:fldCharType="begin"/>
          </w:r>
          <w:r>
            <w:instrText xml:space="preserve"> PAGEREF _Toc115782650 \h </w:instrText>
          </w:r>
          <w:r>
            <w:fldChar w:fldCharType="separate"/>
          </w:r>
          <w:r>
            <w:t>8</w:t>
          </w:r>
          <w:r>
            <w:fldChar w:fldCharType="end"/>
          </w:r>
          <w:r>
            <w:fldChar w:fldCharType="end"/>
          </w:r>
        </w:p>
        <w:p>
          <w:pPr>
            <w:pStyle w:val="23"/>
            <w:rPr>
              <w:rFonts w:asciiTheme="minorHAnsi" w:hAnsiTheme="minorHAnsi" w:eastAsiaTheme="minorEastAsia" w:cstheme="minorBidi"/>
              <w:szCs w:val="22"/>
            </w:rPr>
          </w:pPr>
          <w:r>
            <w:fldChar w:fldCharType="begin"/>
          </w:r>
          <w:r>
            <w:instrText xml:space="preserve"> HYPERLINK \l "_Toc115782651" </w:instrText>
          </w:r>
          <w:r>
            <w:fldChar w:fldCharType="separate"/>
          </w:r>
          <w:r>
            <w:rPr>
              <w:rStyle w:val="39"/>
            </w:rPr>
            <w:t>3.2 缩略语</w:t>
          </w:r>
          <w:r>
            <w:tab/>
          </w:r>
          <w:r>
            <w:fldChar w:fldCharType="begin"/>
          </w:r>
          <w:r>
            <w:instrText xml:space="preserve"> PAGEREF _Toc115782651 \h </w:instrText>
          </w:r>
          <w:r>
            <w:fldChar w:fldCharType="separate"/>
          </w:r>
          <w:r>
            <w:t>9</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"_Toc115782652" </w:instrText>
          </w:r>
          <w:r>
            <w:fldChar w:fldCharType="separate"/>
          </w:r>
          <w:r>
            <w:rPr>
              <w:rStyle w:val="39"/>
            </w:rPr>
            <w:t>4 临床CRO和的职责</w:t>
          </w:r>
          <w:r>
            <w:tab/>
          </w:r>
          <w:r>
            <w:fldChar w:fldCharType="begin"/>
          </w:r>
          <w:r>
            <w:instrText xml:space="preserve"> PAGEREF _Toc115782652 \h </w:instrText>
          </w:r>
          <w:r>
            <w:fldChar w:fldCharType="separate"/>
          </w:r>
          <w:r>
            <w:t>9</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"_Toc115782653" </w:instrText>
          </w:r>
          <w:r>
            <w:fldChar w:fldCharType="separate"/>
          </w:r>
          <w:r>
            <w:rPr>
              <w:rStyle w:val="39"/>
            </w:rPr>
            <w:t>4.1 明确分工</w:t>
          </w:r>
          <w:r>
            <w:tab/>
          </w:r>
          <w:r>
            <w:fldChar w:fldCharType="begin"/>
          </w:r>
          <w:r>
            <w:instrText xml:space="preserve"> PAGEREF _Toc115782653 \h </w:instrText>
          </w:r>
          <w:r>
            <w:fldChar w:fldCharType="separate"/>
          </w:r>
          <w:r>
            <w:t>9</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"_Toc115782654" </w:instrText>
          </w:r>
          <w:r>
            <w:fldChar w:fldCharType="separate"/>
          </w:r>
          <w:r>
            <w:rPr>
              <w:rStyle w:val="39"/>
            </w:rPr>
            <w:t>4.2 顺畅沟通</w:t>
          </w:r>
          <w:r>
            <w:tab/>
          </w:r>
          <w:r>
            <w:fldChar w:fldCharType="begin"/>
          </w:r>
          <w:r>
            <w:instrText xml:space="preserve"> PAGEREF _Toc115782654 \h </w:instrText>
          </w:r>
          <w:r>
            <w:fldChar w:fldCharType="separate"/>
          </w:r>
          <w:r>
            <w:t>9</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"_Toc115782655" </w:instrText>
          </w:r>
          <w:r>
            <w:fldChar w:fldCharType="separate"/>
          </w:r>
          <w:r>
            <w:rPr>
              <w:rStyle w:val="39"/>
            </w:rPr>
            <w:t>4.3 财务制度</w:t>
          </w:r>
          <w:r>
            <w:tab/>
          </w:r>
          <w:r>
            <w:fldChar w:fldCharType="begin"/>
          </w:r>
          <w:r>
            <w:instrText xml:space="preserve"> PAGEREF _Toc115782655 \h </w:instrText>
          </w:r>
          <w:r>
            <w:fldChar w:fldCharType="separate"/>
          </w:r>
          <w:r>
            <w:t>9</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"_Toc115782656" </w:instrText>
          </w:r>
          <w:r>
            <w:fldChar w:fldCharType="separate"/>
          </w:r>
          <w:r>
            <w:rPr>
              <w:rStyle w:val="39"/>
            </w:rPr>
            <w:t>5 临床试验方案设计</w:t>
          </w:r>
          <w:r>
            <w:tab/>
          </w:r>
          <w:r>
            <w:fldChar w:fldCharType="begin"/>
          </w:r>
          <w:r>
            <w:instrText xml:space="preserve"> PAGEREF _Toc115782656 \h </w:instrText>
          </w:r>
          <w:r>
            <w:fldChar w:fldCharType="separate"/>
          </w:r>
          <w:r>
            <w:t>9</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"_Toc115782657" </w:instrText>
          </w:r>
          <w:r>
            <w:fldChar w:fldCharType="separate"/>
          </w:r>
          <w:r>
            <w:rPr>
              <w:rStyle w:val="39"/>
            </w:rPr>
            <w:t>5.1 符合各期特点</w:t>
          </w:r>
          <w:r>
            <w:tab/>
          </w:r>
          <w:r>
            <w:fldChar w:fldCharType="begin"/>
          </w:r>
          <w:r>
            <w:instrText xml:space="preserve"> PAGEREF _Toc115782657 \h </w:instrText>
          </w:r>
          <w:r>
            <w:fldChar w:fldCharType="separate"/>
          </w:r>
          <w:r>
            <w:t>9</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"_Toc115782658" </w:instrText>
          </w:r>
          <w:r>
            <w:fldChar w:fldCharType="separate"/>
          </w:r>
          <w:r>
            <w:rPr>
              <w:rStyle w:val="39"/>
            </w:rPr>
            <w:t>5.2 选择合适的终点指标</w:t>
          </w:r>
          <w:r>
            <w:tab/>
          </w:r>
          <w:r>
            <w:fldChar w:fldCharType="begin"/>
          </w:r>
          <w:r>
            <w:instrText xml:space="preserve"> PAGEREF _Toc115782658 \h </w:instrText>
          </w:r>
          <w:r>
            <w:fldChar w:fldCharType="separate"/>
          </w:r>
          <w:r>
            <w:t>9</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"_Toc115782659" </w:instrText>
          </w:r>
          <w:r>
            <w:fldChar w:fldCharType="separate"/>
          </w:r>
          <w:r>
            <w:rPr>
              <w:rStyle w:val="39"/>
            </w:rPr>
            <w:t>5.3 试验方案的撰写与医学写作</w:t>
          </w:r>
          <w:r>
            <w:tab/>
          </w:r>
          <w:r>
            <w:fldChar w:fldCharType="begin"/>
          </w:r>
          <w:r>
            <w:instrText xml:space="preserve"> PAGEREF _Toc115782659 \h </w:instrText>
          </w:r>
          <w:r>
            <w:fldChar w:fldCharType="separate"/>
          </w:r>
          <w:r>
            <w:t>9</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"_Toc115782660" </w:instrText>
          </w:r>
          <w:r>
            <w:fldChar w:fldCharType="separate"/>
          </w:r>
          <w:r>
            <w:rPr>
              <w:rStyle w:val="39"/>
            </w:rPr>
            <w:t>6 临床试验机构筛选</w:t>
          </w:r>
          <w:r>
            <w:tab/>
          </w:r>
          <w:r>
            <w:fldChar w:fldCharType="begin"/>
          </w:r>
          <w:r>
            <w:instrText xml:space="preserve"> PAGEREF _Toc115782660 \h </w:instrText>
          </w:r>
          <w:r>
            <w:fldChar w:fldCharType="separate"/>
          </w:r>
          <w:r>
            <w:t>10</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"_Toc115782661" </w:instrText>
          </w:r>
          <w:r>
            <w:fldChar w:fldCharType="separate"/>
          </w:r>
          <w:r>
            <w:rPr>
              <w:rStyle w:val="39"/>
            </w:rPr>
            <w:t>6.1 临床试验机构筛选</w:t>
          </w:r>
          <w:r>
            <w:tab/>
          </w:r>
          <w:r>
            <w:fldChar w:fldCharType="begin"/>
          </w:r>
          <w:r>
            <w:instrText xml:space="preserve"> PAGEREF _Toc115782661 \h </w:instrText>
          </w:r>
          <w:r>
            <w:fldChar w:fldCharType="separate"/>
          </w:r>
          <w:r>
            <w:t>10</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"_Toc115782669" </w:instrText>
          </w:r>
          <w:r>
            <w:fldChar w:fldCharType="separate"/>
          </w:r>
          <w:r>
            <w:rPr>
              <w:rStyle w:val="39"/>
            </w:rPr>
            <w:t>6.2 主要研究者筛选</w:t>
          </w:r>
          <w:r>
            <w:tab/>
          </w:r>
          <w:r>
            <w:fldChar w:fldCharType="begin"/>
          </w:r>
          <w:r>
            <w:instrText xml:space="preserve"> PAGEREF _Toc115782669 \h </w:instrText>
          </w:r>
          <w:r>
            <w:fldChar w:fldCharType="separate"/>
          </w:r>
          <w:r>
            <w:t>10</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"_Toc115782685" </w:instrText>
          </w:r>
          <w:r>
            <w:fldChar w:fldCharType="separate"/>
          </w:r>
          <w:r>
            <w:rPr>
              <w:rStyle w:val="39"/>
            </w:rPr>
            <w:t>7 临床试验启动、伦理审批</w:t>
          </w:r>
          <w:r>
            <w:tab/>
          </w:r>
          <w:r>
            <w:fldChar w:fldCharType="begin"/>
          </w:r>
          <w:r>
            <w:instrText xml:space="preserve"> PAGEREF _Toc115782685 \h </w:instrText>
          </w:r>
          <w:r>
            <w:fldChar w:fldCharType="separate"/>
          </w:r>
          <w:r>
            <w:t>10</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"_Toc115782686" </w:instrText>
          </w:r>
          <w:r>
            <w:fldChar w:fldCharType="separate"/>
          </w:r>
          <w:r>
            <w:rPr>
              <w:rStyle w:val="39"/>
            </w:rPr>
            <w:t>7.1 筛选与确认临床研究机构</w:t>
          </w:r>
          <w:r>
            <w:tab/>
          </w:r>
          <w:r>
            <w:fldChar w:fldCharType="begin"/>
          </w:r>
          <w:r>
            <w:instrText xml:space="preserve"> PAGEREF _Toc115782686 \h </w:instrText>
          </w:r>
          <w:r>
            <w:fldChar w:fldCharType="separate"/>
          </w:r>
          <w:r>
            <w:t>10</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"_Toc115782687" </w:instrText>
          </w:r>
          <w:r>
            <w:fldChar w:fldCharType="separate"/>
          </w:r>
          <w:r>
            <w:rPr>
              <w:rStyle w:val="39"/>
            </w:rPr>
            <w:t>7.2 选择统计单位</w:t>
          </w:r>
          <w:r>
            <w:tab/>
          </w:r>
          <w:r>
            <w:fldChar w:fldCharType="begin"/>
          </w:r>
          <w:r>
            <w:instrText xml:space="preserve"> PAGEREF _Toc115782687 \h </w:instrText>
          </w:r>
          <w:r>
            <w:fldChar w:fldCharType="separate"/>
          </w:r>
          <w:r>
            <w:t>10</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"_Toc115782688" </w:instrText>
          </w:r>
          <w:r>
            <w:fldChar w:fldCharType="separate"/>
          </w:r>
          <w:r>
            <w:rPr>
              <w:rStyle w:val="39"/>
            </w:rPr>
            <w:t>7.3 召开方案讨论会</w:t>
          </w:r>
          <w:r>
            <w:tab/>
          </w:r>
          <w:r>
            <w:fldChar w:fldCharType="begin"/>
          </w:r>
          <w:r>
            <w:instrText xml:space="preserve"> PAGEREF _Toc115782688 \h </w:instrText>
          </w:r>
          <w:r>
            <w:fldChar w:fldCharType="separate"/>
          </w:r>
          <w:r>
            <w:t>10</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"_Toc115782693" </w:instrText>
          </w:r>
          <w:r>
            <w:fldChar w:fldCharType="separate"/>
          </w:r>
          <w:r>
            <w:rPr>
              <w:rStyle w:val="39"/>
            </w:rPr>
            <w:t>7.4 申请伦理审批</w:t>
          </w:r>
          <w:r>
            <w:tab/>
          </w:r>
          <w:r>
            <w:fldChar w:fldCharType="begin"/>
          </w:r>
          <w:r>
            <w:instrText xml:space="preserve"> PAGEREF _Toc115782693 \h </w:instrText>
          </w:r>
          <w:r>
            <w:fldChar w:fldCharType="separate"/>
          </w:r>
          <w:r>
            <w:t>10</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"_Toc115782694" </w:instrText>
          </w:r>
          <w:r>
            <w:fldChar w:fldCharType="separate"/>
          </w:r>
          <w:r>
            <w:rPr>
              <w:rStyle w:val="39"/>
            </w:rPr>
            <w:t>7.5 签订临床试验协议</w:t>
          </w:r>
          <w:r>
            <w:tab/>
          </w:r>
          <w:r>
            <w:fldChar w:fldCharType="begin"/>
          </w:r>
          <w:r>
            <w:instrText xml:space="preserve"> PAGEREF _Toc115782694 \h </w:instrText>
          </w:r>
          <w:r>
            <w:fldChar w:fldCharType="separate"/>
          </w:r>
          <w:r>
            <w:t>10</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"_Toc115782695" </w:instrText>
          </w:r>
          <w:r>
            <w:fldChar w:fldCharType="separate"/>
          </w:r>
          <w:r>
            <w:rPr>
              <w:rStyle w:val="39"/>
            </w:rPr>
            <w:t>7.6 临床试验备案</w:t>
          </w:r>
          <w:r>
            <w:tab/>
          </w:r>
          <w:r>
            <w:fldChar w:fldCharType="begin"/>
          </w:r>
          <w:r>
            <w:instrText xml:space="preserve"> PAGEREF _Toc115782695 \h </w:instrText>
          </w:r>
          <w:r>
            <w:fldChar w:fldCharType="separate"/>
          </w:r>
          <w:r>
            <w:t>10</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"_Toc115782696" </w:instrText>
          </w:r>
          <w:r>
            <w:fldChar w:fldCharType="separate"/>
          </w:r>
          <w:r>
            <w:rPr>
              <w:rStyle w:val="39"/>
            </w:rPr>
            <w:t>7.7 准备临床试验用品，并运送</w:t>
          </w:r>
          <w:r>
            <w:tab/>
          </w:r>
          <w:r>
            <w:fldChar w:fldCharType="begin"/>
          </w:r>
          <w:r>
            <w:instrText xml:space="preserve"> PAGEREF _Toc115782696 \h </w:instrText>
          </w:r>
          <w:r>
            <w:fldChar w:fldCharType="separate"/>
          </w:r>
          <w:r>
            <w:t>10</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"_Toc115782702" </w:instrText>
          </w:r>
          <w:r>
            <w:fldChar w:fldCharType="separate"/>
          </w:r>
          <w:r>
            <w:rPr>
              <w:rStyle w:val="39"/>
            </w:rPr>
            <w:t>7.8 召开启动会</w:t>
          </w:r>
          <w:r>
            <w:tab/>
          </w:r>
          <w:r>
            <w:fldChar w:fldCharType="begin"/>
          </w:r>
          <w:r>
            <w:instrText xml:space="preserve"> PAGEREF _Toc115782702 \h </w:instrText>
          </w:r>
          <w:r>
            <w:fldChar w:fldCharType="separate"/>
          </w:r>
          <w:r>
            <w:t>10</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"_Toc115782703" </w:instrText>
          </w:r>
          <w:r>
            <w:fldChar w:fldCharType="separate"/>
          </w:r>
          <w:r>
            <w:rPr>
              <w:rStyle w:val="39"/>
            </w:rPr>
            <w:t>8 临床试验的监查</w:t>
          </w:r>
          <w:r>
            <w:tab/>
          </w:r>
          <w:r>
            <w:fldChar w:fldCharType="begin"/>
          </w:r>
          <w:r>
            <w:instrText xml:space="preserve"> PAGEREF _Toc115782703 \h </w:instrText>
          </w:r>
          <w:r>
            <w:fldChar w:fldCharType="separate"/>
          </w:r>
          <w:r>
            <w:t>10</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"_Toc115782704" </w:instrText>
          </w:r>
          <w:r>
            <w:fldChar w:fldCharType="separate"/>
          </w:r>
          <w:r>
            <w:rPr>
              <w:rStyle w:val="39"/>
            </w:rPr>
            <w:t>8.1 机构筛选访视</w:t>
          </w:r>
          <w:r>
            <w:tab/>
          </w:r>
          <w:r>
            <w:fldChar w:fldCharType="begin"/>
          </w:r>
          <w:r>
            <w:instrText xml:space="preserve"> PAGEREF _Toc115782704 \h </w:instrText>
          </w:r>
          <w:r>
            <w:fldChar w:fldCharType="separate"/>
          </w:r>
          <w:r>
            <w:t>11</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"_Toc115782705" </w:instrText>
          </w:r>
          <w:r>
            <w:fldChar w:fldCharType="separate"/>
          </w:r>
          <w:r>
            <w:rPr>
              <w:rStyle w:val="39"/>
            </w:rPr>
            <w:t>8.2 启动访视</w:t>
          </w:r>
          <w:r>
            <w:tab/>
          </w:r>
          <w:r>
            <w:fldChar w:fldCharType="begin"/>
          </w:r>
          <w:r>
            <w:instrText xml:space="preserve"> PAGEREF _Toc115782705 \h </w:instrText>
          </w:r>
          <w:r>
            <w:fldChar w:fldCharType="separate"/>
          </w:r>
          <w:r>
            <w:t>11</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"_Toc115782706" </w:instrText>
          </w:r>
          <w:r>
            <w:fldChar w:fldCharType="separate"/>
          </w:r>
          <w:r>
            <w:rPr>
              <w:rStyle w:val="39"/>
            </w:rPr>
            <w:t>8.2.1 培训</w:t>
          </w:r>
          <w:r>
            <w:tab/>
          </w:r>
          <w:r>
            <w:fldChar w:fldCharType="begin"/>
          </w:r>
          <w:r>
            <w:instrText xml:space="preserve"> PAGEREF _Toc115782706 \h </w:instrText>
          </w:r>
          <w:r>
            <w:fldChar w:fldCharType="separate"/>
          </w:r>
          <w:r>
            <w:t>11</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"_Toc115782707" </w:instrText>
          </w:r>
          <w:r>
            <w:fldChar w:fldCharType="separate"/>
          </w:r>
          <w:r>
            <w:rPr>
              <w:rStyle w:val="39"/>
            </w:rPr>
            <w:t>8.2.2 现场监查</w:t>
          </w:r>
          <w:r>
            <w:tab/>
          </w:r>
          <w:r>
            <w:fldChar w:fldCharType="begin"/>
          </w:r>
          <w:r>
            <w:instrText xml:space="preserve"> PAGEREF _Toc115782707 \h </w:instrText>
          </w:r>
          <w:r>
            <w:fldChar w:fldCharType="separate"/>
          </w:r>
          <w:r>
            <w:t>11</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"_Toc115782708" </w:instrText>
          </w:r>
          <w:r>
            <w:fldChar w:fldCharType="separate"/>
          </w:r>
          <w:r>
            <w:rPr>
              <w:rStyle w:val="39"/>
            </w:rPr>
            <w:t>8.2.3 收集签字和文件整理</w:t>
          </w:r>
          <w:r>
            <w:tab/>
          </w:r>
          <w:r>
            <w:fldChar w:fldCharType="begin"/>
          </w:r>
          <w:r>
            <w:instrText xml:space="preserve"> PAGEREF _Toc115782708 \h </w:instrText>
          </w:r>
          <w:r>
            <w:fldChar w:fldCharType="separate"/>
          </w:r>
          <w:r>
            <w:t>11</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"_Toc115782709" </w:instrText>
          </w:r>
          <w:r>
            <w:fldChar w:fldCharType="separate"/>
          </w:r>
          <w:r>
            <w:rPr>
              <w:rStyle w:val="39"/>
            </w:rPr>
            <w:t>8.3 试验中的监查访视</w:t>
          </w:r>
          <w:r>
            <w:tab/>
          </w:r>
          <w:r>
            <w:fldChar w:fldCharType="begin"/>
          </w:r>
          <w:r>
            <w:instrText xml:space="preserve"> PAGEREF _Toc115782709 \h </w:instrText>
          </w:r>
          <w:r>
            <w:fldChar w:fldCharType="separate"/>
          </w:r>
          <w:r>
            <w:t>11</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"_Toc115782721" </w:instrText>
          </w:r>
          <w:r>
            <w:fldChar w:fldCharType="separate"/>
          </w:r>
          <w:r>
            <w:rPr>
              <w:rStyle w:val="39"/>
            </w:rPr>
            <w:t>8.4 结束访视</w:t>
          </w:r>
          <w:r>
            <w:tab/>
          </w:r>
          <w:r>
            <w:fldChar w:fldCharType="begin"/>
          </w:r>
          <w:r>
            <w:instrText xml:space="preserve"> PAGEREF _Toc115782721 \h </w:instrText>
          </w:r>
          <w:r>
            <w:fldChar w:fldCharType="separate"/>
          </w:r>
          <w:r>
            <w:t>11</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"_Toc115782722" </w:instrText>
          </w:r>
          <w:r>
            <w:fldChar w:fldCharType="separate"/>
          </w:r>
          <w:r>
            <w:rPr>
              <w:rStyle w:val="39"/>
            </w:rPr>
            <w:t>8.5 基于风险的监查/中心化监查</w:t>
          </w:r>
          <w:r>
            <w:tab/>
          </w:r>
          <w:r>
            <w:fldChar w:fldCharType="begin"/>
          </w:r>
          <w:r>
            <w:instrText xml:space="preserve"> PAGEREF _Toc115782722 \h </w:instrText>
          </w:r>
          <w:r>
            <w:fldChar w:fldCharType="separate"/>
          </w:r>
          <w:r>
            <w:t>11</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"_Toc115782723" </w:instrText>
          </w:r>
          <w:r>
            <w:fldChar w:fldCharType="separate"/>
          </w:r>
          <w:r>
            <w:rPr>
              <w:rStyle w:val="39"/>
            </w:rPr>
            <w:t>9 临床试验的稽查</w:t>
          </w:r>
          <w:r>
            <w:tab/>
          </w:r>
          <w:r>
            <w:fldChar w:fldCharType="begin"/>
          </w:r>
          <w:r>
            <w:instrText xml:space="preserve"> PAGEREF _Toc115782723 \h </w:instrText>
          </w:r>
          <w:r>
            <w:fldChar w:fldCharType="separate"/>
          </w:r>
          <w:r>
            <w:t>11</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"_Toc115782724" </w:instrText>
          </w:r>
          <w:r>
            <w:fldChar w:fldCharType="separate"/>
          </w:r>
          <w:r>
            <w:rPr>
              <w:rStyle w:val="39"/>
            </w:rPr>
            <w:t>9.1 稽查的实施</w:t>
          </w:r>
          <w:r>
            <w:tab/>
          </w:r>
          <w:r>
            <w:fldChar w:fldCharType="begin"/>
          </w:r>
          <w:r>
            <w:instrText xml:space="preserve"> PAGEREF _Toc115782724 \h </w:instrText>
          </w:r>
          <w:r>
            <w:fldChar w:fldCharType="separate"/>
          </w:r>
          <w:r>
            <w:t>11</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"_Toc115782725" </w:instrText>
          </w:r>
          <w:r>
            <w:fldChar w:fldCharType="separate"/>
          </w:r>
          <w:r>
            <w:rPr>
              <w:rStyle w:val="39"/>
            </w:rPr>
            <w:t>9.2 稽查的分级</w:t>
          </w:r>
          <w:r>
            <w:tab/>
          </w:r>
          <w:r>
            <w:fldChar w:fldCharType="begin"/>
          </w:r>
          <w:r>
            <w:instrText xml:space="preserve"> PAGEREF _Toc115782725 \h </w:instrText>
          </w:r>
          <w:r>
            <w:fldChar w:fldCharType="separate"/>
          </w:r>
          <w:r>
            <w:t>11</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"_Toc115782726" </w:instrText>
          </w:r>
          <w:r>
            <w:fldChar w:fldCharType="separate"/>
          </w:r>
          <w:r>
            <w:rPr>
              <w:rStyle w:val="39"/>
            </w:rPr>
            <w:t>9.3 稽查的实施</w:t>
          </w:r>
          <w:r>
            <w:tab/>
          </w:r>
          <w:r>
            <w:fldChar w:fldCharType="begin"/>
          </w:r>
          <w:r>
            <w:instrText xml:space="preserve"> PAGEREF _Toc115782726 \h </w:instrText>
          </w:r>
          <w:r>
            <w:fldChar w:fldCharType="separate"/>
          </w:r>
          <w:r>
            <w:t>11</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"_Toc115782727" </w:instrText>
          </w:r>
          <w:r>
            <w:fldChar w:fldCharType="separate"/>
          </w:r>
          <w:r>
            <w:rPr>
              <w:rStyle w:val="39"/>
            </w:rPr>
            <w:t>10 药物安全和药物警戒</w:t>
          </w:r>
          <w:r>
            <w:tab/>
          </w:r>
          <w:r>
            <w:fldChar w:fldCharType="begin"/>
          </w:r>
          <w:r>
            <w:instrText xml:space="preserve"> PAGEREF _Toc115782727 \h </w:instrText>
          </w:r>
          <w:r>
            <w:fldChar w:fldCharType="separate"/>
          </w:r>
          <w:r>
            <w:t>11</w:t>
          </w:r>
          <w:r>
            <w:fldChar w:fldCharType="end"/>
          </w:r>
          <w:r>
            <w:fldChar w:fldCharType="end"/>
          </w:r>
        </w:p>
        <w:p>
          <w:pPr>
            <w:pStyle w:val="23"/>
            <w:rPr>
              <w:rFonts w:asciiTheme="minorHAnsi" w:hAnsiTheme="minorHAnsi" w:eastAsiaTheme="minorEastAsia" w:cstheme="minorBidi"/>
              <w:szCs w:val="22"/>
            </w:rPr>
          </w:pPr>
          <w:r>
            <w:fldChar w:fldCharType="begin"/>
          </w:r>
          <w:r>
            <w:instrText xml:space="preserve"> HYPERLINK \l "_Toc115782728" </w:instrText>
          </w:r>
          <w:r>
            <w:fldChar w:fldCharType="separate"/>
          </w:r>
          <w:r>
            <w:rPr>
              <w:rStyle w:val="39"/>
              <w:spacing w:val="100"/>
            </w:rPr>
            <w:t>附录A</w:t>
          </w:r>
          <w:r>
            <w:rPr>
              <w:rStyle w:val="39"/>
            </w:rPr>
            <w:t xml:space="preserve"> （规范性）评估内容</w:t>
          </w:r>
          <w:r>
            <w:tab/>
          </w:r>
          <w:r>
            <w:fldChar w:fldCharType="begin"/>
          </w:r>
          <w:r>
            <w:instrText xml:space="preserve"> PAGEREF _Toc115782728 \h </w:instrText>
          </w:r>
          <w:r>
            <w:fldChar w:fldCharType="separate"/>
          </w:r>
          <w:r>
            <w:t>13</w:t>
          </w:r>
          <w:r>
            <w:fldChar w:fldCharType="end"/>
          </w:r>
          <w:r>
            <w:fldChar w:fldCharType="end"/>
          </w:r>
        </w:p>
        <w:p>
          <w:pPr>
            <w:pStyle w:val="23"/>
            <w:rPr>
              <w:rFonts w:asciiTheme="minorHAnsi" w:hAnsiTheme="minorHAnsi" w:eastAsiaTheme="minorEastAsia" w:cstheme="minorBidi"/>
              <w:szCs w:val="22"/>
            </w:rPr>
          </w:pPr>
          <w:r>
            <w:fldChar w:fldCharType="begin"/>
          </w:r>
          <w:r>
            <w:instrText xml:space="preserve"> HYPERLINK \l "_Toc115782729" </w:instrText>
          </w:r>
          <w:r>
            <w:fldChar w:fldCharType="separate"/>
          </w:r>
          <w:r>
            <w:rPr>
              <w:rStyle w:val="39"/>
              <w:spacing w:val="100"/>
            </w:rPr>
            <w:t>附录B</w:t>
          </w:r>
          <w:r>
            <w:rPr>
              <w:rStyle w:val="39"/>
            </w:rPr>
            <w:t xml:space="preserve"> （资料性） 评估内容</w:t>
          </w:r>
          <w:r>
            <w:tab/>
          </w:r>
          <w:r>
            <w:fldChar w:fldCharType="begin"/>
          </w:r>
          <w:r>
            <w:instrText xml:space="preserve"> PAGEREF _Toc115782729 \h </w:instrText>
          </w:r>
          <w:r>
            <w:fldChar w:fldCharType="separate"/>
          </w:r>
          <w:r>
            <w:t>19</w:t>
          </w:r>
          <w:r>
            <w:fldChar w:fldCharType="end"/>
          </w:r>
          <w:r>
            <w:fldChar w:fldCharType="end"/>
          </w:r>
        </w:p>
        <w:p>
          <w:pPr>
            <w:pStyle w:val="23"/>
            <w:rPr>
              <w:rFonts w:asciiTheme="minorHAnsi" w:hAnsiTheme="minorHAnsi" w:eastAsiaTheme="minorEastAsia" w:cstheme="minorBidi"/>
              <w:szCs w:val="22"/>
            </w:rPr>
          </w:pPr>
          <w:r>
            <w:fldChar w:fldCharType="begin"/>
          </w:r>
          <w:r>
            <w:instrText xml:space="preserve"> HYPERLINK \l "_Toc115782730" </w:instrText>
          </w:r>
          <w:r>
            <w:fldChar w:fldCharType="separate"/>
          </w:r>
          <w:r>
            <w:rPr>
              <w:rStyle w:val="39"/>
              <w:spacing w:val="105"/>
            </w:rPr>
            <w:t>参考文</w:t>
          </w:r>
          <w:r>
            <w:rPr>
              <w:rStyle w:val="39"/>
            </w:rPr>
            <w:t>献</w:t>
          </w:r>
          <w:r>
            <w:tab/>
          </w:r>
          <w:r>
            <w:fldChar w:fldCharType="begin"/>
          </w:r>
          <w:r>
            <w:instrText xml:space="preserve"> PAGEREF _Toc115782730 \h </w:instrText>
          </w:r>
          <w:r>
            <w:fldChar w:fldCharType="separate"/>
          </w:r>
          <w:r>
            <w:t>26</w:t>
          </w:r>
          <w:r>
            <w:fldChar w:fldCharType="end"/>
          </w:r>
          <w:r>
            <w:fldChar w:fldCharType="end"/>
          </w:r>
        </w:p>
        <w:p>
          <w:r>
            <w:rPr>
              <w:b/>
              <w:bCs/>
              <w:lang w:val="zh-CN"/>
            </w:rPr>
            <w:fldChar w:fldCharType="end"/>
          </w:r>
        </w:p>
      </w:sdtContent>
    </w:sdt>
    <w:p>
      <w:pPr>
        <w:sectPr>
          <w:headerReference r:id="rId11" w:type="default"/>
          <w:footerReference r:id="rId13" w:type="default"/>
          <w:headerReference r:id="rId12" w:type="even"/>
          <w:footerReference r:id="rId14" w:type="even"/>
          <w:pgSz w:w="11907" w:h="16839"/>
          <w:pgMar w:top="1418" w:right="1134" w:bottom="1134" w:left="1418" w:header="1418" w:footer="1134" w:gutter="0"/>
          <w:pgNumType w:fmt="upperRoman" w:start="1"/>
          <w:cols w:space="720" w:num="1"/>
          <w:docGrid w:type="lines" w:linePitch="312" w:charSpace="0"/>
        </w:sectPr>
      </w:pPr>
    </w:p>
    <w:bookmarkEnd w:id="13"/>
    <w:p>
      <w:pPr>
        <w:pStyle w:val="98"/>
        <w:numPr>
          <w:ilvl w:val="0"/>
          <w:numId w:val="0"/>
        </w:numPr>
        <w:spacing w:after="360" w:line="360" w:lineRule="auto"/>
        <w:rPr>
          <w:color w:val="000000" w:themeColor="text1"/>
          <w14:textFill>
            <w14:solidFill>
              <w14:schemeClr w14:val="tx1"/>
            </w14:solidFill>
          </w14:textFill>
        </w:rPr>
      </w:pPr>
      <w:bookmarkStart w:id="14" w:name="_Toc115782606"/>
      <w:bookmarkStart w:id="15" w:name="BookMark3"/>
      <w:r>
        <w:rPr>
          <w:color w:val="000000" w:themeColor="text1"/>
          <w:spacing w:val="320"/>
          <w14:textFill>
            <w14:solidFill>
              <w14:schemeClr w14:val="tx1"/>
            </w14:solidFill>
          </w14:textFill>
        </w:rPr>
        <w:t>引</w:t>
      </w:r>
      <w:r>
        <w:rPr>
          <w:color w:val="000000" w:themeColor="text1"/>
          <w14:textFill>
            <w14:solidFill>
              <w14:schemeClr w14:val="tx1"/>
            </w14:solidFill>
          </w14:textFill>
        </w:rPr>
        <w:t>言</w:t>
      </w:r>
      <w:bookmarkEnd w:id="14"/>
    </w:p>
    <w:p>
      <w:pPr>
        <w:pStyle w:val="64"/>
        <w:spacing w:line="360" w:lineRule="auto"/>
        <w:ind w:firstLine="420"/>
        <w:rPr>
          <w:color w:val="000000" w:themeColor="text1"/>
          <w14:textFill>
            <w14:solidFill>
              <w14:schemeClr w14:val="tx1"/>
            </w14:solidFill>
          </w14:textFill>
        </w:rPr>
      </w:pPr>
    </w:p>
    <w:p>
      <w:pPr>
        <w:pStyle w:val="64"/>
        <w:spacing w:line="360" w:lineRule="auto"/>
        <w:ind w:firstLine="420"/>
        <w:rPr>
          <w:color w:val="000000" w:themeColor="text1"/>
          <w14:textFill>
            <w14:solidFill>
              <w14:schemeClr w14:val="tx1"/>
            </w14:solidFill>
          </w14:textFill>
        </w:rPr>
      </w:pPr>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C</w:t>
      </w:r>
      <w:r>
        <w:rPr>
          <w:color w:val="000000" w:themeColor="text1"/>
          <w14:textFill>
            <w14:solidFill>
              <w14:schemeClr w14:val="tx1"/>
            </w14:solidFill>
          </w14:textFill>
        </w:rPr>
        <w:t>RO</w:t>
      </w:r>
      <w:r>
        <w:rPr>
          <w:rFonts w:hint="eastAsia"/>
          <w:color w:val="000000" w:themeColor="text1"/>
          <w14:textFill>
            <w14:solidFill>
              <w14:schemeClr w14:val="tx1"/>
            </w14:solidFill>
          </w14:textFill>
        </w:rPr>
        <w:t>行业的欣欣向荣来自蓬勃发展的产业，产业的转型升级依靠科学有序的规划设计。为了整合有限的资源，集中力量高效高质量发展，建立市场秩序，建立社会公共治理措施，特别制定本标准，从而建立行业诚信体系，规范行业从业行为，保障医药行业能够持续健康发展。</w:t>
      </w:r>
    </w:p>
    <w:p>
      <w:pPr>
        <w:pStyle w:val="64"/>
        <w:spacing w:line="360" w:lineRule="auto"/>
        <w:ind w:firstLine="420"/>
        <w:rPr>
          <w:color w:val="000000" w:themeColor="text1"/>
          <w14:textFill>
            <w14:solidFill>
              <w14:schemeClr w14:val="tx1"/>
            </w14:solidFill>
          </w14:textFill>
        </w:rPr>
        <w:sectPr>
          <w:headerReference r:id="rId15" w:type="default"/>
          <w:footerReference r:id="rId17" w:type="default"/>
          <w:headerReference r:id="rId16" w:type="even"/>
          <w:pgSz w:w="11906" w:h="16838"/>
          <w:pgMar w:top="1928" w:right="1134" w:bottom="1134" w:left="1134" w:header="1418" w:footer="1134" w:gutter="284"/>
          <w:pgNumType w:fmt="upperRoman"/>
          <w:cols w:space="425" w:num="1"/>
          <w:formProt w:val="0"/>
          <w:docGrid w:linePitch="312" w:charSpace="0"/>
        </w:sectPr>
      </w:pPr>
      <w:r>
        <w:rPr>
          <w:rFonts w:hint="eastAsia"/>
          <w:color w:val="000000" w:themeColor="text1"/>
          <w14:textFill>
            <w14:solidFill>
              <w14:schemeClr w14:val="tx1"/>
            </w14:solidFill>
          </w14:textFill>
        </w:rPr>
        <w:t>同时，</w:t>
      </w:r>
      <w:r>
        <w:rPr>
          <w:rFonts w:hint="eastAsia" w:hAnsi="宋体" w:cs="宋体"/>
          <w:color w:val="000000" w:themeColor="text1"/>
          <w14:textFill>
            <w14:solidFill>
              <w14:schemeClr w14:val="tx1"/>
            </w14:solidFill>
          </w14:textFill>
        </w:rPr>
        <w:t>规范临床试验机构运行与监管，推动研发产业的精细化发展，服务于创新，促进创新，加速我国临床试验研究国际化进程，提升临床试验管理与研究水平，最终</w:t>
      </w:r>
      <w:r>
        <w:rPr>
          <w:rFonts w:hint="eastAsia"/>
          <w:color w:val="000000" w:themeColor="text1"/>
          <w14:textFill>
            <w14:solidFill>
              <w14:schemeClr w14:val="tx1"/>
            </w14:solidFill>
          </w14:textFill>
        </w:rPr>
        <w:t>支撑国家医药领域相关法律法规、管理政策的落地与执行。</w:t>
      </w:r>
    </w:p>
    <w:bookmarkEnd w:id="15"/>
    <w:sdt>
      <w:sdtPr>
        <w:rPr>
          <w:color w:val="000000" w:themeColor="text1"/>
          <w14:textFill>
            <w14:solidFill>
              <w14:schemeClr w14:val="tx1"/>
            </w14:solidFill>
          </w14:textFill>
        </w:rPr>
        <w:tag w:val="NEW_STAND_NAME"/>
        <w:id w:val="595910757"/>
        <w:lock w:val="sdtLocked"/>
        <w:placeholder>
          <w:docPart w:val="AAC2320CD75D40C393BAE76401D39B2F"/>
        </w:placeholder>
      </w:sdtPr>
      <w:sdtEndPr>
        <w:rPr>
          <w:color w:val="000000" w:themeColor="text1"/>
          <w14:textFill>
            <w14:solidFill>
              <w14:schemeClr w14:val="tx1"/>
            </w14:solidFill>
          </w14:textFill>
        </w:rPr>
      </w:sdtEndPr>
      <w:sdtContent>
        <w:p>
          <w:pPr>
            <w:pStyle w:val="186"/>
            <w:spacing w:before="2" w:beforeLines="1" w:after="528" w:afterLines="220" w:line="360" w:lineRule="auto"/>
            <w:rPr>
              <w:color w:val="000000" w:themeColor="text1"/>
              <w14:textFill>
                <w14:solidFill>
                  <w14:schemeClr w14:val="tx1"/>
                </w14:solidFill>
              </w14:textFill>
            </w:rPr>
          </w:pPr>
          <w:bookmarkStart w:id="16" w:name="BookMark4"/>
          <w:bookmarkStart w:id="17" w:name="NEW_STAND_NAME"/>
          <w:r>
            <w:rPr>
              <w:rFonts w:hint="eastAsia"/>
              <w:color w:val="000000" w:themeColor="text1"/>
              <w14:textFill>
                <w14:solidFill>
                  <w14:schemeClr w14:val="tx1"/>
                </w14:solidFill>
              </w14:textFill>
            </w:rPr>
            <w:t>临床CRO活动指南</w:t>
          </w:r>
        </w:p>
      </w:sdtContent>
    </w:sdt>
    <w:bookmarkEnd w:id="17"/>
    <w:p>
      <w:pPr>
        <w:pStyle w:val="239"/>
        <w:numPr>
          <w:ilvl w:val="1"/>
          <w:numId w:val="31"/>
        </w:numPr>
        <w:spacing w:before="120" w:after="120" w:line="360" w:lineRule="auto"/>
        <w:rPr>
          <w:color w:val="000000" w:themeColor="text1"/>
          <w:szCs w:val="22"/>
          <w14:textFill>
            <w14:solidFill>
              <w14:schemeClr w14:val="tx1"/>
            </w14:solidFill>
          </w14:textFill>
        </w:rPr>
      </w:pPr>
      <w:bookmarkStart w:id="18" w:name="_Toc115782607"/>
      <w:bookmarkStart w:id="19" w:name="_Toc24884219"/>
      <w:bookmarkStart w:id="20" w:name="_Toc17233334"/>
      <w:bookmarkStart w:id="21" w:name="_Toc26648466"/>
      <w:bookmarkStart w:id="22" w:name="_Toc17233326"/>
      <w:bookmarkStart w:id="23" w:name="_Toc24884212"/>
      <w:r>
        <w:rPr>
          <w:rFonts w:hint="eastAsia"/>
          <w:color w:val="000000" w:themeColor="text1"/>
          <w:szCs w:val="22"/>
          <w14:textFill>
            <w14:solidFill>
              <w14:schemeClr w14:val="tx1"/>
            </w14:solidFill>
          </w14:textFill>
        </w:rPr>
        <w:t>范围</w:t>
      </w:r>
      <w:bookmarkEnd w:id="18"/>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本文件规范临床CRO从业者行为，适用于在临床试验过程中开展自身评估和第三方评估活动。</w:t>
      </w:r>
    </w:p>
    <w:bookmarkEnd w:id="19"/>
    <w:bookmarkEnd w:id="20"/>
    <w:bookmarkEnd w:id="21"/>
    <w:bookmarkEnd w:id="22"/>
    <w:bookmarkEnd w:id="23"/>
    <w:p>
      <w:pPr>
        <w:pStyle w:val="239"/>
        <w:numPr>
          <w:ilvl w:val="1"/>
          <w:numId w:val="31"/>
        </w:numPr>
        <w:spacing w:before="120" w:after="120" w:line="360" w:lineRule="auto"/>
        <w:rPr>
          <w:color w:val="000000" w:themeColor="text1"/>
          <w:szCs w:val="22"/>
          <w14:textFill>
            <w14:solidFill>
              <w14:schemeClr w14:val="tx1"/>
            </w14:solidFill>
          </w14:textFill>
        </w:rPr>
      </w:pPr>
      <w:bookmarkStart w:id="24" w:name="_Toc115782608"/>
      <w:r>
        <w:rPr>
          <w:rFonts w:hint="eastAsia"/>
          <w:color w:val="000000" w:themeColor="text1"/>
          <w:szCs w:val="22"/>
          <w14:textFill>
            <w14:solidFill>
              <w14:schemeClr w14:val="tx1"/>
            </w14:solidFill>
          </w14:textFill>
        </w:rPr>
        <w:t>规范性引用文件</w:t>
      </w:r>
      <w:bookmarkEnd w:id="24"/>
    </w:p>
    <w:sdt>
      <w:sdtPr>
        <w:rPr>
          <w:rFonts w:hint="eastAsia"/>
          <w:color w:val="000000" w:themeColor="text1"/>
          <w14:textFill>
            <w14:solidFill>
              <w14:schemeClr w14:val="tx1"/>
            </w14:solidFill>
          </w14:textFill>
        </w:rPr>
        <w:id w:val="715848253"/>
        <w:placeholder>
          <w:docPart w:val="F1A834FFDF8840A683A1A2C01901EE4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color w:val="000000" w:themeColor="text1"/>
          <w14:textFill>
            <w14:solidFill>
              <w14:schemeClr w14:val="tx1"/>
            </w14:solidFill>
          </w14:textFill>
        </w:rPr>
      </w:sdtEndPr>
      <w:sdtContent>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本文件没有规范性引用文件。</w:t>
          </w:r>
        </w:p>
      </w:sdtContent>
    </w:sdt>
    <w:p>
      <w:pPr>
        <w:pStyle w:val="239"/>
        <w:numPr>
          <w:ilvl w:val="1"/>
          <w:numId w:val="31"/>
        </w:numPr>
        <w:spacing w:before="120" w:after="120" w:line="360" w:lineRule="auto"/>
        <w:rPr>
          <w:color w:val="000000" w:themeColor="text1"/>
          <w:szCs w:val="22"/>
          <w14:textFill>
            <w14:solidFill>
              <w14:schemeClr w14:val="tx1"/>
            </w14:solidFill>
          </w14:textFill>
        </w:rPr>
      </w:pPr>
      <w:bookmarkStart w:id="25" w:name="_Toc115782483"/>
      <w:bookmarkEnd w:id="25"/>
      <w:bookmarkStart w:id="26" w:name="_Toc115734701"/>
      <w:bookmarkEnd w:id="26"/>
      <w:bookmarkStart w:id="27" w:name="_Toc115782609"/>
      <w:bookmarkEnd w:id="27"/>
      <w:bookmarkStart w:id="28" w:name="_Toc115734829"/>
      <w:bookmarkEnd w:id="28"/>
      <w:bookmarkStart w:id="29" w:name="_Toc115734959"/>
      <w:bookmarkEnd w:id="29"/>
      <w:bookmarkStart w:id="30" w:name="_Toc115735084"/>
      <w:bookmarkEnd w:id="30"/>
      <w:bookmarkStart w:id="31" w:name="_Toc115782484"/>
      <w:bookmarkEnd w:id="31"/>
      <w:bookmarkStart w:id="32" w:name="_Toc115782610"/>
      <w:bookmarkEnd w:id="32"/>
      <w:bookmarkStart w:id="33" w:name="_Toc114404172"/>
      <w:bookmarkEnd w:id="33"/>
      <w:bookmarkStart w:id="34" w:name="_Toc114404528"/>
      <w:bookmarkEnd w:id="34"/>
      <w:bookmarkStart w:id="35" w:name="_Toc114404700"/>
      <w:bookmarkEnd w:id="35"/>
      <w:bookmarkStart w:id="36" w:name="_Toc115734702"/>
      <w:bookmarkEnd w:id="36"/>
      <w:bookmarkStart w:id="37" w:name="_Toc115734828"/>
      <w:bookmarkEnd w:id="37"/>
      <w:bookmarkStart w:id="38" w:name="_Toc115734958"/>
      <w:bookmarkEnd w:id="38"/>
      <w:bookmarkStart w:id="39" w:name="_Toc115735083"/>
      <w:bookmarkEnd w:id="39"/>
      <w:bookmarkStart w:id="40" w:name="_Toc114404701"/>
      <w:bookmarkEnd w:id="40"/>
      <w:bookmarkStart w:id="41" w:name="_Toc114404530"/>
      <w:bookmarkEnd w:id="41"/>
      <w:bookmarkStart w:id="42" w:name="_Toc114404174"/>
      <w:bookmarkEnd w:id="42"/>
      <w:bookmarkStart w:id="43" w:name="_Toc114404531"/>
      <w:bookmarkEnd w:id="43"/>
      <w:bookmarkStart w:id="44" w:name="_Toc114404703"/>
      <w:bookmarkEnd w:id="44"/>
      <w:bookmarkStart w:id="45" w:name="_Toc114404872"/>
      <w:bookmarkEnd w:id="45"/>
      <w:bookmarkStart w:id="46" w:name="_Toc114404173"/>
      <w:bookmarkEnd w:id="46"/>
      <w:bookmarkStart w:id="47" w:name="_Toc114404870"/>
      <w:bookmarkEnd w:id="47"/>
      <w:bookmarkStart w:id="48" w:name="_Toc114404869"/>
      <w:bookmarkEnd w:id="48"/>
      <w:bookmarkStart w:id="49" w:name="_Toc114404176"/>
      <w:bookmarkEnd w:id="49"/>
      <w:bookmarkStart w:id="50" w:name="_Toc114404175"/>
      <w:bookmarkEnd w:id="50"/>
      <w:bookmarkStart w:id="51" w:name="_Toc114404871"/>
      <w:bookmarkEnd w:id="51"/>
      <w:bookmarkStart w:id="52" w:name="_Toc114404532"/>
      <w:bookmarkEnd w:id="52"/>
      <w:bookmarkStart w:id="53" w:name="_Toc114404704"/>
      <w:bookmarkEnd w:id="53"/>
      <w:bookmarkStart w:id="54" w:name="_Toc114404702"/>
      <w:bookmarkEnd w:id="54"/>
      <w:bookmarkStart w:id="55" w:name="_Toc114404529"/>
      <w:bookmarkEnd w:id="55"/>
      <w:bookmarkStart w:id="56" w:name="_Toc114404705"/>
      <w:bookmarkEnd w:id="56"/>
      <w:bookmarkStart w:id="57" w:name="_Toc114404533"/>
      <w:bookmarkEnd w:id="57"/>
      <w:bookmarkStart w:id="58" w:name="_Toc114404534"/>
      <w:bookmarkEnd w:id="58"/>
      <w:bookmarkStart w:id="59" w:name="_Toc114404873"/>
      <w:bookmarkEnd w:id="59"/>
      <w:bookmarkStart w:id="60" w:name="_Toc114404874"/>
      <w:bookmarkEnd w:id="60"/>
      <w:bookmarkStart w:id="61" w:name="_Toc114404706"/>
      <w:bookmarkEnd w:id="61"/>
      <w:bookmarkStart w:id="62" w:name="_Toc114404177"/>
      <w:bookmarkEnd w:id="62"/>
      <w:bookmarkStart w:id="63" w:name="_Toc114404875"/>
      <w:bookmarkEnd w:id="63"/>
      <w:bookmarkStart w:id="64" w:name="_Toc114404178"/>
      <w:bookmarkEnd w:id="64"/>
      <w:bookmarkStart w:id="65" w:name="_Toc97192966"/>
      <w:bookmarkStart w:id="66" w:name="_Toc115782611"/>
      <w:r>
        <w:rPr>
          <w:rFonts w:hint="eastAsia"/>
          <w:color w:val="000000" w:themeColor="text1"/>
          <w:szCs w:val="22"/>
          <w14:textFill>
            <w14:solidFill>
              <w14:schemeClr w14:val="tx1"/>
            </w14:solidFill>
          </w14:textFill>
        </w:rPr>
        <w:t>术语和定义</w:t>
      </w:r>
      <w:bookmarkEnd w:id="65"/>
      <w:bookmarkEnd w:id="66"/>
    </w:p>
    <w:sdt>
      <w:sdtPr>
        <w:rPr>
          <w:color w:val="000000" w:themeColor="text1"/>
          <w14:textFill>
            <w14:solidFill>
              <w14:schemeClr w14:val="tx1"/>
            </w14:solidFill>
          </w14:textFill>
        </w:rPr>
        <w:id w:val="-1909835108"/>
        <w:placeholder>
          <w:docPart w:val="15E05251819644FAA4C44CB466B8D8A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color w:val="000000" w:themeColor="text1"/>
          <w14:textFill>
            <w14:solidFill>
              <w14:schemeClr w14:val="tx1"/>
            </w14:solidFill>
          </w14:textFill>
        </w:rPr>
      </w:sdtEndPr>
      <w:sdtContent>
        <w:p>
          <w:pPr>
            <w:pStyle w:val="64"/>
            <w:spacing w:line="360" w:lineRule="auto"/>
            <w:ind w:firstLine="409" w:firstLineChars="195"/>
            <w:rPr>
              <w:color w:val="000000" w:themeColor="text1"/>
              <w14:textFill>
                <w14:solidFill>
                  <w14:schemeClr w14:val="tx1"/>
                </w14:solidFill>
              </w14:textFill>
            </w:rPr>
          </w:pPr>
          <w:bookmarkStart w:id="67" w:name="_Toc26986532"/>
          <w:bookmarkEnd w:id="67"/>
          <w:r>
            <w:rPr>
              <w:color w:val="000000" w:themeColor="text1"/>
              <w14:textFill>
                <w14:solidFill>
                  <w14:schemeClr w14:val="tx1"/>
                </w14:solidFill>
              </w14:textFill>
            </w:rPr>
            <w:t>下列术语和定义适用于本文件。</w:t>
          </w:r>
        </w:p>
      </w:sdtContent>
    </w:sdt>
    <w:p>
      <w:pPr>
        <w:pStyle w:val="113"/>
        <w:spacing w:before="240" w:after="240"/>
        <w:rPr>
          <w:color w:val="000000" w:themeColor="text1"/>
          <w14:textFill>
            <w14:solidFill>
              <w14:schemeClr w14:val="tx1"/>
            </w14:solidFill>
          </w14:textFill>
        </w:rPr>
      </w:pPr>
      <w:bookmarkStart w:id="68" w:name="_Toc115782612"/>
      <w:r>
        <w:rPr>
          <w:rFonts w:hint="eastAsia"/>
          <w:color w:val="000000" w:themeColor="text1"/>
          <w14:textFill>
            <w14:solidFill>
              <w14:schemeClr w14:val="tx1"/>
            </w14:solidFill>
          </w14:textFill>
        </w:rPr>
        <w:t>3.</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 xml:space="preserve"> 术语和定义</w:t>
      </w:r>
      <w:bookmarkEnd w:id="68"/>
    </w:p>
    <w:p>
      <w:pPr>
        <w:pStyle w:val="74"/>
        <w:numPr>
          <w:ilvl w:val="3"/>
          <w:numId w:val="31"/>
        </w:numPr>
        <w:spacing w:before="120" w:after="120"/>
      </w:pPr>
      <w:bookmarkStart w:id="69" w:name="_Toc115782613"/>
      <w:bookmarkEnd w:id="69"/>
    </w:p>
    <w:p>
      <w:pPr>
        <w:pStyle w:val="239"/>
        <w:numPr>
          <w:ilvl w:val="1"/>
          <w:numId w:val="0"/>
        </w:numPr>
        <w:spacing w:before="120" w:after="120" w:line="360" w:lineRule="auto"/>
        <w:ind w:firstLine="420" w:firstLineChars="200"/>
        <w:rPr>
          <w:rFonts w:ascii="宋体" w:hAnsi="宋体" w:eastAsia="宋体"/>
          <w:color w:val="000000" w:themeColor="text1"/>
          <w:szCs w:val="21"/>
          <w14:textFill>
            <w14:solidFill>
              <w14:schemeClr w14:val="tx1"/>
            </w14:solidFill>
          </w14:textFill>
        </w:rPr>
      </w:pPr>
      <w:bookmarkStart w:id="70" w:name="_Toc115782614"/>
      <w:r>
        <w:rPr>
          <w:rFonts w:hint="eastAsia" w:ascii="宋体" w:hAnsi="宋体" w:eastAsia="宋体"/>
          <w:color w:val="000000" w:themeColor="text1"/>
          <w:szCs w:val="21"/>
          <w14:textFill>
            <w14:solidFill>
              <w14:schemeClr w14:val="tx1"/>
            </w14:solidFill>
          </w14:textFill>
        </w:rPr>
        <w:t>临床试验Clinical Trial</w:t>
      </w:r>
      <w:bookmarkEnd w:id="70"/>
      <w:r>
        <w:rPr>
          <w:rFonts w:hint="eastAsia" w:ascii="宋体" w:hAnsi="宋体" w:eastAsia="宋体"/>
          <w:color w:val="000000" w:themeColor="text1"/>
          <w:szCs w:val="21"/>
          <w14:textFill>
            <w14:solidFill>
              <w14:schemeClr w14:val="tx1"/>
            </w14:solidFill>
          </w14:textFill>
        </w:rPr>
        <w:t xml:space="preserve"> </w:t>
      </w:r>
    </w:p>
    <w:p>
      <w:pPr>
        <w:spacing w:line="360" w:lineRule="auto"/>
        <w:ind w:firstLine="420" w:firstLineChars="200"/>
      </w:pPr>
      <w:r>
        <w:rPr>
          <w:rFonts w:hint="eastAsia"/>
        </w:rPr>
        <w:t>在符合条件的临床试验机构中，实施以人体为对象的试验</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注</w:t>
      </w:r>
      <w:r>
        <w:rPr>
          <w:rFonts w:ascii="黑体" w:hAnsi="黑体" w:eastAsia="黑体"/>
          <w:sz w:val="18"/>
          <w:szCs w:val="18"/>
        </w:rPr>
        <w:t>1</w:t>
      </w:r>
      <w:r>
        <w:rPr>
          <w:rFonts w:hint="eastAsia" w:ascii="黑体" w:hAnsi="黑体" w:eastAsia="黑体"/>
          <w:sz w:val="18"/>
          <w:szCs w:val="18"/>
        </w:rPr>
        <w:t>：人体包括健康受试者或患者</w:t>
      </w:r>
      <w:r>
        <w:rPr>
          <w:rFonts w:ascii="黑体" w:hAnsi="黑体" w:eastAsia="黑体"/>
          <w:sz w:val="18"/>
          <w:szCs w:val="18"/>
        </w:rPr>
        <w:t xml:space="preserve">  </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注</w:t>
      </w:r>
      <w:r>
        <w:rPr>
          <w:rFonts w:ascii="黑体" w:hAnsi="黑体" w:eastAsia="黑体"/>
          <w:sz w:val="18"/>
          <w:szCs w:val="18"/>
        </w:rPr>
        <w:t>2</w:t>
      </w:r>
      <w:r>
        <w:rPr>
          <w:rFonts w:hint="eastAsia" w:ascii="黑体" w:hAnsi="黑体" w:eastAsia="黑体"/>
          <w:sz w:val="18"/>
          <w:szCs w:val="18"/>
        </w:rPr>
        <w:t>：临床试验包括药物临床试验和医疗器械临床试验</w:t>
      </w:r>
      <w:r>
        <w:rPr>
          <w:rFonts w:ascii="黑体" w:hAnsi="黑体" w:eastAsia="黑体"/>
          <w:sz w:val="18"/>
          <w:szCs w:val="18"/>
        </w:rPr>
        <w:t xml:space="preserve"> </w:t>
      </w:r>
    </w:p>
    <w:p>
      <w:pPr>
        <w:pStyle w:val="74"/>
        <w:numPr>
          <w:ilvl w:val="3"/>
          <w:numId w:val="31"/>
        </w:numPr>
        <w:spacing w:before="120" w:after="120"/>
      </w:pPr>
      <w:bookmarkStart w:id="71" w:name="_Toc114404880"/>
      <w:bookmarkEnd w:id="71"/>
      <w:bookmarkStart w:id="72" w:name="_Toc114404183"/>
      <w:bookmarkEnd w:id="72"/>
      <w:bookmarkStart w:id="73" w:name="_Toc114404711"/>
      <w:bookmarkEnd w:id="73"/>
      <w:bookmarkStart w:id="74" w:name="_Toc115782615"/>
      <w:bookmarkEnd w:id="74"/>
      <w:bookmarkStart w:id="75" w:name="_Toc114404539"/>
      <w:bookmarkEnd w:id="75"/>
    </w:p>
    <w:p>
      <w:pPr>
        <w:pStyle w:val="239"/>
        <w:numPr>
          <w:ilvl w:val="1"/>
          <w:numId w:val="0"/>
        </w:numPr>
        <w:spacing w:before="120" w:after="120" w:line="360" w:lineRule="auto"/>
        <w:ind w:firstLine="420" w:firstLineChars="200"/>
        <w:rPr>
          <w:rFonts w:ascii="宋体" w:hAnsi="宋体" w:eastAsia="宋体"/>
          <w:color w:val="000000" w:themeColor="text1"/>
          <w:szCs w:val="21"/>
          <w14:textFill>
            <w14:solidFill>
              <w14:schemeClr w14:val="tx1"/>
            </w14:solidFill>
          </w14:textFill>
        </w:rPr>
      </w:pPr>
      <w:bookmarkStart w:id="76" w:name="_Toc115782616"/>
      <w:r>
        <w:rPr>
          <w:rFonts w:hint="eastAsia" w:ascii="宋体" w:hAnsi="宋体" w:eastAsia="宋体"/>
          <w:color w:val="000000" w:themeColor="text1"/>
          <w:szCs w:val="21"/>
          <w14:textFill>
            <w14:solidFill>
              <w14:schemeClr w14:val="tx1"/>
            </w14:solidFill>
          </w14:textFill>
        </w:rPr>
        <w:t xml:space="preserve">申办方 </w:t>
      </w:r>
      <w:r>
        <w:rPr>
          <w:rFonts w:ascii="宋体" w:hAnsi="宋体" w:eastAsia="宋体"/>
          <w:color w:val="000000" w:themeColor="text1"/>
          <w:szCs w:val="21"/>
          <w14:textFill>
            <w14:solidFill>
              <w14:schemeClr w14:val="tx1"/>
            </w14:solidFill>
          </w14:textFill>
        </w:rPr>
        <w:t>Sponsor</w:t>
      </w:r>
      <w:bookmarkEnd w:id="76"/>
      <w:r>
        <w:rPr>
          <w:rFonts w:hint="eastAsia" w:ascii="宋体" w:hAnsi="宋体" w:eastAsia="宋体"/>
          <w:color w:val="000000" w:themeColor="text1"/>
          <w:szCs w:val="21"/>
          <w14:textFill>
            <w14:solidFill>
              <w14:schemeClr w14:val="tx1"/>
            </w14:solidFill>
          </w14:textFill>
        </w:rPr>
        <w:t xml:space="preserve"> </w:t>
      </w:r>
    </w:p>
    <w:p>
      <w:pPr>
        <w:spacing w:line="360" w:lineRule="auto"/>
        <w:ind w:firstLine="420" w:firstLineChars="200"/>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发起一项临床试验，并对该项试验的启动、管理、财务和监查负责的公司或医疗机构</w:t>
      </w:r>
    </w:p>
    <w:p>
      <w:pPr>
        <w:pStyle w:val="74"/>
        <w:numPr>
          <w:ilvl w:val="3"/>
          <w:numId w:val="31"/>
        </w:numPr>
        <w:spacing w:before="120" w:after="120"/>
      </w:pPr>
      <w:bookmarkStart w:id="77" w:name="_Toc114404186"/>
      <w:bookmarkEnd w:id="77"/>
      <w:bookmarkStart w:id="78" w:name="_Toc114404542"/>
      <w:bookmarkEnd w:id="78"/>
      <w:bookmarkStart w:id="79" w:name="_Toc115782617"/>
      <w:bookmarkEnd w:id="79"/>
      <w:bookmarkStart w:id="80" w:name="_Toc114404714"/>
      <w:bookmarkEnd w:id="80"/>
      <w:bookmarkStart w:id="81" w:name="_Toc114404883"/>
      <w:bookmarkEnd w:id="81"/>
    </w:p>
    <w:p>
      <w:pPr>
        <w:pStyle w:val="239"/>
        <w:numPr>
          <w:ilvl w:val="1"/>
          <w:numId w:val="0"/>
        </w:numPr>
        <w:spacing w:before="120" w:after="120" w:line="360" w:lineRule="auto"/>
        <w:ind w:firstLine="420" w:firstLineChars="200"/>
        <w:rPr>
          <w:rFonts w:ascii="宋体" w:hAnsi="宋体" w:eastAsia="宋体"/>
          <w:color w:val="000000" w:themeColor="text1"/>
          <w:szCs w:val="21"/>
          <w14:textFill>
            <w14:solidFill>
              <w14:schemeClr w14:val="tx1"/>
            </w14:solidFill>
          </w14:textFill>
        </w:rPr>
      </w:pPr>
      <w:bookmarkStart w:id="82" w:name="_Toc115782618"/>
      <w:r>
        <w:rPr>
          <w:rFonts w:hint="eastAsia" w:ascii="宋体" w:hAnsi="宋体" w:eastAsia="宋体"/>
          <w:color w:val="000000" w:themeColor="text1"/>
          <w:szCs w:val="21"/>
          <w14:textFill>
            <w14:solidFill>
              <w14:schemeClr w14:val="tx1"/>
            </w14:solidFill>
          </w14:textFill>
        </w:rPr>
        <w:t>合同研究组织 CRO</w:t>
      </w:r>
      <w:r>
        <w:rPr>
          <w:rFonts w:ascii="宋体" w:hAnsi="宋体" w:eastAsia="宋体"/>
          <w:color w:val="000000" w:themeColor="text1"/>
          <w:szCs w:val="21"/>
          <w14:textFill>
            <w14:solidFill>
              <w14:schemeClr w14:val="tx1"/>
            </w14:solidFill>
          </w14:textFill>
        </w:rPr>
        <w:t xml:space="preserve"> Clinical Research Organization</w:t>
      </w:r>
      <w:bookmarkEnd w:id="82"/>
    </w:p>
    <w:p>
      <w:pPr>
        <w:spacing w:line="360" w:lineRule="auto"/>
        <w:ind w:firstLine="420" w:firstLineChars="200"/>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一种学术性或商业性的科学机构</w:t>
      </w:r>
    </w:p>
    <w:p>
      <w:pPr>
        <w:spacing w:line="360" w:lineRule="auto"/>
        <w:ind w:firstLine="360" w:firstLineChars="200"/>
        <w:rPr>
          <w:rFonts w:ascii="黑体" w:hAnsi="黑体" w:eastAsia="黑体" w:cs="宋体"/>
          <w:color w:val="000000" w:themeColor="text1"/>
          <w:kern w:val="0"/>
          <w:sz w:val="18"/>
          <w:szCs w:val="18"/>
          <w14:textFill>
            <w14:solidFill>
              <w14:schemeClr w14:val="tx1"/>
            </w14:solidFill>
          </w14:textFill>
        </w:rPr>
      </w:pPr>
      <w:r>
        <w:rPr>
          <w:rFonts w:hint="eastAsia" w:ascii="黑体" w:hAnsi="黑体" w:eastAsia="黑体" w:cs="宋体"/>
          <w:color w:val="000000" w:themeColor="text1"/>
          <w:kern w:val="0"/>
          <w:sz w:val="18"/>
          <w:szCs w:val="18"/>
          <w14:textFill>
            <w14:solidFill>
              <w14:schemeClr w14:val="tx1"/>
            </w14:solidFill>
          </w14:textFill>
        </w:rPr>
        <w:t>注：</w:t>
      </w:r>
      <w:r>
        <w:rPr>
          <w:rFonts w:ascii="黑体" w:hAnsi="黑体" w:eastAsia="黑体" w:cs="宋体"/>
          <w:color w:val="000000" w:themeColor="text1"/>
          <w:kern w:val="0"/>
          <w:sz w:val="18"/>
          <w:szCs w:val="18"/>
          <w14:textFill>
            <w14:solidFill>
              <w14:schemeClr w14:val="tx1"/>
            </w14:solidFill>
          </w14:textFill>
        </w:rPr>
        <w:t>通过合同形式为制药企业、医疗机构、中小医药医疗器械研发企业、甚至各种政府基金等机构，在基础医学和临床医学研发过程中提供专业化服务</w:t>
      </w:r>
      <w:r>
        <w:rPr>
          <w:rFonts w:hint="eastAsia" w:ascii="黑体" w:hAnsi="黑体" w:eastAsia="黑体" w:cs="宋体"/>
          <w:color w:val="000000" w:themeColor="text1"/>
          <w:kern w:val="0"/>
          <w:sz w:val="18"/>
          <w:szCs w:val="18"/>
          <w14:textFill>
            <w14:solidFill>
              <w14:schemeClr w14:val="tx1"/>
            </w14:solidFill>
          </w14:textFill>
        </w:rPr>
        <w:t>。</w:t>
      </w:r>
    </w:p>
    <w:p>
      <w:pPr>
        <w:pStyle w:val="74"/>
        <w:numPr>
          <w:ilvl w:val="3"/>
          <w:numId w:val="31"/>
        </w:numPr>
        <w:spacing w:before="120" w:after="120"/>
      </w:pPr>
      <w:bookmarkStart w:id="83" w:name="_Toc115782619"/>
      <w:bookmarkEnd w:id="83"/>
    </w:p>
    <w:p>
      <w:pPr>
        <w:pStyle w:val="239"/>
        <w:numPr>
          <w:ilvl w:val="1"/>
          <w:numId w:val="0"/>
        </w:numPr>
        <w:spacing w:before="120" w:after="120" w:line="360" w:lineRule="auto"/>
        <w:ind w:firstLine="420" w:firstLineChars="200"/>
        <w:rPr>
          <w:rFonts w:ascii="宋体" w:hAnsi="宋体" w:eastAsia="宋体"/>
          <w:color w:val="000000" w:themeColor="text1"/>
          <w:szCs w:val="21"/>
          <w14:textFill>
            <w14:solidFill>
              <w14:schemeClr w14:val="tx1"/>
            </w14:solidFill>
          </w14:textFill>
        </w:rPr>
      </w:pPr>
      <w:bookmarkStart w:id="84" w:name="_Toc115782620"/>
      <w:r>
        <w:rPr>
          <w:rFonts w:hint="eastAsia" w:ascii="宋体" w:hAnsi="宋体" w:eastAsia="宋体"/>
          <w:color w:val="000000" w:themeColor="text1"/>
          <w:szCs w:val="21"/>
          <w14:textFill>
            <w14:solidFill>
              <w14:schemeClr w14:val="tx1"/>
            </w14:solidFill>
          </w14:textFill>
        </w:rPr>
        <w:t>临床C</w:t>
      </w:r>
      <w:r>
        <w:rPr>
          <w:rFonts w:ascii="宋体" w:hAnsi="宋体" w:eastAsia="宋体"/>
          <w:color w:val="000000" w:themeColor="text1"/>
          <w:szCs w:val="21"/>
          <w14:textFill>
            <w14:solidFill>
              <w14:schemeClr w14:val="tx1"/>
            </w14:solidFill>
          </w14:textFill>
        </w:rPr>
        <w:t>RO</w:t>
      </w:r>
      <w:bookmarkEnd w:id="84"/>
      <w:r>
        <w:rPr>
          <w:rFonts w:hint="eastAsia" w:ascii="宋体" w:hAnsi="宋体" w:eastAsia="宋体"/>
          <w:color w:val="000000" w:themeColor="text1"/>
          <w:szCs w:val="21"/>
          <w14:textFill>
            <w14:solidFill>
              <w14:schemeClr w14:val="tx1"/>
            </w14:solidFill>
          </w14:textFill>
        </w:rPr>
        <w:t xml:space="preserve">  </w:t>
      </w:r>
    </w:p>
    <w:p>
      <w:pPr>
        <w:spacing w:line="360" w:lineRule="auto"/>
        <w:ind w:firstLine="420" w:firstLineChars="200"/>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一种专业要求极高的外包服务</w:t>
      </w:r>
    </w:p>
    <w:p>
      <w:pPr>
        <w:spacing w:line="360" w:lineRule="auto"/>
        <w:ind w:firstLine="360" w:firstLineChars="200"/>
        <w:rPr>
          <w:rFonts w:ascii="黑体" w:hAnsi="黑体" w:eastAsia="黑体" w:cs="宋体"/>
          <w:color w:val="000000" w:themeColor="text1"/>
          <w:kern w:val="0"/>
          <w:sz w:val="18"/>
          <w:szCs w:val="18"/>
          <w14:textFill>
            <w14:solidFill>
              <w14:schemeClr w14:val="tx1"/>
            </w14:solidFill>
          </w14:textFill>
        </w:rPr>
      </w:pPr>
      <w:r>
        <w:rPr>
          <w:rFonts w:hint="eastAsia" w:ascii="黑体" w:hAnsi="黑体" w:eastAsia="黑体" w:cs="宋体"/>
          <w:color w:val="000000" w:themeColor="text1"/>
          <w:kern w:val="0"/>
          <w:sz w:val="18"/>
          <w:szCs w:val="18"/>
          <w14:textFill>
            <w14:solidFill>
              <w14:schemeClr w14:val="tx1"/>
            </w14:solidFill>
          </w14:textFill>
        </w:rPr>
        <w:t>注：主要以临床研究服务为主，包括药品</w:t>
      </w:r>
      <w:r>
        <w:rPr>
          <w:rFonts w:ascii="黑体" w:hAnsi="黑体" w:eastAsia="黑体" w:cs="宋体"/>
          <w:color w:val="000000" w:themeColor="text1"/>
          <w:kern w:val="0"/>
          <w:sz w:val="18"/>
          <w:szCs w:val="18"/>
          <w14:textFill>
            <w14:solidFill>
              <w14:schemeClr w14:val="tx1"/>
            </w14:solidFill>
          </w14:textFill>
        </w:rPr>
        <w:t>I至IV期</w:t>
      </w:r>
      <w:r>
        <w:rPr>
          <w:rFonts w:hint="eastAsia" w:ascii="黑体" w:hAnsi="黑体" w:eastAsia="黑体" w:cs="宋体"/>
          <w:color w:val="000000" w:themeColor="text1"/>
          <w:kern w:val="0"/>
          <w:sz w:val="18"/>
          <w:szCs w:val="18"/>
          <w14:textFill>
            <w14:solidFill>
              <w14:schemeClr w14:val="tx1"/>
            </w14:solidFill>
          </w14:textFill>
        </w:rPr>
        <w:t>和器械</w:t>
      </w:r>
      <w:r>
        <w:rPr>
          <w:rFonts w:ascii="黑体" w:hAnsi="黑体" w:eastAsia="黑体" w:cs="宋体"/>
          <w:color w:val="000000" w:themeColor="text1"/>
          <w:kern w:val="0"/>
          <w:sz w:val="18"/>
          <w:szCs w:val="18"/>
          <w14:textFill>
            <w14:solidFill>
              <w14:schemeClr w14:val="tx1"/>
            </w14:solidFill>
          </w14:textFill>
        </w:rPr>
        <w:t>临床试验技术服务、临床试验数据管理和统计分析、注册申报以及上市后药物安全监测及营销服务等</w:t>
      </w:r>
      <w:r>
        <w:rPr>
          <w:rFonts w:hint="eastAsia" w:ascii="黑体" w:hAnsi="黑体" w:eastAsia="黑体" w:cs="宋体"/>
          <w:color w:val="000000" w:themeColor="text1"/>
          <w:kern w:val="0"/>
          <w:sz w:val="18"/>
          <w:szCs w:val="18"/>
          <w14:textFill>
            <w14:solidFill>
              <w14:schemeClr w14:val="tx1"/>
            </w14:solidFill>
          </w14:textFill>
        </w:rPr>
        <w:t>。</w:t>
      </w:r>
      <w:r>
        <w:rPr>
          <w:rFonts w:ascii="黑体" w:hAnsi="黑体" w:eastAsia="黑体" w:cs="宋体"/>
          <w:color w:val="000000" w:themeColor="text1"/>
          <w:kern w:val="0"/>
          <w:sz w:val="18"/>
          <w:szCs w:val="18"/>
          <w14:textFill>
            <w14:solidFill>
              <w14:schemeClr w14:val="tx1"/>
            </w14:solidFill>
          </w14:textFill>
        </w:rPr>
        <w:t xml:space="preserve"> </w:t>
      </w:r>
      <w:r>
        <w:rPr>
          <w:rFonts w:hint="eastAsia" w:ascii="黑体" w:hAnsi="黑体" w:eastAsia="黑体" w:cs="宋体"/>
          <w:color w:val="000000" w:themeColor="text1"/>
          <w:kern w:val="0"/>
          <w:sz w:val="18"/>
          <w:szCs w:val="18"/>
          <w14:textFill>
            <w14:solidFill>
              <w14:schemeClr w14:val="tx1"/>
            </w14:solidFill>
          </w14:textFill>
        </w:rPr>
        <w:t>目标市场主要集中在医药公司对药物做医学统计和临床试验等业务。</w:t>
      </w:r>
    </w:p>
    <w:p>
      <w:pPr>
        <w:pStyle w:val="74"/>
        <w:numPr>
          <w:ilvl w:val="3"/>
          <w:numId w:val="31"/>
        </w:numPr>
        <w:spacing w:before="120" w:after="120"/>
      </w:pPr>
      <w:bookmarkStart w:id="85" w:name="_Toc115782621"/>
      <w:bookmarkEnd w:id="85"/>
    </w:p>
    <w:p>
      <w:pPr>
        <w:pStyle w:val="239"/>
        <w:numPr>
          <w:ilvl w:val="1"/>
          <w:numId w:val="0"/>
        </w:numPr>
        <w:spacing w:before="120" w:after="120" w:line="360" w:lineRule="auto"/>
        <w:ind w:firstLine="420" w:firstLineChars="200"/>
        <w:rPr>
          <w:rFonts w:ascii="宋体" w:hAnsi="宋体" w:eastAsia="宋体"/>
          <w:color w:val="000000" w:themeColor="text1"/>
          <w:szCs w:val="21"/>
          <w14:textFill>
            <w14:solidFill>
              <w14:schemeClr w14:val="tx1"/>
            </w14:solidFill>
          </w14:textFill>
        </w:rPr>
      </w:pPr>
      <w:bookmarkStart w:id="86" w:name="_Toc115782622"/>
      <w:r>
        <w:rPr>
          <w:rFonts w:hint="eastAsia" w:ascii="宋体" w:hAnsi="宋体" w:eastAsia="宋体"/>
          <w:color w:val="000000" w:themeColor="text1"/>
          <w:szCs w:val="21"/>
          <w14:textFill>
            <w14:solidFill>
              <w14:schemeClr w14:val="tx1"/>
            </w14:solidFill>
          </w14:textFill>
        </w:rPr>
        <w:t>研究者  Investigator</w:t>
      </w:r>
      <w:bookmarkEnd w:id="86"/>
    </w:p>
    <w:p>
      <w:pPr>
        <w:spacing w:line="360" w:lineRule="auto"/>
        <w:ind w:firstLine="420" w:firstLineChars="200"/>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实施</w:t>
      </w:r>
      <w:r>
        <w:rPr>
          <w:rFonts w:hint="eastAsia" w:ascii="宋体" w:hAnsi="宋体" w:cs="黑体"/>
          <w:color w:val="000000" w:themeColor="text1"/>
          <w:kern w:val="0"/>
          <w14:textFill>
            <w14:solidFill>
              <w14:schemeClr w14:val="tx1"/>
            </w14:solidFill>
          </w14:textFill>
        </w:rPr>
        <w:t>临床试验（3.1.1）</w:t>
      </w:r>
      <w:r>
        <w:rPr>
          <w:rFonts w:hint="eastAsia" w:ascii="宋体" w:hAnsi="宋体" w:cs="宋体"/>
          <w:color w:val="000000" w:themeColor="text1"/>
          <w:kern w:val="0"/>
          <w14:textFill>
            <w14:solidFill>
              <w14:schemeClr w14:val="tx1"/>
            </w14:solidFill>
          </w14:textFill>
        </w:rPr>
        <w:t>并对临床试验质量及受试者权益和安全负责的试验现场的负责人</w:t>
      </w:r>
    </w:p>
    <w:p>
      <w:pPr>
        <w:pStyle w:val="74"/>
        <w:numPr>
          <w:ilvl w:val="3"/>
          <w:numId w:val="31"/>
        </w:numPr>
        <w:spacing w:before="120" w:after="120"/>
      </w:pPr>
      <w:bookmarkStart w:id="87" w:name="_Toc115782623"/>
      <w:bookmarkEnd w:id="87"/>
    </w:p>
    <w:p>
      <w:pPr>
        <w:pStyle w:val="239"/>
        <w:numPr>
          <w:ilvl w:val="1"/>
          <w:numId w:val="0"/>
        </w:numPr>
        <w:spacing w:before="120" w:after="120" w:line="360" w:lineRule="auto"/>
        <w:ind w:firstLine="420" w:firstLineChars="200"/>
        <w:rPr>
          <w:rFonts w:ascii="宋体" w:hAnsi="宋体" w:eastAsia="宋体"/>
          <w:color w:val="000000" w:themeColor="text1"/>
          <w:szCs w:val="21"/>
          <w14:textFill>
            <w14:solidFill>
              <w14:schemeClr w14:val="tx1"/>
            </w14:solidFill>
          </w14:textFill>
        </w:rPr>
      </w:pPr>
      <w:bookmarkStart w:id="88" w:name="_Toc115782624"/>
      <w:r>
        <w:rPr>
          <w:rFonts w:hint="eastAsia" w:ascii="宋体" w:hAnsi="宋体" w:eastAsia="宋体"/>
          <w:color w:val="000000" w:themeColor="text1"/>
          <w:szCs w:val="21"/>
          <w14:textFill>
            <w14:solidFill>
              <w14:schemeClr w14:val="tx1"/>
            </w14:solidFill>
          </w14:textFill>
        </w:rPr>
        <w:t>受试者  Subject</w:t>
      </w:r>
      <w:bookmarkEnd w:id="88"/>
    </w:p>
    <w:p>
      <w:pPr>
        <w:spacing w:line="360" w:lineRule="auto"/>
        <w:ind w:firstLine="420" w:firstLineChars="200"/>
        <w:rPr>
          <w:rFonts w:ascii="宋体" w:hAnsi="宋体" w:cs="宋体"/>
          <w:strike/>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参加一项</w:t>
      </w:r>
      <w:r>
        <w:rPr>
          <w:rFonts w:hint="eastAsia" w:ascii="宋体" w:hAnsi="宋体" w:cs="黑体"/>
          <w:color w:val="000000" w:themeColor="text1"/>
          <w:kern w:val="0"/>
          <w14:textFill>
            <w14:solidFill>
              <w14:schemeClr w14:val="tx1"/>
            </w14:solidFill>
          </w14:textFill>
        </w:rPr>
        <w:t>临床试验（3.1.1）</w:t>
      </w:r>
      <w:r>
        <w:rPr>
          <w:rFonts w:hint="eastAsia" w:ascii="宋体" w:hAnsi="宋体" w:cs="宋体"/>
          <w:color w:val="000000" w:themeColor="text1"/>
          <w:kern w:val="0"/>
          <w14:textFill>
            <w14:solidFill>
              <w14:schemeClr w14:val="tx1"/>
            </w14:solidFill>
          </w14:textFill>
        </w:rPr>
        <w:t>，并作为试验用药品的接受者</w:t>
      </w:r>
    </w:p>
    <w:p>
      <w:pPr>
        <w:spacing w:line="360" w:lineRule="auto"/>
        <w:ind w:firstLine="360" w:firstLineChars="200"/>
        <w:rPr>
          <w:rFonts w:ascii="黑体" w:hAnsi="黑体" w:eastAsia="黑体" w:cs="宋体"/>
          <w:color w:val="000000" w:themeColor="text1"/>
          <w:kern w:val="0"/>
          <w:sz w:val="18"/>
          <w:szCs w:val="18"/>
          <w14:textFill>
            <w14:solidFill>
              <w14:schemeClr w14:val="tx1"/>
            </w14:solidFill>
          </w14:textFill>
        </w:rPr>
      </w:pPr>
      <w:r>
        <w:rPr>
          <w:rFonts w:hint="eastAsia" w:ascii="黑体" w:hAnsi="黑体" w:eastAsia="黑体" w:cs="宋体"/>
          <w:color w:val="000000" w:themeColor="text1"/>
          <w:kern w:val="0"/>
          <w:sz w:val="18"/>
          <w:szCs w:val="18"/>
          <w14:textFill>
            <w14:solidFill>
              <w14:schemeClr w14:val="tx1"/>
            </w14:solidFill>
          </w14:textFill>
        </w:rPr>
        <w:t>注：受试者包括患者、健康受试者（这句话为解释，不是定义）。</w:t>
      </w:r>
    </w:p>
    <w:p>
      <w:pPr>
        <w:pStyle w:val="74"/>
        <w:numPr>
          <w:ilvl w:val="3"/>
          <w:numId w:val="31"/>
        </w:numPr>
        <w:spacing w:before="120" w:after="120"/>
      </w:pPr>
      <w:bookmarkStart w:id="89" w:name="_Toc115782625"/>
      <w:bookmarkEnd w:id="89"/>
    </w:p>
    <w:p>
      <w:pPr>
        <w:pStyle w:val="239"/>
        <w:numPr>
          <w:ilvl w:val="1"/>
          <w:numId w:val="0"/>
        </w:numPr>
        <w:spacing w:before="120" w:after="120" w:line="360" w:lineRule="auto"/>
        <w:ind w:firstLine="420" w:firstLineChars="200"/>
        <w:rPr>
          <w:rFonts w:ascii="宋体" w:hAnsi="宋体" w:eastAsia="宋体"/>
          <w:color w:val="000000" w:themeColor="text1"/>
          <w:szCs w:val="21"/>
          <w14:textFill>
            <w14:solidFill>
              <w14:schemeClr w14:val="tx1"/>
            </w14:solidFill>
          </w14:textFill>
        </w:rPr>
      </w:pPr>
      <w:bookmarkStart w:id="90" w:name="_Toc115782626"/>
      <w:r>
        <w:rPr>
          <w:rFonts w:hint="eastAsia" w:ascii="宋体" w:hAnsi="宋体" w:eastAsia="宋体"/>
          <w:color w:val="000000" w:themeColor="text1"/>
          <w:szCs w:val="21"/>
          <w14:textFill>
            <w14:solidFill>
              <w14:schemeClr w14:val="tx1"/>
            </w14:solidFill>
          </w14:textFill>
        </w:rPr>
        <w:t>知情同意  Informed Consent</w:t>
      </w:r>
      <w:bookmarkEnd w:id="90"/>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受试者和/或其法定监护人被告知可影响其做出参加</w:t>
      </w:r>
      <w:r>
        <w:rPr>
          <w:rFonts w:hint="eastAsia" w:ascii="宋体" w:hAnsi="宋体" w:cs="黑体"/>
          <w:color w:val="000000" w:themeColor="text1"/>
          <w:kern w:val="0"/>
          <w14:textFill>
            <w14:solidFill>
              <w14:schemeClr w14:val="tx1"/>
            </w14:solidFill>
          </w14:textFill>
        </w:rPr>
        <w:t>临床试验（3.1.1）</w:t>
      </w:r>
      <w:r>
        <w:rPr>
          <w:rFonts w:hint="eastAsia" w:ascii="宋体" w:hAnsi="宋体" w:cs="宋体"/>
          <w:color w:val="000000" w:themeColor="text1"/>
          <w14:textFill>
            <w14:solidFill>
              <w14:schemeClr w14:val="tx1"/>
            </w14:solidFill>
          </w14:textFill>
        </w:rPr>
        <w:t>决定的各方面情况后，确认同意自愿参加</w:t>
      </w:r>
      <w:r>
        <w:rPr>
          <w:rFonts w:hint="eastAsia" w:ascii="宋体" w:hAnsi="宋体" w:cs="黑体"/>
          <w:color w:val="000000" w:themeColor="text1"/>
          <w:kern w:val="0"/>
          <w14:textFill>
            <w14:solidFill>
              <w14:schemeClr w14:val="tx1"/>
            </w14:solidFill>
          </w14:textFill>
        </w:rPr>
        <w:t>临床试验（3.1.1）</w:t>
      </w:r>
      <w:r>
        <w:rPr>
          <w:rFonts w:hint="eastAsia" w:ascii="宋体" w:hAnsi="宋体" w:cs="宋体"/>
          <w:color w:val="000000" w:themeColor="text1"/>
          <w14:textFill>
            <w14:solidFill>
              <w14:schemeClr w14:val="tx1"/>
            </w14:solidFill>
          </w14:textFill>
        </w:rPr>
        <w:t>的过程</w:t>
      </w:r>
    </w:p>
    <w:p>
      <w:pPr>
        <w:spacing w:line="360" w:lineRule="auto"/>
        <w:ind w:firstLine="360" w:firstLineChars="200"/>
        <w:rPr>
          <w:rFonts w:ascii="黑体" w:hAnsi="黑体" w:eastAsia="黑体" w:cs="宋体"/>
          <w:color w:val="000000" w:themeColor="text1"/>
          <w:sz w:val="18"/>
          <w:szCs w:val="18"/>
          <w14:textFill>
            <w14:solidFill>
              <w14:schemeClr w14:val="tx1"/>
            </w14:solidFill>
          </w14:textFill>
        </w:rPr>
      </w:pPr>
      <w:r>
        <w:rPr>
          <w:rFonts w:hint="eastAsia" w:ascii="黑体" w:hAnsi="黑体" w:eastAsia="黑体" w:cs="宋体"/>
          <w:color w:val="000000" w:themeColor="text1"/>
          <w:sz w:val="18"/>
          <w:szCs w:val="18"/>
          <w14:textFill>
            <w14:solidFill>
              <w14:schemeClr w14:val="tx1"/>
            </w14:solidFill>
          </w14:textFill>
        </w:rPr>
        <w:t>注：该过程应当以书面的、签署姓名和日期的知情同意书作为文件证明。</w:t>
      </w:r>
    </w:p>
    <w:p>
      <w:pPr>
        <w:pStyle w:val="74"/>
        <w:numPr>
          <w:ilvl w:val="3"/>
          <w:numId w:val="31"/>
        </w:numPr>
        <w:spacing w:before="120" w:after="120"/>
      </w:pPr>
      <w:bookmarkStart w:id="91" w:name="_Toc115782627"/>
      <w:bookmarkEnd w:id="91"/>
    </w:p>
    <w:p>
      <w:pPr>
        <w:pStyle w:val="239"/>
        <w:numPr>
          <w:ilvl w:val="1"/>
          <w:numId w:val="0"/>
        </w:numPr>
        <w:spacing w:before="120" w:after="120" w:line="360" w:lineRule="auto"/>
        <w:ind w:firstLine="420" w:firstLineChars="200"/>
        <w:rPr>
          <w:rFonts w:ascii="宋体" w:hAnsi="宋体" w:eastAsia="宋体"/>
          <w:color w:val="000000" w:themeColor="text1"/>
          <w:szCs w:val="21"/>
          <w14:textFill>
            <w14:solidFill>
              <w14:schemeClr w14:val="tx1"/>
            </w14:solidFill>
          </w14:textFill>
        </w:rPr>
      </w:pPr>
      <w:bookmarkStart w:id="92" w:name="_Toc115782628"/>
      <w:r>
        <w:rPr>
          <w:rFonts w:hint="eastAsia" w:ascii="宋体" w:hAnsi="宋体" w:eastAsia="宋体"/>
          <w:color w:val="000000" w:themeColor="text1"/>
          <w:szCs w:val="21"/>
          <w14:textFill>
            <w14:solidFill>
              <w14:schemeClr w14:val="tx1"/>
            </w14:solidFill>
          </w14:textFill>
        </w:rPr>
        <w:t>监查  Monitoring</w:t>
      </w:r>
      <w:bookmarkEnd w:id="92"/>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监督</w:t>
      </w:r>
      <w:r>
        <w:rPr>
          <w:rFonts w:hint="eastAsia" w:ascii="宋体" w:hAnsi="宋体" w:cs="黑体"/>
          <w:color w:val="000000" w:themeColor="text1"/>
          <w:kern w:val="0"/>
          <w14:textFill>
            <w14:solidFill>
              <w14:schemeClr w14:val="tx1"/>
            </w14:solidFill>
          </w14:textFill>
        </w:rPr>
        <w:t>临床试验（3.1.1）</w:t>
      </w:r>
      <w:r>
        <w:rPr>
          <w:rFonts w:hint="eastAsia" w:ascii="宋体" w:hAnsi="宋体" w:cs="宋体"/>
          <w:color w:val="000000" w:themeColor="text1"/>
          <w14:textFill>
            <w14:solidFill>
              <w14:schemeClr w14:val="tx1"/>
            </w14:solidFill>
          </w14:textFill>
        </w:rPr>
        <w:t>的进展，并保证</w:t>
      </w:r>
      <w:r>
        <w:rPr>
          <w:rFonts w:hint="eastAsia" w:ascii="宋体" w:hAnsi="宋体" w:cs="黑体"/>
          <w:color w:val="000000" w:themeColor="text1"/>
          <w:kern w:val="0"/>
          <w14:textFill>
            <w14:solidFill>
              <w14:schemeClr w14:val="tx1"/>
            </w14:solidFill>
          </w14:textFill>
        </w:rPr>
        <w:t>临床试验（3.1.1）</w:t>
      </w:r>
      <w:r>
        <w:rPr>
          <w:rFonts w:hint="eastAsia" w:ascii="宋体" w:hAnsi="宋体" w:cs="宋体"/>
          <w:color w:val="000000" w:themeColor="text1"/>
          <w14:textFill>
            <w14:solidFill>
              <w14:schemeClr w14:val="tx1"/>
            </w14:solidFill>
          </w14:textFill>
        </w:rPr>
        <w:t>按照试验方案、标准操作规程、GCP和相关法律法规要求实施、记录和报告的行动</w:t>
      </w:r>
    </w:p>
    <w:p>
      <w:pPr>
        <w:pStyle w:val="74"/>
        <w:numPr>
          <w:ilvl w:val="3"/>
          <w:numId w:val="31"/>
        </w:numPr>
        <w:spacing w:before="120" w:after="120"/>
      </w:pPr>
      <w:bookmarkStart w:id="93" w:name="_Toc115782629"/>
      <w:bookmarkEnd w:id="93"/>
    </w:p>
    <w:p>
      <w:pPr>
        <w:pStyle w:val="239"/>
        <w:numPr>
          <w:ilvl w:val="1"/>
          <w:numId w:val="0"/>
        </w:numPr>
        <w:spacing w:before="120" w:after="120" w:line="360" w:lineRule="auto"/>
        <w:ind w:firstLine="420" w:firstLineChars="200"/>
        <w:rPr>
          <w:rFonts w:ascii="宋体" w:hAnsi="宋体" w:eastAsia="宋体"/>
          <w:color w:val="000000" w:themeColor="text1"/>
          <w:szCs w:val="21"/>
          <w14:textFill>
            <w14:solidFill>
              <w14:schemeClr w14:val="tx1"/>
            </w14:solidFill>
          </w14:textFill>
        </w:rPr>
      </w:pPr>
      <w:bookmarkStart w:id="94" w:name="_Toc115782630"/>
      <w:r>
        <w:rPr>
          <w:rFonts w:hint="eastAsia" w:ascii="宋体" w:hAnsi="宋体" w:eastAsia="宋体"/>
          <w:color w:val="000000" w:themeColor="text1"/>
          <w:szCs w:val="21"/>
          <w14:textFill>
            <w14:solidFill>
              <w14:schemeClr w14:val="tx1"/>
            </w14:solidFill>
          </w14:textFill>
        </w:rPr>
        <w:t>稽查  Audit</w:t>
      </w:r>
      <w:bookmarkEnd w:id="94"/>
    </w:p>
    <w:p>
      <w:pPr>
        <w:ind w:firstLine="420" w:firstLineChars="200"/>
      </w:pPr>
      <w:r>
        <w:rPr>
          <w:rFonts w:hint="eastAsia"/>
        </w:rPr>
        <w:t>对临床试验（3.1.1）相关活动和文件进行系统的、独立的检查，以评估确定临床试验（3.1.1）相关活动的实施、试验数据的记录、分析和报告是否符合试验方案、标准操作规程、GCP和相关法律法规的要求</w:t>
      </w:r>
    </w:p>
    <w:p>
      <w:pPr>
        <w:pStyle w:val="74"/>
        <w:numPr>
          <w:ilvl w:val="3"/>
          <w:numId w:val="31"/>
        </w:numPr>
        <w:spacing w:before="120" w:after="120"/>
      </w:pPr>
      <w:bookmarkStart w:id="95" w:name="_Toc115782631"/>
      <w:bookmarkEnd w:id="95"/>
    </w:p>
    <w:p>
      <w:pPr>
        <w:pStyle w:val="239"/>
        <w:numPr>
          <w:ilvl w:val="1"/>
          <w:numId w:val="0"/>
        </w:numPr>
        <w:spacing w:before="120" w:after="120" w:line="360" w:lineRule="auto"/>
        <w:ind w:firstLine="420" w:firstLineChars="200"/>
        <w:rPr>
          <w:rFonts w:ascii="宋体" w:hAnsi="宋体" w:eastAsia="宋体"/>
          <w:color w:val="000000" w:themeColor="text1"/>
          <w:szCs w:val="21"/>
          <w14:textFill>
            <w14:solidFill>
              <w14:schemeClr w14:val="tx1"/>
            </w14:solidFill>
          </w14:textFill>
        </w:rPr>
      </w:pPr>
      <w:bookmarkStart w:id="96" w:name="_Toc115782632"/>
      <w:r>
        <w:rPr>
          <w:rFonts w:hint="eastAsia" w:ascii="宋体" w:hAnsi="宋体" w:eastAsia="宋体"/>
          <w:color w:val="000000" w:themeColor="text1"/>
          <w:szCs w:val="21"/>
          <w14:textFill>
            <w14:solidFill>
              <w14:schemeClr w14:val="tx1"/>
            </w14:solidFill>
          </w14:textFill>
        </w:rPr>
        <w:t>试验方案  Protocol</w:t>
      </w:r>
      <w:bookmarkEnd w:id="96"/>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说明</w:t>
      </w:r>
      <w:r>
        <w:rPr>
          <w:rFonts w:hint="eastAsia" w:ascii="宋体" w:hAnsi="宋体" w:cs="黑体"/>
          <w:color w:val="000000" w:themeColor="text1"/>
          <w:kern w:val="0"/>
          <w14:textFill>
            <w14:solidFill>
              <w14:schemeClr w14:val="tx1"/>
            </w14:solidFill>
          </w14:textFill>
        </w:rPr>
        <w:t>临床试验（3.1.1）</w:t>
      </w:r>
      <w:r>
        <w:rPr>
          <w:rFonts w:hint="eastAsia" w:ascii="宋体" w:hAnsi="宋体" w:cs="宋体"/>
          <w:color w:val="000000" w:themeColor="text1"/>
          <w14:textFill>
            <w14:solidFill>
              <w14:schemeClr w14:val="tx1"/>
            </w14:solidFill>
          </w14:textFill>
        </w:rPr>
        <w:t>目的、设计、方法学、统计学考虑和组织实施的文件</w:t>
      </w:r>
    </w:p>
    <w:p>
      <w:pPr>
        <w:spacing w:line="360" w:lineRule="auto"/>
        <w:ind w:firstLine="360" w:firstLineChars="200"/>
        <w:rPr>
          <w:rFonts w:ascii="黑体" w:hAnsi="黑体" w:eastAsia="黑体" w:cs="宋体"/>
          <w:color w:val="000000" w:themeColor="text1"/>
          <w:sz w:val="18"/>
          <w:szCs w:val="18"/>
          <w14:textFill>
            <w14:solidFill>
              <w14:schemeClr w14:val="tx1"/>
            </w14:solidFill>
          </w14:textFill>
        </w:rPr>
      </w:pPr>
      <w:r>
        <w:rPr>
          <w:rFonts w:hint="eastAsia" w:ascii="黑体" w:hAnsi="黑体" w:eastAsia="黑体" w:cs="宋体"/>
          <w:color w:val="000000" w:themeColor="text1"/>
          <w:sz w:val="18"/>
          <w:szCs w:val="18"/>
          <w14:textFill>
            <w14:solidFill>
              <w14:schemeClr w14:val="tx1"/>
            </w14:solidFill>
          </w14:textFill>
        </w:rPr>
        <w:t>注：试验方案通常还应当包括临床试验的背景和理论基础，该内容也可以在其他参考文件中给出。试验方案包括方案及其修订版。注册用临床试验需考虑CDE</w:t>
      </w:r>
      <w:r>
        <w:rPr>
          <w:rFonts w:ascii="黑体" w:hAnsi="黑体" w:eastAsia="黑体" w:cs="宋体"/>
          <w:color w:val="000000" w:themeColor="text1"/>
          <w:sz w:val="18"/>
          <w:szCs w:val="18"/>
          <w14:textFill>
            <w14:solidFill>
              <w14:schemeClr w14:val="tx1"/>
            </w14:solidFill>
          </w14:textFill>
        </w:rPr>
        <w:t>/CMDE</w:t>
      </w:r>
      <w:r>
        <w:rPr>
          <w:rFonts w:hint="eastAsia" w:ascii="黑体" w:hAnsi="黑体" w:eastAsia="黑体" w:cs="宋体"/>
          <w:color w:val="000000" w:themeColor="text1"/>
          <w:sz w:val="18"/>
          <w:szCs w:val="18"/>
          <w14:textFill>
            <w14:solidFill>
              <w14:schemeClr w14:val="tx1"/>
            </w14:solidFill>
          </w14:textFill>
        </w:rPr>
        <w:t>评审要求。</w:t>
      </w:r>
    </w:p>
    <w:p>
      <w:pPr>
        <w:pStyle w:val="74"/>
        <w:numPr>
          <w:ilvl w:val="3"/>
          <w:numId w:val="31"/>
        </w:numPr>
        <w:spacing w:before="120" w:after="120"/>
      </w:pPr>
      <w:bookmarkStart w:id="97" w:name="_Toc115782633"/>
      <w:bookmarkEnd w:id="97"/>
    </w:p>
    <w:p>
      <w:pPr>
        <w:pStyle w:val="239"/>
        <w:numPr>
          <w:ilvl w:val="1"/>
          <w:numId w:val="0"/>
        </w:numPr>
        <w:spacing w:before="120" w:after="120" w:line="360" w:lineRule="auto"/>
        <w:ind w:firstLine="420" w:firstLineChars="200"/>
        <w:rPr>
          <w:rFonts w:ascii="宋体" w:hAnsi="宋体" w:eastAsia="宋体"/>
          <w:color w:val="000000" w:themeColor="text1"/>
          <w:szCs w:val="21"/>
          <w14:textFill>
            <w14:solidFill>
              <w14:schemeClr w14:val="tx1"/>
            </w14:solidFill>
          </w14:textFill>
        </w:rPr>
      </w:pPr>
      <w:bookmarkStart w:id="98" w:name="_Toc115782634"/>
      <w:r>
        <w:rPr>
          <w:rFonts w:hint="eastAsia" w:ascii="宋体" w:hAnsi="宋体" w:eastAsia="宋体"/>
          <w:color w:val="000000" w:themeColor="text1"/>
          <w:szCs w:val="21"/>
          <w14:textFill>
            <w14:solidFill>
              <w14:schemeClr w14:val="tx1"/>
            </w14:solidFill>
          </w14:textFill>
        </w:rPr>
        <w:t>病例报告表  Case Report Form, CRF</w:t>
      </w:r>
      <w:bookmarkEnd w:id="98"/>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按照试验方案要求设计，向申办者报告的记录受试者相关信息的纸质或者电子文件</w:t>
      </w:r>
    </w:p>
    <w:p>
      <w:pPr>
        <w:pStyle w:val="74"/>
        <w:numPr>
          <w:ilvl w:val="3"/>
          <w:numId w:val="31"/>
        </w:numPr>
        <w:spacing w:before="120" w:after="120"/>
      </w:pPr>
      <w:bookmarkStart w:id="99" w:name="_Toc115782635"/>
      <w:bookmarkEnd w:id="99"/>
    </w:p>
    <w:p>
      <w:pPr>
        <w:pStyle w:val="239"/>
        <w:numPr>
          <w:ilvl w:val="1"/>
          <w:numId w:val="0"/>
        </w:numPr>
        <w:spacing w:before="120" w:after="120" w:line="360" w:lineRule="auto"/>
        <w:ind w:firstLine="420" w:firstLineChars="200"/>
        <w:rPr>
          <w:rFonts w:ascii="宋体" w:hAnsi="宋体" w:eastAsia="宋体"/>
          <w:color w:val="000000" w:themeColor="text1"/>
          <w:szCs w:val="21"/>
          <w14:textFill>
            <w14:solidFill>
              <w14:schemeClr w14:val="tx1"/>
            </w14:solidFill>
          </w14:textFill>
        </w:rPr>
      </w:pPr>
      <w:bookmarkStart w:id="100" w:name="_Toc115782636"/>
      <w:r>
        <w:rPr>
          <w:rFonts w:hint="eastAsia" w:ascii="宋体" w:hAnsi="宋体" w:eastAsia="宋体"/>
          <w:color w:val="000000" w:themeColor="text1"/>
          <w:szCs w:val="21"/>
          <w14:textFill>
            <w14:solidFill>
              <w14:schemeClr w14:val="tx1"/>
            </w14:solidFill>
          </w14:textFill>
        </w:rPr>
        <w:t>标准操作规程  Standard Operating Procedures, SOP</w:t>
      </w:r>
      <w:bookmarkEnd w:id="100"/>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为保证某项特定操作的一致性而制定的详细的书面要求</w:t>
      </w:r>
    </w:p>
    <w:p>
      <w:pPr>
        <w:pStyle w:val="74"/>
        <w:numPr>
          <w:ilvl w:val="3"/>
          <w:numId w:val="31"/>
        </w:numPr>
        <w:spacing w:before="120" w:after="120"/>
      </w:pPr>
      <w:bookmarkStart w:id="101" w:name="_Toc115782637"/>
      <w:bookmarkEnd w:id="101"/>
    </w:p>
    <w:p>
      <w:pPr>
        <w:pStyle w:val="239"/>
        <w:numPr>
          <w:ilvl w:val="1"/>
          <w:numId w:val="0"/>
        </w:numPr>
        <w:spacing w:before="120" w:after="120" w:line="360" w:lineRule="auto"/>
        <w:ind w:firstLine="420" w:firstLineChars="200"/>
        <w:rPr>
          <w:rFonts w:ascii="宋体" w:hAnsi="宋体" w:eastAsia="宋体"/>
          <w:color w:val="000000" w:themeColor="text1"/>
          <w:szCs w:val="21"/>
          <w14:textFill>
            <w14:solidFill>
              <w14:schemeClr w14:val="tx1"/>
            </w14:solidFill>
          </w14:textFill>
        </w:rPr>
      </w:pPr>
      <w:bookmarkStart w:id="102" w:name="_Toc115782638"/>
      <w:r>
        <w:rPr>
          <w:rFonts w:hint="eastAsia" w:ascii="宋体" w:hAnsi="宋体" w:eastAsia="宋体"/>
          <w:color w:val="000000" w:themeColor="text1"/>
          <w:szCs w:val="21"/>
          <w14:textFill>
            <w14:solidFill>
              <w14:schemeClr w14:val="tx1"/>
            </w14:solidFill>
          </w14:textFill>
        </w:rPr>
        <w:t>试验用药品/器械  Investigational Product</w:t>
      </w:r>
      <w:bookmarkEnd w:id="102"/>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用于</w:t>
      </w:r>
      <w:r>
        <w:rPr>
          <w:rFonts w:hint="eastAsia" w:ascii="宋体" w:hAnsi="宋体" w:cs="黑体"/>
          <w:color w:val="000000" w:themeColor="text1"/>
          <w:kern w:val="0"/>
          <w14:textFill>
            <w14:solidFill>
              <w14:schemeClr w14:val="tx1"/>
            </w14:solidFill>
          </w14:textFill>
        </w:rPr>
        <w:t>临床试验（3.1.1）</w:t>
      </w:r>
      <w:r>
        <w:rPr>
          <w:rFonts w:hint="eastAsia" w:ascii="宋体" w:hAnsi="宋体" w:cs="宋体"/>
          <w:color w:val="000000" w:themeColor="text1"/>
          <w14:textFill>
            <w14:solidFill>
              <w14:schemeClr w14:val="tx1"/>
            </w14:solidFill>
          </w14:textFill>
        </w:rPr>
        <w:t>的试验药物/器械、对照药品/器械</w:t>
      </w:r>
    </w:p>
    <w:p>
      <w:pPr>
        <w:pStyle w:val="74"/>
        <w:numPr>
          <w:ilvl w:val="3"/>
          <w:numId w:val="31"/>
        </w:numPr>
        <w:spacing w:before="120" w:after="120"/>
      </w:pPr>
      <w:bookmarkStart w:id="103" w:name="_Toc115782639"/>
      <w:bookmarkEnd w:id="103"/>
    </w:p>
    <w:p>
      <w:pPr>
        <w:pStyle w:val="239"/>
        <w:numPr>
          <w:ilvl w:val="1"/>
          <w:numId w:val="0"/>
        </w:numPr>
        <w:spacing w:before="120" w:after="120" w:line="360" w:lineRule="auto"/>
        <w:ind w:firstLine="420" w:firstLineChars="200"/>
        <w:rPr>
          <w:rFonts w:ascii="宋体" w:hAnsi="宋体" w:eastAsia="宋体"/>
          <w:color w:val="000000" w:themeColor="text1"/>
          <w:szCs w:val="21"/>
          <w14:textFill>
            <w14:solidFill>
              <w14:schemeClr w14:val="tx1"/>
            </w14:solidFill>
          </w14:textFill>
        </w:rPr>
      </w:pPr>
      <w:bookmarkStart w:id="104" w:name="_Toc115782640"/>
      <w:r>
        <w:rPr>
          <w:rFonts w:hint="eastAsia" w:ascii="宋体" w:hAnsi="宋体" w:eastAsia="宋体"/>
          <w:color w:val="000000" w:themeColor="text1"/>
          <w:szCs w:val="21"/>
          <w14:textFill>
            <w14:solidFill>
              <w14:schemeClr w14:val="tx1"/>
            </w14:solidFill>
          </w14:textFill>
        </w:rPr>
        <w:t>不良事件  Adverse Event, AE</w:t>
      </w:r>
      <w:bookmarkEnd w:id="104"/>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指受试者接受试验用药品后出现的所有不良医学事件</w:t>
      </w:r>
    </w:p>
    <w:p>
      <w:pPr>
        <w:spacing w:line="360" w:lineRule="auto"/>
        <w:ind w:firstLine="360" w:firstLineChars="200"/>
        <w:rPr>
          <w:rFonts w:ascii="黑体" w:hAnsi="黑体" w:eastAsia="黑体" w:cs="宋体"/>
          <w:color w:val="000000" w:themeColor="text1"/>
          <w:sz w:val="18"/>
          <w:szCs w:val="18"/>
          <w14:textFill>
            <w14:solidFill>
              <w14:schemeClr w14:val="tx1"/>
            </w14:solidFill>
          </w14:textFill>
        </w:rPr>
      </w:pPr>
      <w:r>
        <w:rPr>
          <w:rFonts w:hint="eastAsia" w:ascii="黑体" w:hAnsi="黑体" w:eastAsia="黑体" w:cs="宋体"/>
          <w:color w:val="000000" w:themeColor="text1"/>
          <w:sz w:val="18"/>
          <w:szCs w:val="18"/>
          <w14:textFill>
            <w14:solidFill>
              <w14:schemeClr w14:val="tx1"/>
            </w14:solidFill>
          </w14:textFill>
        </w:rPr>
        <w:t>注：可以表现为症状体征、疾病或实验室检查异常，但不一定与试验用药品或器械有因果关系。</w:t>
      </w:r>
    </w:p>
    <w:p>
      <w:pPr>
        <w:pStyle w:val="74"/>
        <w:numPr>
          <w:ilvl w:val="3"/>
          <w:numId w:val="31"/>
        </w:numPr>
        <w:spacing w:before="120" w:after="120"/>
      </w:pPr>
      <w:bookmarkStart w:id="105" w:name="_Toc115782641"/>
      <w:bookmarkEnd w:id="105"/>
    </w:p>
    <w:p>
      <w:pPr>
        <w:pStyle w:val="239"/>
        <w:numPr>
          <w:ilvl w:val="1"/>
          <w:numId w:val="0"/>
        </w:numPr>
        <w:spacing w:before="120" w:after="120" w:line="360" w:lineRule="auto"/>
        <w:ind w:firstLine="420" w:firstLineChars="200"/>
        <w:rPr>
          <w:rFonts w:ascii="宋体" w:hAnsi="宋体" w:eastAsia="宋体"/>
          <w:color w:val="000000" w:themeColor="text1"/>
          <w:szCs w:val="21"/>
          <w14:textFill>
            <w14:solidFill>
              <w14:schemeClr w14:val="tx1"/>
            </w14:solidFill>
          </w14:textFill>
        </w:rPr>
      </w:pPr>
      <w:bookmarkStart w:id="106" w:name="_Toc115782642"/>
      <w:r>
        <w:rPr>
          <w:rFonts w:hint="eastAsia" w:ascii="宋体" w:hAnsi="宋体" w:eastAsia="宋体"/>
          <w:color w:val="000000" w:themeColor="text1"/>
          <w:szCs w:val="21"/>
          <w14:textFill>
            <w14:solidFill>
              <w14:schemeClr w14:val="tx1"/>
            </w14:solidFill>
          </w14:textFill>
        </w:rPr>
        <w:t>严重不良事件  Serious Adverse Event, SAE</w:t>
      </w:r>
      <w:bookmarkEnd w:id="106"/>
    </w:p>
    <w:p>
      <w:pPr>
        <w:pStyle w:val="241"/>
        <w:spacing w:line="360" w:lineRule="auto"/>
        <w:ind w:firstLine="42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危及生命的不良事件（3.1.1</w:t>
      </w:r>
      <w:r>
        <w:rPr>
          <w:rFonts w:hAnsi="宋体"/>
          <w:color w:val="000000" w:themeColor="text1"/>
          <w:szCs w:val="21"/>
          <w14:textFill>
            <w14:solidFill>
              <w14:schemeClr w14:val="tx1"/>
            </w14:solidFill>
          </w14:textFill>
        </w:rPr>
        <w:t>4</w:t>
      </w:r>
      <w:r>
        <w:rPr>
          <w:rFonts w:hint="eastAsia" w:hAnsi="宋体"/>
          <w:color w:val="000000" w:themeColor="text1"/>
          <w:szCs w:val="21"/>
          <w14:textFill>
            <w14:solidFill>
              <w14:schemeClr w14:val="tx1"/>
            </w14:solidFill>
          </w14:textFill>
        </w:rPr>
        <w:t>）</w:t>
      </w:r>
    </w:p>
    <w:p>
      <w:pPr>
        <w:spacing w:line="360" w:lineRule="auto"/>
        <w:ind w:firstLine="360" w:firstLineChars="200"/>
        <w:rPr>
          <w:rFonts w:ascii="黑体" w:hAnsi="黑体" w:eastAsia="黑体" w:cs="宋体"/>
          <w:color w:val="000000" w:themeColor="text1"/>
          <w:sz w:val="18"/>
          <w:szCs w:val="18"/>
          <w14:textFill>
            <w14:solidFill>
              <w14:schemeClr w14:val="tx1"/>
            </w14:solidFill>
          </w14:textFill>
        </w:rPr>
      </w:pPr>
      <w:r>
        <w:rPr>
          <w:rFonts w:hint="eastAsia" w:ascii="黑体" w:hAnsi="黑体" w:eastAsia="黑体" w:cs="宋体"/>
          <w:color w:val="000000" w:themeColor="text1"/>
          <w:sz w:val="18"/>
          <w:szCs w:val="18"/>
          <w14:textFill>
            <w14:solidFill>
              <w14:schemeClr w14:val="tx1"/>
            </w14:solidFill>
          </w14:textFill>
        </w:rPr>
        <w:t>注：危及生命指受试者接受试验用药品后出现死亡、危及生命、永久或者严重的残疾或者功能丧失、受试者需要住院治疗或者延长住院时间，以及先天性异常或者出生缺陷等不良医学事件。</w:t>
      </w:r>
    </w:p>
    <w:p>
      <w:pPr>
        <w:pStyle w:val="74"/>
        <w:numPr>
          <w:ilvl w:val="3"/>
          <w:numId w:val="31"/>
        </w:numPr>
        <w:spacing w:before="120" w:after="120"/>
      </w:pPr>
      <w:bookmarkStart w:id="107" w:name="_Toc115782643"/>
      <w:bookmarkEnd w:id="107"/>
    </w:p>
    <w:p>
      <w:pPr>
        <w:pStyle w:val="239"/>
        <w:numPr>
          <w:ilvl w:val="1"/>
          <w:numId w:val="0"/>
        </w:numPr>
        <w:spacing w:before="120" w:after="120" w:line="360" w:lineRule="auto"/>
        <w:ind w:firstLine="420" w:firstLineChars="200"/>
        <w:rPr>
          <w:rFonts w:ascii="宋体" w:hAnsi="宋体" w:eastAsia="宋体"/>
          <w:color w:val="000000" w:themeColor="text1"/>
          <w:szCs w:val="21"/>
          <w14:textFill>
            <w14:solidFill>
              <w14:schemeClr w14:val="tx1"/>
            </w14:solidFill>
          </w14:textFill>
        </w:rPr>
      </w:pPr>
      <w:bookmarkStart w:id="108" w:name="_Toc115782644"/>
      <w:r>
        <w:rPr>
          <w:rFonts w:hint="eastAsia" w:ascii="宋体" w:hAnsi="宋体" w:eastAsia="宋体"/>
          <w:color w:val="000000" w:themeColor="text1"/>
          <w:szCs w:val="21"/>
          <w14:textFill>
            <w14:solidFill>
              <w14:schemeClr w14:val="tx1"/>
            </w14:solidFill>
          </w14:textFill>
        </w:rPr>
        <w:t>质量保证  Quality Assurance, QA</w:t>
      </w:r>
      <w:bookmarkEnd w:id="108"/>
      <w:r>
        <w:rPr>
          <w:rFonts w:hint="eastAsia" w:ascii="宋体" w:hAnsi="宋体" w:eastAsia="宋体"/>
          <w:color w:val="000000" w:themeColor="text1"/>
          <w:szCs w:val="21"/>
          <w14:textFill>
            <w14:solidFill>
              <w14:schemeClr w14:val="tx1"/>
            </w14:solidFill>
          </w14:textFill>
        </w:rPr>
        <w:t xml:space="preserve"> </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质量管理的一部分，致力于提供质量要求会得到满足的信任</w:t>
      </w:r>
    </w:p>
    <w:p>
      <w:pPr>
        <w:spacing w:line="360" w:lineRule="auto"/>
        <w:ind w:firstLine="360" w:firstLineChars="200"/>
        <w:rPr>
          <w:rFonts w:ascii="黑体" w:hAnsi="黑体" w:eastAsia="黑体" w:cs="宋体"/>
          <w:color w:val="000000" w:themeColor="text1"/>
          <w:sz w:val="18"/>
          <w:szCs w:val="18"/>
          <w14:textFill>
            <w14:solidFill>
              <w14:schemeClr w14:val="tx1"/>
            </w14:solidFill>
          </w14:textFill>
        </w:rPr>
      </w:pPr>
      <w:r>
        <w:rPr>
          <w:rFonts w:hint="eastAsia" w:ascii="黑体" w:hAnsi="黑体" w:eastAsia="黑体" w:cs="宋体"/>
          <w:color w:val="000000" w:themeColor="text1"/>
          <w:sz w:val="18"/>
          <w:szCs w:val="18"/>
          <w14:textFill>
            <w14:solidFill>
              <w14:schemeClr w14:val="tx1"/>
            </w14:solidFill>
          </w14:textFill>
        </w:rPr>
        <w:t>注：指在临床试验中建立的有计划的系统性措施，以保证临床试验的实施和数据的生成、记录和报告均遵守试验方案和相关法律法规</w:t>
      </w:r>
    </w:p>
    <w:p>
      <w:pPr>
        <w:pStyle w:val="74"/>
        <w:numPr>
          <w:ilvl w:val="3"/>
          <w:numId w:val="31"/>
        </w:numPr>
        <w:spacing w:before="120" w:after="120"/>
      </w:pPr>
      <w:bookmarkStart w:id="109" w:name="_Toc115782645"/>
      <w:bookmarkEnd w:id="109"/>
    </w:p>
    <w:p>
      <w:pPr>
        <w:pStyle w:val="239"/>
        <w:numPr>
          <w:ilvl w:val="1"/>
          <w:numId w:val="0"/>
        </w:numPr>
        <w:spacing w:before="120" w:after="120" w:line="360" w:lineRule="auto"/>
        <w:ind w:firstLine="420" w:firstLineChars="200"/>
        <w:rPr>
          <w:rFonts w:ascii="宋体" w:hAnsi="宋体" w:eastAsia="宋体"/>
          <w:color w:val="000000" w:themeColor="text1"/>
          <w:szCs w:val="21"/>
          <w14:textFill>
            <w14:solidFill>
              <w14:schemeClr w14:val="tx1"/>
            </w14:solidFill>
          </w14:textFill>
        </w:rPr>
      </w:pPr>
      <w:bookmarkStart w:id="110" w:name="_Toc115782646"/>
      <w:r>
        <w:rPr>
          <w:rFonts w:hint="eastAsia" w:ascii="宋体" w:hAnsi="宋体" w:eastAsia="宋体"/>
          <w:color w:val="000000" w:themeColor="text1"/>
          <w:szCs w:val="21"/>
          <w14:textFill>
            <w14:solidFill>
              <w14:schemeClr w14:val="tx1"/>
            </w14:solidFill>
          </w14:textFill>
        </w:rPr>
        <w:t>质量控制  Quality Control, QC</w:t>
      </w:r>
      <w:bookmarkEnd w:id="110"/>
    </w:p>
    <w:p>
      <w:pPr>
        <w:pStyle w:val="14"/>
        <w:spacing w:line="360" w:lineRule="auto"/>
        <w:ind w:firstLine="420" w:firstLine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质量管理的一部分，致力于满足质量要求</w:t>
      </w:r>
    </w:p>
    <w:p>
      <w:pPr>
        <w:pStyle w:val="14"/>
        <w:spacing w:line="360" w:lineRule="auto"/>
        <w:ind w:firstLine="360" w:firstLineChars="200"/>
        <w:rPr>
          <w:rFonts w:ascii="黑体" w:hAnsi="黑体" w:eastAsia="黑体" w:cs="宋体"/>
          <w:color w:val="000000" w:themeColor="text1"/>
          <w:sz w:val="18"/>
          <w:szCs w:val="18"/>
          <w14:textFill>
            <w14:solidFill>
              <w14:schemeClr w14:val="tx1"/>
            </w14:solidFill>
          </w14:textFill>
        </w:rPr>
      </w:pPr>
      <w:r>
        <w:rPr>
          <w:rFonts w:hint="eastAsia" w:ascii="黑体" w:hAnsi="黑体" w:eastAsia="黑体" w:cs="Arial"/>
          <w:color w:val="191919"/>
          <w:sz w:val="18"/>
          <w:szCs w:val="18"/>
          <w:shd w:val="clear" w:color="auto" w:fill="FFFFFF"/>
        </w:rPr>
        <w:t>注：指在临床试验质量保证系统中，为确证临床试验（</w:t>
      </w:r>
      <w:r>
        <w:rPr>
          <w:rFonts w:ascii="黑体" w:hAnsi="黑体" w:eastAsia="黑体" w:cs="Arial"/>
          <w:color w:val="191919"/>
          <w:sz w:val="18"/>
          <w:szCs w:val="18"/>
          <w:shd w:val="clear" w:color="auto" w:fill="FFFFFF"/>
        </w:rPr>
        <w:t>3.1.1</w:t>
      </w:r>
      <w:r>
        <w:rPr>
          <w:rFonts w:hint="eastAsia" w:ascii="黑体" w:hAnsi="黑体" w:eastAsia="黑体" w:cs="Arial"/>
          <w:color w:val="191919"/>
          <w:sz w:val="18"/>
          <w:szCs w:val="18"/>
          <w:shd w:val="clear" w:color="auto" w:fill="FFFFFF"/>
        </w:rPr>
        <w:t>）所有相关活动是否符合质量要求而实施的技术和活动。</w:t>
      </w:r>
    </w:p>
    <w:p>
      <w:pPr>
        <w:pStyle w:val="74"/>
        <w:numPr>
          <w:ilvl w:val="3"/>
          <w:numId w:val="31"/>
        </w:numPr>
        <w:spacing w:before="120" w:after="120"/>
      </w:pPr>
      <w:bookmarkStart w:id="111" w:name="_Toc115782647"/>
      <w:bookmarkEnd w:id="111"/>
    </w:p>
    <w:p>
      <w:pPr>
        <w:pStyle w:val="239"/>
        <w:numPr>
          <w:ilvl w:val="1"/>
          <w:numId w:val="0"/>
        </w:numPr>
        <w:spacing w:before="120" w:after="120" w:line="360" w:lineRule="auto"/>
        <w:ind w:firstLine="420" w:firstLineChars="200"/>
        <w:rPr>
          <w:rFonts w:ascii="宋体" w:hAnsi="宋体" w:eastAsia="宋体"/>
          <w:color w:val="000000" w:themeColor="text1"/>
          <w:szCs w:val="21"/>
          <w14:textFill>
            <w14:solidFill>
              <w14:schemeClr w14:val="tx1"/>
            </w14:solidFill>
          </w14:textFill>
        </w:rPr>
      </w:pPr>
      <w:bookmarkStart w:id="112" w:name="_Toc115782648"/>
      <w:r>
        <w:rPr>
          <w:rFonts w:hint="eastAsia" w:ascii="宋体" w:hAnsi="宋体" w:eastAsia="宋体"/>
          <w:color w:val="000000" w:themeColor="text1"/>
          <w:szCs w:val="21"/>
          <w14:textFill>
            <w14:solidFill>
              <w14:schemeClr w14:val="tx1"/>
            </w14:solidFill>
          </w14:textFill>
        </w:rPr>
        <w:t>关键条款</w:t>
      </w:r>
      <w:bookmarkEnd w:id="112"/>
    </w:p>
    <w:p>
      <w:pPr>
        <w:pStyle w:val="14"/>
        <w:spacing w:line="360" w:lineRule="auto"/>
        <w:ind w:firstLine="420" w:firstLine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涉及临床试验真实性和安全性的条款  </w:t>
      </w:r>
    </w:p>
    <w:p>
      <w:pPr>
        <w:pStyle w:val="14"/>
        <w:spacing w:line="360" w:lineRule="auto"/>
        <w:ind w:firstLine="360" w:firstLineChars="200"/>
        <w:rPr>
          <w:rFonts w:ascii="黑体" w:hAnsi="黑体" w:eastAsia="黑体" w:cs="宋体"/>
          <w:color w:val="000000" w:themeColor="text1"/>
          <w:sz w:val="18"/>
          <w:szCs w:val="18"/>
          <w14:textFill>
            <w14:solidFill>
              <w14:schemeClr w14:val="tx1"/>
            </w14:solidFill>
          </w14:textFill>
        </w:rPr>
      </w:pPr>
      <w:r>
        <w:rPr>
          <w:rFonts w:hint="eastAsia" w:ascii="黑体" w:hAnsi="黑体" w:eastAsia="黑体" w:cs="宋体"/>
          <w:color w:val="000000" w:themeColor="text1"/>
          <w:sz w:val="18"/>
          <w:szCs w:val="18"/>
          <w14:textFill>
            <w14:solidFill>
              <w14:schemeClr w14:val="tx1"/>
            </w14:solidFill>
          </w14:textFill>
        </w:rPr>
        <w:t>注：涉及安全性的条款包括：抢救能力、抢救设施设备、环境、场地、机制、制度、抢救预案等。</w:t>
      </w:r>
    </w:p>
    <w:p>
      <w:pPr>
        <w:pStyle w:val="74"/>
        <w:numPr>
          <w:ilvl w:val="3"/>
          <w:numId w:val="31"/>
        </w:numPr>
        <w:spacing w:before="120" w:after="120"/>
      </w:pPr>
      <w:bookmarkStart w:id="113" w:name="_Toc115782649"/>
      <w:bookmarkEnd w:id="113"/>
    </w:p>
    <w:p>
      <w:pPr>
        <w:pStyle w:val="239"/>
        <w:numPr>
          <w:ilvl w:val="1"/>
          <w:numId w:val="0"/>
        </w:numPr>
        <w:spacing w:before="120" w:after="120" w:line="360" w:lineRule="auto"/>
        <w:ind w:firstLine="420" w:firstLineChars="200"/>
        <w:rPr>
          <w:rFonts w:ascii="宋体" w:hAnsi="宋体" w:eastAsia="宋体"/>
          <w:color w:val="000000" w:themeColor="text1"/>
          <w:szCs w:val="21"/>
          <w14:textFill>
            <w14:solidFill>
              <w14:schemeClr w14:val="tx1"/>
            </w14:solidFill>
          </w14:textFill>
        </w:rPr>
      </w:pPr>
      <w:bookmarkStart w:id="114" w:name="_Toc115782650"/>
      <w:r>
        <w:rPr>
          <w:rFonts w:hint="eastAsia" w:ascii="宋体" w:hAnsi="宋体" w:eastAsia="宋体"/>
          <w:color w:val="000000" w:themeColor="text1"/>
          <w:szCs w:val="21"/>
          <w14:textFill>
            <w14:solidFill>
              <w14:schemeClr w14:val="tx1"/>
            </w14:solidFill>
          </w14:textFill>
        </w:rPr>
        <w:t>重要条款</w:t>
      </w:r>
      <w:bookmarkEnd w:id="114"/>
    </w:p>
    <w:p>
      <w:pPr>
        <w:ind w:firstLine="420" w:firstLineChars="200"/>
      </w:pPr>
      <w:r>
        <w:rPr>
          <w:rFonts w:hint="eastAsia"/>
        </w:rPr>
        <w:t xml:space="preserve">涉及开展临床试验重要影响因素的条款  </w:t>
      </w:r>
    </w:p>
    <w:p>
      <w:pPr>
        <w:ind w:firstLine="360" w:firstLineChars="200"/>
        <w:rPr>
          <w:rFonts w:ascii="黑体" w:hAnsi="黑体" w:eastAsia="黑体"/>
          <w:sz w:val="18"/>
          <w:szCs w:val="18"/>
        </w:rPr>
      </w:pPr>
      <w:r>
        <w:rPr>
          <w:rFonts w:hint="eastAsia" w:ascii="黑体" w:hAnsi="黑体" w:eastAsia="黑体"/>
          <w:sz w:val="18"/>
          <w:szCs w:val="18"/>
        </w:rPr>
        <w:t>注：涉及开展临床试验重要影响因素的条款包括：科学性、伦理性、合规性等相关条款。</w:t>
      </w:r>
    </w:p>
    <w:p>
      <w:pPr>
        <w:pStyle w:val="113"/>
        <w:spacing w:before="240" w:after="240"/>
        <w:rPr>
          <w:color w:val="000000" w:themeColor="text1"/>
          <w14:textFill>
            <w14:solidFill>
              <w14:schemeClr w14:val="tx1"/>
            </w14:solidFill>
          </w14:textFill>
        </w:rPr>
      </w:pPr>
      <w:bookmarkStart w:id="115" w:name="_Toc115782651"/>
      <w:r>
        <w:rPr>
          <w:rFonts w:hint="eastAsia"/>
          <w:color w:val="000000" w:themeColor="text1"/>
          <w14:textFill>
            <w14:solidFill>
              <w14:schemeClr w14:val="tx1"/>
            </w14:solidFill>
          </w14:textFill>
        </w:rPr>
        <w:t>3.2 缩略语</w:t>
      </w:r>
      <w:bookmarkEnd w:id="115"/>
    </w:p>
    <w:p>
      <w:pPr>
        <w:pStyle w:val="241"/>
        <w:spacing w:line="360" w:lineRule="auto"/>
        <w:ind w:firstLine="42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下列缩略语适用于本文件。</w:t>
      </w:r>
    </w:p>
    <w:p>
      <w:pPr>
        <w:pStyle w:val="241"/>
        <w:spacing w:line="360" w:lineRule="auto"/>
        <w:ind w:firstLine="42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CRA：临床监查员(Clinical Research Associate)</w:t>
      </w:r>
    </w:p>
    <w:p>
      <w:pPr>
        <w:pStyle w:val="241"/>
        <w:spacing w:line="360" w:lineRule="auto"/>
        <w:ind w:firstLine="42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CRC：临床协调员（Clinical Research Coordinator）</w:t>
      </w:r>
    </w:p>
    <w:p>
      <w:pPr>
        <w:pStyle w:val="241"/>
        <w:spacing w:line="360" w:lineRule="auto"/>
        <w:ind w:firstLine="42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R</w:t>
      </w:r>
      <w:r>
        <w:rPr>
          <w:rFonts w:hAnsi="宋体" w:cs="宋体"/>
          <w:color w:val="000000" w:themeColor="text1"/>
          <w:szCs w:val="21"/>
          <w14:textFill>
            <w14:solidFill>
              <w14:schemeClr w14:val="tx1"/>
            </w14:solidFill>
          </w14:textFill>
        </w:rPr>
        <w:t>EP</w:t>
      </w:r>
      <w:r>
        <w:rPr>
          <w:rFonts w:hint="eastAsia" w:hAnsi="宋体" w:cs="宋体"/>
          <w:color w:val="000000" w:themeColor="text1"/>
          <w:szCs w:val="21"/>
          <w14:textFill>
            <w14:solidFill>
              <w14:schemeClr w14:val="tx1"/>
            </w14:solidFill>
          </w14:textFill>
        </w:rPr>
        <w:t>：提出议案（R</w:t>
      </w:r>
      <w:r>
        <w:rPr>
          <w:rFonts w:hAnsi="宋体" w:cs="宋体"/>
          <w:color w:val="000000" w:themeColor="text1"/>
          <w:szCs w:val="21"/>
          <w14:textFill>
            <w14:solidFill>
              <w14:schemeClr w14:val="tx1"/>
            </w14:solidFill>
          </w14:textFill>
        </w:rPr>
        <w:t>equest for Proposal）</w:t>
      </w:r>
    </w:p>
    <w:p>
      <w:pPr>
        <w:pStyle w:val="241"/>
        <w:spacing w:line="360" w:lineRule="auto"/>
        <w:ind w:firstLine="42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C</w:t>
      </w:r>
      <w:r>
        <w:rPr>
          <w:rFonts w:hAnsi="宋体" w:cs="宋体"/>
          <w:color w:val="000000" w:themeColor="text1"/>
          <w:szCs w:val="21"/>
          <w14:textFill>
            <w14:solidFill>
              <w14:schemeClr w14:val="tx1"/>
            </w14:solidFill>
          </w14:textFill>
        </w:rPr>
        <w:t xml:space="preserve">DE: </w:t>
      </w:r>
      <w:r>
        <w:rPr>
          <w:rFonts w:hint="eastAsia" w:hAnsi="宋体" w:cs="宋体"/>
          <w:color w:val="000000" w:themeColor="text1"/>
          <w:szCs w:val="21"/>
          <w14:textFill>
            <w14:solidFill>
              <w14:schemeClr w14:val="tx1"/>
            </w14:solidFill>
          </w14:textFill>
        </w:rPr>
        <w:t>药品审评中心（C</w:t>
      </w:r>
      <w:r>
        <w:rPr>
          <w:rFonts w:hAnsi="宋体" w:cs="宋体"/>
          <w:color w:val="000000" w:themeColor="text1"/>
          <w:szCs w:val="21"/>
          <w14:textFill>
            <w14:solidFill>
              <w14:schemeClr w14:val="tx1"/>
            </w14:solidFill>
          </w14:textFill>
        </w:rPr>
        <w:t>enter for Drug Evaluation）</w:t>
      </w:r>
    </w:p>
    <w:p>
      <w:pPr>
        <w:pStyle w:val="241"/>
        <w:spacing w:line="360" w:lineRule="auto"/>
        <w:ind w:firstLine="42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C</w:t>
      </w:r>
      <w:r>
        <w:rPr>
          <w:rFonts w:hAnsi="宋体" w:cs="宋体"/>
          <w:color w:val="000000" w:themeColor="text1"/>
          <w:szCs w:val="21"/>
          <w14:textFill>
            <w14:solidFill>
              <w14:schemeClr w14:val="tx1"/>
            </w14:solidFill>
          </w14:textFill>
        </w:rPr>
        <w:t>MDE</w:t>
      </w:r>
      <w:r>
        <w:rPr>
          <w:rFonts w:hint="eastAsia" w:hAnsi="宋体" w:cs="宋体"/>
          <w:color w:val="000000" w:themeColor="text1"/>
          <w:szCs w:val="21"/>
          <w14:textFill>
            <w14:solidFill>
              <w14:schemeClr w14:val="tx1"/>
            </w14:solidFill>
          </w14:textFill>
        </w:rPr>
        <w:t>：医疗器械技术审评中心（C</w:t>
      </w:r>
      <w:r>
        <w:rPr>
          <w:rFonts w:hAnsi="宋体" w:cs="宋体"/>
          <w:color w:val="000000" w:themeColor="text1"/>
          <w:szCs w:val="21"/>
          <w14:textFill>
            <w14:solidFill>
              <w14:schemeClr w14:val="tx1"/>
            </w14:solidFill>
          </w14:textFill>
        </w:rPr>
        <w:t>enter for Medical Device Evaluation）</w:t>
      </w:r>
    </w:p>
    <w:p>
      <w:pPr>
        <w:pStyle w:val="241"/>
        <w:spacing w:line="360" w:lineRule="auto"/>
        <w:ind w:firstLine="42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CFDI：食品药品审核查验中心（</w:t>
      </w:r>
      <w:r>
        <w:rPr>
          <w:rFonts w:hAnsi="宋体" w:cs="宋体"/>
          <w:color w:val="000000" w:themeColor="text1"/>
          <w:szCs w:val="21"/>
          <w14:textFill>
            <w14:solidFill>
              <w14:schemeClr w14:val="tx1"/>
            </w14:solidFill>
          </w14:textFill>
        </w:rPr>
        <w:t>Center for Food and Drug Inspection）</w:t>
      </w:r>
    </w:p>
    <w:p>
      <w:pPr>
        <w:pStyle w:val="241"/>
        <w:spacing w:line="360" w:lineRule="auto"/>
        <w:ind w:firstLine="420"/>
        <w:rPr>
          <w:rFonts w:hAnsi="宋体" w:cs="宋体"/>
          <w:color w:val="000000" w:themeColor="text1"/>
          <w:szCs w:val="21"/>
          <w14:textFill>
            <w14:solidFill>
              <w14:schemeClr w14:val="tx1"/>
            </w14:solidFill>
          </w14:textFill>
        </w:rPr>
      </w:pPr>
      <w:r>
        <w:rPr>
          <w:rFonts w:hAnsi="宋体" w:cs="宋体"/>
          <w:color w:val="000000" w:themeColor="text1"/>
          <w:szCs w:val="21"/>
          <w14:textFill>
            <w14:solidFill>
              <w14:schemeClr w14:val="tx1"/>
            </w14:solidFill>
          </w14:textFill>
        </w:rPr>
        <w:t>SDV</w:t>
      </w:r>
      <w:r>
        <w:rPr>
          <w:rFonts w:hint="eastAsia" w:hAnsi="宋体" w:cs="宋体"/>
          <w:color w:val="000000" w:themeColor="text1"/>
          <w:szCs w:val="21"/>
          <w14:textFill>
            <w14:solidFill>
              <w14:schemeClr w14:val="tx1"/>
            </w14:solidFill>
          </w14:textFill>
        </w:rPr>
        <w:t>：原始数据核对（S</w:t>
      </w:r>
      <w:r>
        <w:rPr>
          <w:rFonts w:hAnsi="宋体" w:cs="宋体"/>
          <w:color w:val="000000" w:themeColor="text1"/>
          <w:szCs w:val="21"/>
          <w14:textFill>
            <w14:solidFill>
              <w14:schemeClr w14:val="tx1"/>
            </w14:solidFill>
          </w14:textFill>
        </w:rPr>
        <w:t xml:space="preserve">ource Data </w:t>
      </w:r>
      <w:r>
        <w:rPr>
          <w:rFonts w:hint="eastAsia" w:hAnsi="宋体" w:cs="宋体"/>
          <w:color w:val="000000" w:themeColor="text1"/>
          <w:szCs w:val="21"/>
          <w14:textFill>
            <w14:solidFill>
              <w14:schemeClr w14:val="tx1"/>
            </w14:solidFill>
          </w14:textFill>
        </w:rPr>
        <w:t>V</w:t>
      </w:r>
      <w:r>
        <w:rPr>
          <w:rFonts w:hAnsi="宋体" w:cs="宋体"/>
          <w:color w:val="000000" w:themeColor="text1"/>
          <w:szCs w:val="21"/>
          <w14:textFill>
            <w14:solidFill>
              <w14:schemeClr w14:val="tx1"/>
            </w14:solidFill>
          </w14:textFill>
        </w:rPr>
        <w:t>erification）</w:t>
      </w:r>
    </w:p>
    <w:p>
      <w:pPr>
        <w:pStyle w:val="241"/>
        <w:spacing w:line="360" w:lineRule="auto"/>
        <w:ind w:firstLine="42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CAPA：纠正措施和预防措施（</w:t>
      </w:r>
      <w:r>
        <w:rPr>
          <w:rFonts w:hAnsi="宋体" w:cs="宋体"/>
          <w:color w:val="000000" w:themeColor="text1"/>
          <w:szCs w:val="21"/>
          <w14:textFill>
            <w14:solidFill>
              <w14:schemeClr w14:val="tx1"/>
            </w14:solidFill>
          </w14:textFill>
        </w:rPr>
        <w:t>Corrective Action and Preventive Action</w:t>
      </w:r>
      <w:r>
        <w:rPr>
          <w:rFonts w:hint="eastAsia" w:hAnsi="宋体" w:cs="宋体"/>
          <w:color w:val="000000" w:themeColor="text1"/>
          <w:szCs w:val="21"/>
          <w14:textFill>
            <w14:solidFill>
              <w14:schemeClr w14:val="tx1"/>
            </w14:solidFill>
          </w14:textFill>
        </w:rPr>
        <w:t>）</w:t>
      </w:r>
    </w:p>
    <w:p>
      <w:pPr>
        <w:pStyle w:val="241"/>
        <w:spacing w:line="360" w:lineRule="auto"/>
        <w:ind w:firstLine="420"/>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SUSAR：可疑非预期严重不良反应（</w:t>
      </w:r>
      <w:r>
        <w:rPr>
          <w:rFonts w:hAnsi="宋体" w:cs="宋体"/>
          <w:color w:val="000000" w:themeColor="text1"/>
          <w:szCs w:val="21"/>
          <w14:textFill>
            <w14:solidFill>
              <w14:schemeClr w14:val="tx1"/>
            </w14:solidFill>
          </w14:textFill>
        </w:rPr>
        <w:t>Suspected Unexpected Serious Adverse Reaction</w:t>
      </w:r>
      <w:r>
        <w:rPr>
          <w:rFonts w:hint="eastAsia" w:hAnsi="宋体" w:cs="宋体"/>
          <w:color w:val="000000" w:themeColor="text1"/>
          <w:szCs w:val="21"/>
          <w14:textFill>
            <w14:solidFill>
              <w14:schemeClr w14:val="tx1"/>
            </w14:solidFill>
          </w14:textFill>
        </w:rPr>
        <w:t>）</w:t>
      </w:r>
    </w:p>
    <w:p>
      <w:pPr>
        <w:pStyle w:val="239"/>
        <w:numPr>
          <w:ilvl w:val="1"/>
          <w:numId w:val="31"/>
        </w:numPr>
        <w:spacing w:before="120" w:after="120" w:line="360" w:lineRule="auto"/>
        <w:rPr>
          <w:color w:val="000000" w:themeColor="text1"/>
          <w:szCs w:val="22"/>
          <w14:textFill>
            <w14:solidFill>
              <w14:schemeClr w14:val="tx1"/>
            </w14:solidFill>
          </w14:textFill>
        </w:rPr>
      </w:pPr>
      <w:bookmarkStart w:id="116" w:name="_Toc114404765"/>
      <w:bookmarkEnd w:id="116"/>
      <w:bookmarkStart w:id="117" w:name="_Toc114404594"/>
      <w:bookmarkEnd w:id="117"/>
      <w:bookmarkStart w:id="118" w:name="_Toc114404237"/>
      <w:bookmarkEnd w:id="118"/>
      <w:bookmarkStart w:id="119" w:name="_Toc114404933"/>
      <w:bookmarkEnd w:id="119"/>
      <w:bookmarkStart w:id="120" w:name="_Toc114404595"/>
      <w:bookmarkEnd w:id="120"/>
      <w:bookmarkStart w:id="121" w:name="_Toc114404593"/>
      <w:bookmarkEnd w:id="121"/>
      <w:bookmarkStart w:id="122" w:name="_Toc114404932"/>
      <w:bookmarkEnd w:id="122"/>
      <w:bookmarkStart w:id="123" w:name="_Toc114404239"/>
      <w:bookmarkEnd w:id="123"/>
      <w:bookmarkStart w:id="124" w:name="_Toc114404766"/>
      <w:bookmarkEnd w:id="124"/>
      <w:bookmarkStart w:id="125" w:name="_Toc114404934"/>
      <w:bookmarkEnd w:id="125"/>
      <w:bookmarkStart w:id="126" w:name="_Toc114404764"/>
      <w:bookmarkEnd w:id="126"/>
      <w:bookmarkStart w:id="127" w:name="_Toc114404238"/>
      <w:bookmarkEnd w:id="127"/>
      <w:bookmarkStart w:id="128" w:name="_Toc115782652"/>
      <w:r>
        <w:rPr>
          <w:rFonts w:hint="eastAsia"/>
          <w:color w:val="000000" w:themeColor="text1"/>
          <w:szCs w:val="22"/>
          <w14:textFill>
            <w14:solidFill>
              <w14:schemeClr w14:val="tx1"/>
            </w14:solidFill>
          </w14:textFill>
        </w:rPr>
        <w:t>临床CRO的职责</w:t>
      </w:r>
      <w:bookmarkEnd w:id="128"/>
    </w:p>
    <w:p>
      <w:pPr>
        <w:pStyle w:val="114"/>
        <w:numPr>
          <w:ilvl w:val="2"/>
          <w:numId w:val="31"/>
        </w:numPr>
        <w:spacing w:before="120" w:after="120"/>
        <w:ind w:left="0"/>
      </w:pPr>
      <w:bookmarkStart w:id="129" w:name="_Toc115782653"/>
      <w:r>
        <w:rPr>
          <w:rFonts w:hint="eastAsia"/>
        </w:rPr>
        <w:t>明确分工</w:t>
      </w:r>
      <w:bookmarkEnd w:id="129"/>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在整个临床试验阶段，应清楚界定各自的工作职责，哪些工作是由CRO完成，哪些应由申办者完成。</w:t>
      </w:r>
    </w:p>
    <w:p>
      <w:pPr>
        <w:pStyle w:val="114"/>
        <w:numPr>
          <w:ilvl w:val="2"/>
          <w:numId w:val="31"/>
        </w:numPr>
        <w:spacing w:before="120" w:after="120"/>
        <w:ind w:left="0"/>
      </w:pPr>
      <w:bookmarkStart w:id="130" w:name="_Toc114404598"/>
      <w:bookmarkEnd w:id="130"/>
      <w:bookmarkStart w:id="131" w:name="_Toc114404937"/>
      <w:bookmarkEnd w:id="131"/>
      <w:bookmarkStart w:id="132" w:name="_Toc114404242"/>
      <w:bookmarkEnd w:id="132"/>
      <w:bookmarkStart w:id="133" w:name="_Toc114404769"/>
      <w:bookmarkEnd w:id="133"/>
      <w:bookmarkStart w:id="134" w:name="_Toc115782654"/>
      <w:r>
        <w:rPr>
          <w:rFonts w:hint="eastAsia"/>
        </w:rPr>
        <w:t>顺畅沟通</w:t>
      </w:r>
      <w:bookmarkEnd w:id="134"/>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CRO在临床试验运行过程中，应保持和各方的沟通，确保临床试验按照科学性及药监法规要求进行。</w:t>
      </w:r>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保持和申办方及时顺畅的沟通；</w:t>
      </w:r>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保持和机构、研究者及核查人员的密切沟通；</w:t>
      </w:r>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发生受试者损害赔偿时，CRO应与申办方密切沟通，迅速反应；</w:t>
      </w:r>
    </w:p>
    <w:p>
      <w:pPr>
        <w:pStyle w:val="64"/>
        <w:spacing w:line="360" w:lineRule="auto"/>
        <w:ind w:firstLine="420"/>
        <w:rPr>
          <w:color w:val="000000" w:themeColor="text1"/>
          <w14:textFill>
            <w14:solidFill>
              <w14:schemeClr w14:val="tx1"/>
            </w14:solidFill>
          </w14:textFill>
        </w:rPr>
      </w:pPr>
      <w:r>
        <w:rPr>
          <w:color w:val="000000" w:themeColor="text1"/>
          <w14:textFill>
            <w14:solidFill>
              <w14:schemeClr w14:val="tx1"/>
            </w14:solidFill>
          </w14:textFill>
        </w:rPr>
        <w:t>--</w:t>
      </w:r>
      <w:r>
        <w:rPr>
          <w:rFonts w:hint="eastAsia"/>
          <w:color w:val="000000" w:themeColor="text1"/>
          <w14:textFill>
            <w14:solidFill>
              <w14:schemeClr w14:val="tx1"/>
            </w14:solidFill>
          </w14:textFill>
        </w:rPr>
        <w:t>确保受试者损害得到合理的赔偿。临床试验有保险，或者申办方、CRO有足够的赔偿能力。</w:t>
      </w:r>
    </w:p>
    <w:p>
      <w:pPr>
        <w:pStyle w:val="114"/>
        <w:numPr>
          <w:ilvl w:val="2"/>
          <w:numId w:val="31"/>
        </w:numPr>
        <w:spacing w:before="120" w:after="120"/>
        <w:ind w:left="0"/>
      </w:pPr>
      <w:bookmarkStart w:id="135" w:name="_Toc115782655"/>
      <w:r>
        <w:rPr>
          <w:rFonts w:hint="eastAsia"/>
        </w:rPr>
        <w:t>财务制度</w:t>
      </w:r>
      <w:bookmarkEnd w:id="135"/>
      <w:r>
        <w:rPr>
          <w:rFonts w:hint="eastAsia"/>
        </w:rPr>
        <w:t xml:space="preserve"> </w:t>
      </w:r>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临床试验财务方面的内容应确保合规、透明，经得起规范的审计。 </w:t>
      </w:r>
    </w:p>
    <w:p>
      <w:pPr>
        <w:pStyle w:val="239"/>
        <w:numPr>
          <w:ilvl w:val="1"/>
          <w:numId w:val="31"/>
        </w:numPr>
        <w:spacing w:before="120" w:after="120" w:line="360" w:lineRule="auto"/>
        <w:rPr>
          <w:color w:val="000000" w:themeColor="text1"/>
          <w:szCs w:val="22"/>
          <w14:textFill>
            <w14:solidFill>
              <w14:schemeClr w14:val="tx1"/>
            </w14:solidFill>
          </w14:textFill>
        </w:rPr>
      </w:pPr>
      <w:bookmarkStart w:id="136" w:name="_Toc114404601"/>
      <w:bookmarkEnd w:id="136"/>
      <w:bookmarkStart w:id="137" w:name="_Toc114404942"/>
      <w:bookmarkEnd w:id="137"/>
      <w:bookmarkStart w:id="138" w:name="_Toc114404774"/>
      <w:bookmarkEnd w:id="138"/>
      <w:bookmarkStart w:id="139" w:name="_Toc114404248"/>
      <w:bookmarkEnd w:id="139"/>
      <w:bookmarkStart w:id="140" w:name="_Toc114404604"/>
      <w:bookmarkEnd w:id="140"/>
      <w:bookmarkStart w:id="141" w:name="_Toc114404775"/>
      <w:bookmarkEnd w:id="141"/>
      <w:bookmarkStart w:id="142" w:name="_Toc114404943"/>
      <w:bookmarkEnd w:id="142"/>
      <w:bookmarkStart w:id="143" w:name="_Toc114404772"/>
      <w:bookmarkEnd w:id="143"/>
      <w:bookmarkStart w:id="144" w:name="_Toc114404249"/>
      <w:bookmarkEnd w:id="144"/>
      <w:bookmarkStart w:id="145" w:name="_Toc114404605"/>
      <w:bookmarkEnd w:id="145"/>
      <w:bookmarkStart w:id="146" w:name="_Toc114404245"/>
      <w:bookmarkEnd w:id="146"/>
      <w:bookmarkStart w:id="147" w:name="_Toc114404246"/>
      <w:bookmarkEnd w:id="147"/>
      <w:bookmarkStart w:id="148" w:name="_Toc114404776"/>
      <w:bookmarkEnd w:id="148"/>
      <w:bookmarkStart w:id="149" w:name="_Toc114404944"/>
      <w:bookmarkEnd w:id="149"/>
      <w:bookmarkStart w:id="150" w:name="_Toc114404940"/>
      <w:bookmarkEnd w:id="150"/>
      <w:bookmarkStart w:id="151" w:name="_Toc114404602"/>
      <w:bookmarkEnd w:id="151"/>
      <w:bookmarkStart w:id="152" w:name="_Toc114404773"/>
      <w:bookmarkEnd w:id="152"/>
      <w:bookmarkStart w:id="153" w:name="_Toc114404941"/>
      <w:bookmarkEnd w:id="153"/>
      <w:bookmarkStart w:id="154" w:name="_Toc114404603"/>
      <w:bookmarkEnd w:id="154"/>
      <w:bookmarkStart w:id="155" w:name="_Toc114404247"/>
      <w:bookmarkEnd w:id="155"/>
      <w:bookmarkStart w:id="156" w:name="_Toc114404607"/>
      <w:bookmarkEnd w:id="156"/>
      <w:bookmarkStart w:id="157" w:name="_Toc114404254"/>
      <w:bookmarkEnd w:id="157"/>
      <w:bookmarkStart w:id="158" w:name="_Toc114404949"/>
      <w:bookmarkEnd w:id="158"/>
      <w:bookmarkStart w:id="159" w:name="_Toc114404952"/>
      <w:bookmarkEnd w:id="159"/>
      <w:bookmarkStart w:id="160" w:name="_Toc114404945"/>
      <w:bookmarkEnd w:id="160"/>
      <w:bookmarkStart w:id="161" w:name="_Toc114404946"/>
      <w:bookmarkEnd w:id="161"/>
      <w:bookmarkStart w:id="162" w:name="_Toc114404784"/>
      <w:bookmarkEnd w:id="162"/>
      <w:bookmarkStart w:id="163" w:name="_Toc114404612"/>
      <w:bookmarkEnd w:id="163"/>
      <w:bookmarkStart w:id="164" w:name="_Toc114404251"/>
      <w:bookmarkEnd w:id="164"/>
      <w:bookmarkStart w:id="165" w:name="_Toc114404253"/>
      <w:bookmarkEnd w:id="165"/>
      <w:bookmarkStart w:id="166" w:name="_Toc114404609"/>
      <w:bookmarkEnd w:id="166"/>
      <w:bookmarkStart w:id="167" w:name="_Toc114404777"/>
      <w:bookmarkEnd w:id="167"/>
      <w:bookmarkStart w:id="168" w:name="_Toc114404778"/>
      <w:bookmarkEnd w:id="168"/>
      <w:bookmarkStart w:id="169" w:name="_Toc114404252"/>
      <w:bookmarkEnd w:id="169"/>
      <w:bookmarkStart w:id="170" w:name="_Toc114404948"/>
      <w:bookmarkEnd w:id="170"/>
      <w:bookmarkStart w:id="171" w:name="_Toc114404255"/>
      <w:bookmarkEnd w:id="171"/>
      <w:bookmarkStart w:id="172" w:name="_Toc114404611"/>
      <w:bookmarkEnd w:id="172"/>
      <w:bookmarkStart w:id="173" w:name="_Toc114404781"/>
      <w:bookmarkEnd w:id="173"/>
      <w:bookmarkStart w:id="174" w:name="_Toc114404782"/>
      <w:bookmarkEnd w:id="174"/>
      <w:bookmarkStart w:id="175" w:name="_Toc114404951"/>
      <w:bookmarkEnd w:id="175"/>
      <w:bookmarkStart w:id="176" w:name="_Toc114404257"/>
      <w:bookmarkEnd w:id="176"/>
      <w:bookmarkStart w:id="177" w:name="_Toc114404613"/>
      <w:bookmarkEnd w:id="177"/>
      <w:bookmarkStart w:id="178" w:name="_Toc114404610"/>
      <w:bookmarkEnd w:id="178"/>
      <w:bookmarkStart w:id="179" w:name="_Toc114404606"/>
      <w:bookmarkEnd w:id="179"/>
      <w:bookmarkStart w:id="180" w:name="_Toc114404950"/>
      <w:bookmarkEnd w:id="180"/>
      <w:bookmarkStart w:id="181" w:name="_Toc114404779"/>
      <w:bookmarkEnd w:id="181"/>
      <w:bookmarkStart w:id="182" w:name="_Toc114404256"/>
      <w:bookmarkEnd w:id="182"/>
      <w:bookmarkStart w:id="183" w:name="_Toc114404783"/>
      <w:bookmarkEnd w:id="183"/>
      <w:bookmarkStart w:id="184" w:name="_Toc114404250"/>
      <w:bookmarkEnd w:id="184"/>
      <w:bookmarkStart w:id="185" w:name="_Toc114404608"/>
      <w:bookmarkEnd w:id="185"/>
      <w:bookmarkStart w:id="186" w:name="_Toc114404947"/>
      <w:bookmarkEnd w:id="186"/>
      <w:bookmarkStart w:id="187" w:name="_Toc114404780"/>
      <w:bookmarkEnd w:id="187"/>
      <w:bookmarkStart w:id="188" w:name="_Toc114404785"/>
      <w:bookmarkEnd w:id="188"/>
      <w:bookmarkStart w:id="189" w:name="_Toc114404954"/>
      <w:bookmarkEnd w:id="189"/>
      <w:bookmarkStart w:id="190" w:name="_Toc114404959"/>
      <w:bookmarkEnd w:id="190"/>
      <w:bookmarkStart w:id="191" w:name="_Toc114404617"/>
      <w:bookmarkEnd w:id="191"/>
      <w:bookmarkStart w:id="192" w:name="_Toc114404790"/>
      <w:bookmarkEnd w:id="192"/>
      <w:bookmarkStart w:id="193" w:name="_Toc114404792"/>
      <w:bookmarkEnd w:id="193"/>
      <w:bookmarkStart w:id="194" w:name="_Toc114404960"/>
      <w:bookmarkEnd w:id="194"/>
      <w:bookmarkStart w:id="195" w:name="_Toc114404260"/>
      <w:bookmarkEnd w:id="195"/>
      <w:bookmarkStart w:id="196" w:name="_Toc114404787"/>
      <w:bookmarkEnd w:id="196"/>
      <w:bookmarkStart w:id="197" w:name="_Toc114404616"/>
      <w:bookmarkEnd w:id="197"/>
      <w:bookmarkStart w:id="198" w:name="_Toc114404788"/>
      <w:bookmarkEnd w:id="198"/>
      <w:bookmarkStart w:id="199" w:name="_Toc114404618"/>
      <w:bookmarkEnd w:id="199"/>
      <w:bookmarkStart w:id="200" w:name="_Toc114404261"/>
      <w:bookmarkEnd w:id="200"/>
      <w:bookmarkStart w:id="201" w:name="_Toc114404957"/>
      <w:bookmarkEnd w:id="201"/>
      <w:bookmarkStart w:id="202" w:name="_Toc114404789"/>
      <w:bookmarkEnd w:id="202"/>
      <w:bookmarkStart w:id="203" w:name="_Toc114404953"/>
      <w:bookmarkEnd w:id="203"/>
      <w:bookmarkStart w:id="204" w:name="_Toc114404262"/>
      <w:bookmarkEnd w:id="204"/>
      <w:bookmarkStart w:id="205" w:name="_Toc114404259"/>
      <w:bookmarkEnd w:id="205"/>
      <w:bookmarkStart w:id="206" w:name="_Toc114404614"/>
      <w:bookmarkEnd w:id="206"/>
      <w:bookmarkStart w:id="207" w:name="_Toc114404958"/>
      <w:bookmarkEnd w:id="207"/>
      <w:bookmarkStart w:id="208" w:name="_Toc114404258"/>
      <w:bookmarkEnd w:id="208"/>
      <w:bookmarkStart w:id="209" w:name="_Toc114404786"/>
      <w:bookmarkEnd w:id="209"/>
      <w:bookmarkStart w:id="210" w:name="_Toc114404619"/>
      <w:bookmarkEnd w:id="210"/>
      <w:bookmarkStart w:id="211" w:name="_Toc114404264"/>
      <w:bookmarkEnd w:id="211"/>
      <w:bookmarkStart w:id="212" w:name="_Toc114404615"/>
      <w:bookmarkEnd w:id="212"/>
      <w:bookmarkStart w:id="213" w:name="_Toc114404955"/>
      <w:bookmarkEnd w:id="213"/>
      <w:bookmarkStart w:id="214" w:name="_Toc114404956"/>
      <w:bookmarkEnd w:id="214"/>
      <w:bookmarkStart w:id="215" w:name="_Toc114404263"/>
      <w:bookmarkEnd w:id="215"/>
      <w:bookmarkStart w:id="216" w:name="_Toc114404620"/>
      <w:bookmarkEnd w:id="216"/>
      <w:bookmarkStart w:id="217" w:name="_Toc114404791"/>
      <w:bookmarkEnd w:id="217"/>
      <w:bookmarkStart w:id="218" w:name="_Toc114404265"/>
      <w:bookmarkEnd w:id="218"/>
      <w:bookmarkStart w:id="219" w:name="_Toc114404621"/>
      <w:bookmarkEnd w:id="219"/>
      <w:bookmarkStart w:id="220" w:name="_Toc114404271"/>
      <w:bookmarkEnd w:id="220"/>
      <w:bookmarkStart w:id="221" w:name="_Toc114404627"/>
      <w:bookmarkEnd w:id="221"/>
      <w:bookmarkStart w:id="222" w:name="_Toc114404966"/>
      <w:bookmarkEnd w:id="222"/>
      <w:bookmarkStart w:id="223" w:name="_Toc114404795"/>
      <w:bookmarkEnd w:id="223"/>
      <w:bookmarkStart w:id="224" w:name="_Toc114404961"/>
      <w:bookmarkEnd w:id="224"/>
      <w:bookmarkStart w:id="225" w:name="_Toc114404965"/>
      <w:bookmarkEnd w:id="225"/>
      <w:bookmarkStart w:id="226" w:name="_Toc114404628"/>
      <w:bookmarkEnd w:id="226"/>
      <w:bookmarkStart w:id="227" w:name="_Toc114404799"/>
      <w:bookmarkEnd w:id="227"/>
      <w:bookmarkStart w:id="228" w:name="_Toc114404626"/>
      <w:bookmarkEnd w:id="228"/>
      <w:bookmarkStart w:id="229" w:name="_Toc114404273"/>
      <w:bookmarkEnd w:id="229"/>
      <w:bookmarkStart w:id="230" w:name="_Toc114404967"/>
      <w:bookmarkEnd w:id="230"/>
      <w:bookmarkStart w:id="231" w:name="_Toc114404629"/>
      <w:bookmarkEnd w:id="231"/>
      <w:bookmarkStart w:id="232" w:name="_Toc114404800"/>
      <w:bookmarkEnd w:id="232"/>
      <w:bookmarkStart w:id="233" w:name="_Toc114404266"/>
      <w:bookmarkEnd w:id="233"/>
      <w:bookmarkStart w:id="234" w:name="_Toc114404797"/>
      <w:bookmarkEnd w:id="234"/>
      <w:bookmarkStart w:id="235" w:name="_Toc114404623"/>
      <w:bookmarkEnd w:id="235"/>
      <w:bookmarkStart w:id="236" w:name="_Toc114404268"/>
      <w:bookmarkEnd w:id="236"/>
      <w:bookmarkStart w:id="237" w:name="_Toc114404270"/>
      <w:bookmarkEnd w:id="237"/>
      <w:bookmarkStart w:id="238" w:name="_Toc114404793"/>
      <w:bookmarkEnd w:id="238"/>
      <w:bookmarkStart w:id="239" w:name="_Toc114404269"/>
      <w:bookmarkEnd w:id="239"/>
      <w:bookmarkStart w:id="240" w:name="_Toc114404964"/>
      <w:bookmarkEnd w:id="240"/>
      <w:bookmarkStart w:id="241" w:name="_Toc114404798"/>
      <w:bookmarkEnd w:id="241"/>
      <w:bookmarkStart w:id="242" w:name="_Toc114404962"/>
      <w:bookmarkEnd w:id="242"/>
      <w:bookmarkStart w:id="243" w:name="_Toc114404796"/>
      <w:bookmarkEnd w:id="243"/>
      <w:bookmarkStart w:id="244" w:name="_Toc114404272"/>
      <w:bookmarkEnd w:id="244"/>
      <w:bookmarkStart w:id="245" w:name="_Toc114404622"/>
      <w:bookmarkEnd w:id="245"/>
      <w:bookmarkStart w:id="246" w:name="_Toc114404624"/>
      <w:bookmarkEnd w:id="246"/>
      <w:bookmarkStart w:id="247" w:name="_Toc114404267"/>
      <w:bookmarkEnd w:id="247"/>
      <w:bookmarkStart w:id="248" w:name="_Toc114404794"/>
      <w:bookmarkEnd w:id="248"/>
      <w:bookmarkStart w:id="249" w:name="_Toc114404963"/>
      <w:bookmarkEnd w:id="249"/>
      <w:bookmarkStart w:id="250" w:name="_Toc114404625"/>
      <w:bookmarkEnd w:id="250"/>
      <w:bookmarkStart w:id="251" w:name="_Toc114404968"/>
      <w:bookmarkEnd w:id="251"/>
      <w:bookmarkStart w:id="252" w:name="_Toc115782656"/>
      <w:r>
        <w:rPr>
          <w:rFonts w:hint="eastAsia"/>
          <w:color w:val="000000" w:themeColor="text1"/>
          <w:szCs w:val="22"/>
          <w14:textFill>
            <w14:solidFill>
              <w14:schemeClr w14:val="tx1"/>
            </w14:solidFill>
          </w14:textFill>
        </w:rPr>
        <w:t>临床试验方案设计</w:t>
      </w:r>
      <w:bookmarkEnd w:id="252"/>
    </w:p>
    <w:p>
      <w:pPr>
        <w:pStyle w:val="114"/>
        <w:numPr>
          <w:ilvl w:val="2"/>
          <w:numId w:val="31"/>
        </w:numPr>
        <w:spacing w:before="120" w:after="120"/>
        <w:ind w:left="0"/>
      </w:pPr>
      <w:bookmarkStart w:id="253" w:name="_Toc115782657"/>
      <w:r>
        <w:rPr>
          <w:rFonts w:hint="eastAsia"/>
        </w:rPr>
        <w:t>符合各期特点</w:t>
      </w:r>
      <w:bookmarkEnd w:id="253"/>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新药I期、II期、</w:t>
      </w:r>
      <w:r>
        <w:rPr>
          <w:color w:val="000000" w:themeColor="text1"/>
          <w14:textFill>
            <w14:solidFill>
              <w14:schemeClr w14:val="tx1"/>
            </w14:solidFill>
          </w14:textFill>
        </w:rPr>
        <w:t>III</w:t>
      </w:r>
      <w:r>
        <w:rPr>
          <w:rFonts w:hint="eastAsia"/>
          <w:color w:val="000000" w:themeColor="text1"/>
          <w14:textFill>
            <w14:solidFill>
              <w14:schemeClr w14:val="tx1"/>
            </w14:solidFill>
          </w14:textFill>
        </w:rPr>
        <w:t>期、</w:t>
      </w:r>
      <w:r>
        <w:rPr>
          <w:color w:val="000000" w:themeColor="text1"/>
          <w14:textFill>
            <w14:solidFill>
              <w14:schemeClr w14:val="tx1"/>
            </w14:solidFill>
          </w14:textFill>
        </w:rPr>
        <w:t>IV</w:t>
      </w:r>
      <w:r>
        <w:rPr>
          <w:rFonts w:hint="eastAsia"/>
          <w:color w:val="000000" w:themeColor="text1"/>
          <w14:textFill>
            <w14:solidFill>
              <w14:schemeClr w14:val="tx1"/>
            </w14:solidFill>
          </w14:textFill>
        </w:rPr>
        <w:t>期、IIT研究及器械临床试验以及适应性设计都要符合每期的特点。</w:t>
      </w:r>
    </w:p>
    <w:p>
      <w:pPr>
        <w:pStyle w:val="114"/>
        <w:numPr>
          <w:ilvl w:val="2"/>
          <w:numId w:val="31"/>
        </w:numPr>
        <w:spacing w:before="120" w:after="120"/>
        <w:ind w:left="0"/>
      </w:pPr>
      <w:bookmarkStart w:id="254" w:name="_Toc115782658"/>
      <w:r>
        <w:rPr>
          <w:rFonts w:hint="eastAsia"/>
        </w:rPr>
        <w:t>选择合适的终点指标</w:t>
      </w:r>
      <w:bookmarkEnd w:id="254"/>
      <w:r>
        <w:rPr>
          <w:rFonts w:hint="eastAsia"/>
        </w:rPr>
        <w:t xml:space="preserve"> </w:t>
      </w:r>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临床试验的终点指标，应选择合适的疗效和安全性指标。疗效指标的选择应该按照新药的适应症，临床实验目的来起草。</w:t>
      </w:r>
    </w:p>
    <w:p>
      <w:pPr>
        <w:pStyle w:val="114"/>
        <w:numPr>
          <w:ilvl w:val="2"/>
          <w:numId w:val="31"/>
        </w:numPr>
        <w:spacing w:before="120" w:after="120"/>
        <w:ind w:left="0"/>
      </w:pPr>
      <w:bookmarkStart w:id="255" w:name="_Toc114404277"/>
      <w:bookmarkEnd w:id="255"/>
      <w:bookmarkStart w:id="256" w:name="_Toc114404804"/>
      <w:bookmarkEnd w:id="256"/>
      <w:bookmarkStart w:id="257" w:name="_Toc114404633"/>
      <w:bookmarkEnd w:id="257"/>
      <w:bookmarkStart w:id="258" w:name="_Toc114404972"/>
      <w:bookmarkEnd w:id="258"/>
      <w:bookmarkStart w:id="259" w:name="_Toc115782659"/>
      <w:r>
        <w:rPr>
          <w:rFonts w:hint="eastAsia"/>
        </w:rPr>
        <w:t>试验方案的撰写与医学写作</w:t>
      </w:r>
      <w:bookmarkEnd w:id="259"/>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临床试验方案的撰写者应有医学背景，并有相关的临床经验，熟知临床常规诊断和治疗操作步骤，使方案具有可操作性，有利于受试者的入组。</w:t>
      </w:r>
    </w:p>
    <w:p>
      <w:pPr>
        <w:pStyle w:val="239"/>
        <w:numPr>
          <w:ilvl w:val="1"/>
          <w:numId w:val="31"/>
        </w:numPr>
        <w:spacing w:before="120" w:after="120" w:line="360" w:lineRule="auto"/>
        <w:rPr>
          <w:color w:val="000000" w:themeColor="text1"/>
          <w:szCs w:val="22"/>
          <w14:textFill>
            <w14:solidFill>
              <w14:schemeClr w14:val="tx1"/>
            </w14:solidFill>
          </w14:textFill>
        </w:rPr>
      </w:pPr>
      <w:bookmarkStart w:id="260" w:name="_Toc115782660"/>
      <w:r>
        <w:rPr>
          <w:rFonts w:hint="eastAsia"/>
          <w:color w:val="000000" w:themeColor="text1"/>
          <w:szCs w:val="22"/>
          <w14:textFill>
            <w14:solidFill>
              <w14:schemeClr w14:val="tx1"/>
            </w14:solidFill>
          </w14:textFill>
        </w:rPr>
        <w:t>临床试验机构筛选</w:t>
      </w:r>
      <w:bookmarkEnd w:id="260"/>
    </w:p>
    <w:p>
      <w:pPr>
        <w:pStyle w:val="114"/>
        <w:numPr>
          <w:ilvl w:val="2"/>
          <w:numId w:val="31"/>
        </w:numPr>
        <w:spacing w:before="120" w:after="120"/>
        <w:ind w:left="0"/>
      </w:pPr>
      <w:bookmarkStart w:id="261" w:name="_Toc114404280"/>
      <w:bookmarkEnd w:id="261"/>
      <w:bookmarkStart w:id="262" w:name="_Toc114404636"/>
      <w:bookmarkEnd w:id="262"/>
      <w:bookmarkStart w:id="263" w:name="_Toc114404975"/>
      <w:bookmarkEnd w:id="263"/>
      <w:bookmarkStart w:id="264" w:name="_Toc114404807"/>
      <w:bookmarkEnd w:id="264"/>
      <w:bookmarkStart w:id="265" w:name="_Toc115782661"/>
      <w:r>
        <w:rPr>
          <w:rFonts w:hint="eastAsia"/>
        </w:rPr>
        <w:t>临床试验机构筛选</w:t>
      </w:r>
      <w:bookmarkEnd w:id="265"/>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应建立机构筛选标准。所有中心中，应选择质量好，启动快，入组多，费用少的中心。</w:t>
      </w:r>
    </w:p>
    <w:p>
      <w:pPr>
        <w:pStyle w:val="114"/>
        <w:numPr>
          <w:ilvl w:val="2"/>
          <w:numId w:val="31"/>
        </w:numPr>
        <w:spacing w:before="120" w:after="120"/>
        <w:ind w:left="0"/>
      </w:pPr>
      <w:bookmarkStart w:id="266" w:name="_Toc115735010"/>
      <w:bookmarkEnd w:id="266"/>
      <w:bookmarkStart w:id="267" w:name="_Toc115735135"/>
      <w:bookmarkEnd w:id="267"/>
      <w:bookmarkStart w:id="268" w:name="_Toc115782662"/>
      <w:bookmarkEnd w:id="268"/>
      <w:bookmarkStart w:id="269" w:name="_Toc115735136"/>
      <w:bookmarkEnd w:id="269"/>
      <w:bookmarkStart w:id="270" w:name="_Toc115782663"/>
      <w:bookmarkEnd w:id="270"/>
      <w:bookmarkStart w:id="271" w:name="_Toc115734884"/>
      <w:bookmarkEnd w:id="271"/>
      <w:bookmarkStart w:id="272" w:name="_Toc115735012"/>
      <w:bookmarkEnd w:id="272"/>
      <w:bookmarkStart w:id="273" w:name="_Toc115735137"/>
      <w:bookmarkEnd w:id="273"/>
      <w:bookmarkStart w:id="274" w:name="_Toc115782538"/>
      <w:bookmarkEnd w:id="274"/>
      <w:bookmarkStart w:id="275" w:name="_Toc115782664"/>
      <w:bookmarkEnd w:id="275"/>
      <w:bookmarkStart w:id="276" w:name="_Toc115734882"/>
      <w:bookmarkEnd w:id="276"/>
      <w:bookmarkStart w:id="277" w:name="_Toc115734758"/>
      <w:bookmarkEnd w:id="277"/>
      <w:bookmarkStart w:id="278" w:name="_Toc115734885"/>
      <w:bookmarkEnd w:id="278"/>
      <w:bookmarkStart w:id="279" w:name="_Toc115735013"/>
      <w:bookmarkEnd w:id="279"/>
      <w:bookmarkStart w:id="280" w:name="_Toc115735138"/>
      <w:bookmarkEnd w:id="280"/>
      <w:bookmarkStart w:id="281" w:name="_Toc115734756"/>
      <w:bookmarkEnd w:id="281"/>
      <w:bookmarkStart w:id="282" w:name="_Toc115782539"/>
      <w:bookmarkEnd w:id="282"/>
      <w:bookmarkStart w:id="283" w:name="_Toc115734755"/>
      <w:bookmarkEnd w:id="283"/>
      <w:bookmarkStart w:id="284" w:name="_Toc115782536"/>
      <w:bookmarkEnd w:id="284"/>
      <w:bookmarkStart w:id="285" w:name="_Toc115734883"/>
      <w:bookmarkEnd w:id="285"/>
      <w:bookmarkStart w:id="286" w:name="_Toc115735011"/>
      <w:bookmarkEnd w:id="286"/>
      <w:bookmarkStart w:id="287" w:name="_Toc115782537"/>
      <w:bookmarkEnd w:id="287"/>
      <w:bookmarkStart w:id="288" w:name="_Toc115734757"/>
      <w:bookmarkEnd w:id="288"/>
      <w:bookmarkStart w:id="289" w:name="_Toc115735014"/>
      <w:bookmarkEnd w:id="289"/>
      <w:bookmarkStart w:id="290" w:name="_Toc115734888"/>
      <w:bookmarkEnd w:id="290"/>
      <w:bookmarkStart w:id="291" w:name="_Toc115782542"/>
      <w:bookmarkEnd w:id="291"/>
      <w:bookmarkStart w:id="292" w:name="_Toc115734759"/>
      <w:bookmarkEnd w:id="292"/>
      <w:bookmarkStart w:id="293" w:name="_Toc115782540"/>
      <w:bookmarkEnd w:id="293"/>
      <w:bookmarkStart w:id="294" w:name="_Toc115734886"/>
      <w:bookmarkEnd w:id="294"/>
      <w:bookmarkStart w:id="295" w:name="_Toc115735140"/>
      <w:bookmarkEnd w:id="295"/>
      <w:bookmarkStart w:id="296" w:name="_Toc115782541"/>
      <w:bookmarkEnd w:id="296"/>
      <w:bookmarkStart w:id="297" w:name="_Toc115782665"/>
      <w:bookmarkEnd w:id="297"/>
      <w:bookmarkStart w:id="298" w:name="_Toc115735139"/>
      <w:bookmarkEnd w:id="298"/>
      <w:bookmarkStart w:id="299" w:name="_Toc115782666"/>
      <w:bookmarkEnd w:id="299"/>
      <w:bookmarkStart w:id="300" w:name="_Toc115734761"/>
      <w:bookmarkEnd w:id="300"/>
      <w:bookmarkStart w:id="301" w:name="_Toc115782668"/>
      <w:bookmarkEnd w:id="301"/>
      <w:bookmarkStart w:id="302" w:name="_Toc115735141"/>
      <w:bookmarkEnd w:id="302"/>
      <w:bookmarkStart w:id="303" w:name="_Toc115735016"/>
      <w:bookmarkEnd w:id="303"/>
      <w:bookmarkStart w:id="304" w:name="_Toc115734887"/>
      <w:bookmarkEnd w:id="304"/>
      <w:bookmarkStart w:id="305" w:name="_Toc115734760"/>
      <w:bookmarkEnd w:id="305"/>
      <w:bookmarkStart w:id="306" w:name="_Toc115782667"/>
      <w:bookmarkEnd w:id="306"/>
      <w:bookmarkStart w:id="307" w:name="_Toc115735015"/>
      <w:bookmarkEnd w:id="307"/>
      <w:bookmarkStart w:id="308" w:name="_Toc115782669"/>
      <w:r>
        <w:rPr>
          <w:rFonts w:hint="eastAsia"/>
        </w:rPr>
        <w:t>主要研究者筛选</w:t>
      </w:r>
      <w:bookmarkEnd w:id="308"/>
      <w:r>
        <w:rPr>
          <w:rFonts w:hint="eastAsia"/>
        </w:rPr>
        <w:t xml:space="preserve"> </w:t>
      </w:r>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CRO在推荐和选择临床试验主要研究者时，应选择具有高级职称的研究者，且相关经验丰富。</w:t>
      </w:r>
    </w:p>
    <w:p>
      <w:pPr>
        <w:pStyle w:val="239"/>
        <w:numPr>
          <w:ilvl w:val="1"/>
          <w:numId w:val="31"/>
        </w:numPr>
        <w:spacing w:before="120" w:after="120" w:line="360" w:lineRule="auto"/>
        <w:rPr>
          <w:color w:val="000000" w:themeColor="text1"/>
          <w:szCs w:val="22"/>
          <w14:textFill>
            <w14:solidFill>
              <w14:schemeClr w14:val="tx1"/>
            </w14:solidFill>
          </w14:textFill>
        </w:rPr>
      </w:pPr>
      <w:bookmarkStart w:id="309" w:name="_Toc115734763"/>
      <w:bookmarkEnd w:id="309"/>
      <w:bookmarkStart w:id="310" w:name="_Toc115735018"/>
      <w:bookmarkEnd w:id="310"/>
      <w:bookmarkStart w:id="311" w:name="_Toc115782670"/>
      <w:bookmarkEnd w:id="311"/>
      <w:bookmarkStart w:id="312" w:name="_Toc115734891"/>
      <w:bookmarkEnd w:id="312"/>
      <w:bookmarkStart w:id="313" w:name="_Toc115735144"/>
      <w:bookmarkEnd w:id="313"/>
      <w:bookmarkStart w:id="314" w:name="_Toc115782544"/>
      <w:bookmarkEnd w:id="314"/>
      <w:bookmarkStart w:id="315" w:name="_Toc115735019"/>
      <w:bookmarkEnd w:id="315"/>
      <w:bookmarkStart w:id="316" w:name="_Toc115782545"/>
      <w:bookmarkEnd w:id="316"/>
      <w:bookmarkStart w:id="317" w:name="_Toc115782671"/>
      <w:bookmarkEnd w:id="317"/>
      <w:bookmarkStart w:id="318" w:name="_Toc115734890"/>
      <w:bookmarkEnd w:id="318"/>
      <w:bookmarkStart w:id="319" w:name="_Toc115735143"/>
      <w:bookmarkEnd w:id="319"/>
      <w:bookmarkStart w:id="320" w:name="_Toc115734764"/>
      <w:bookmarkEnd w:id="320"/>
      <w:bookmarkStart w:id="321" w:name="_Toc115734767"/>
      <w:bookmarkEnd w:id="321"/>
      <w:bookmarkStart w:id="322" w:name="_Toc115735149"/>
      <w:bookmarkEnd w:id="322"/>
      <w:bookmarkStart w:id="323" w:name="_Toc115734769"/>
      <w:bookmarkEnd w:id="323"/>
      <w:bookmarkStart w:id="324" w:name="_Toc115734766"/>
      <w:bookmarkEnd w:id="324"/>
      <w:bookmarkStart w:id="325" w:name="_Toc115782674"/>
      <w:bookmarkEnd w:id="325"/>
      <w:bookmarkStart w:id="326" w:name="_Toc115782673"/>
      <w:bookmarkEnd w:id="326"/>
      <w:bookmarkStart w:id="327" w:name="_Toc115735148"/>
      <w:bookmarkEnd w:id="327"/>
      <w:bookmarkStart w:id="328" w:name="_Toc115734892"/>
      <w:bookmarkEnd w:id="328"/>
      <w:bookmarkStart w:id="329" w:name="_Toc115735146"/>
      <w:bookmarkEnd w:id="329"/>
      <w:bookmarkStart w:id="330" w:name="_Toc115734895"/>
      <w:bookmarkEnd w:id="330"/>
      <w:bookmarkStart w:id="331" w:name="_Toc115735145"/>
      <w:bookmarkEnd w:id="331"/>
      <w:bookmarkStart w:id="332" w:name="_Toc115734894"/>
      <w:bookmarkEnd w:id="332"/>
      <w:bookmarkStart w:id="333" w:name="_Toc115782675"/>
      <w:bookmarkEnd w:id="333"/>
      <w:bookmarkStart w:id="334" w:name="_Toc115735024"/>
      <w:bookmarkEnd w:id="334"/>
      <w:bookmarkStart w:id="335" w:name="_Toc115735020"/>
      <w:bookmarkEnd w:id="335"/>
      <w:bookmarkStart w:id="336" w:name="_Toc115782548"/>
      <w:bookmarkEnd w:id="336"/>
      <w:bookmarkStart w:id="337" w:name="_Toc115734765"/>
      <w:bookmarkEnd w:id="337"/>
      <w:bookmarkStart w:id="338" w:name="_Toc115782550"/>
      <w:bookmarkEnd w:id="338"/>
      <w:bookmarkStart w:id="339" w:name="_Toc115782547"/>
      <w:bookmarkEnd w:id="339"/>
      <w:bookmarkStart w:id="340" w:name="_Toc115782549"/>
      <w:bookmarkEnd w:id="340"/>
      <w:bookmarkStart w:id="341" w:name="_Toc115782676"/>
      <w:bookmarkEnd w:id="341"/>
      <w:bookmarkStart w:id="342" w:name="_Toc115735022"/>
      <w:bookmarkEnd w:id="342"/>
      <w:bookmarkStart w:id="343" w:name="_Toc115782672"/>
      <w:bookmarkEnd w:id="343"/>
      <w:bookmarkStart w:id="344" w:name="_Toc115734893"/>
      <w:bookmarkEnd w:id="344"/>
      <w:bookmarkStart w:id="345" w:name="_Toc115735147"/>
      <w:bookmarkEnd w:id="345"/>
      <w:bookmarkStart w:id="346" w:name="_Toc115734896"/>
      <w:bookmarkEnd w:id="346"/>
      <w:bookmarkStart w:id="347" w:name="_Toc115782546"/>
      <w:bookmarkEnd w:id="347"/>
      <w:bookmarkStart w:id="348" w:name="_Toc115734768"/>
      <w:bookmarkEnd w:id="348"/>
      <w:bookmarkStart w:id="349" w:name="_Toc115735023"/>
      <w:bookmarkEnd w:id="349"/>
      <w:bookmarkStart w:id="350" w:name="_Toc115735021"/>
      <w:bookmarkEnd w:id="350"/>
      <w:bookmarkStart w:id="351" w:name="_Toc115782678"/>
      <w:bookmarkEnd w:id="351"/>
      <w:bookmarkStart w:id="352" w:name="_Toc115734774"/>
      <w:bookmarkEnd w:id="352"/>
      <w:bookmarkStart w:id="353" w:name="_Toc115782681"/>
      <w:bookmarkEnd w:id="353"/>
      <w:bookmarkStart w:id="354" w:name="_Toc115782680"/>
      <w:bookmarkEnd w:id="354"/>
      <w:bookmarkStart w:id="355" w:name="_Toc115735025"/>
      <w:bookmarkEnd w:id="355"/>
      <w:bookmarkStart w:id="356" w:name="_Toc115782554"/>
      <w:bookmarkEnd w:id="356"/>
      <w:bookmarkStart w:id="357" w:name="_Toc115735151"/>
      <w:bookmarkEnd w:id="357"/>
      <w:bookmarkStart w:id="358" w:name="_Toc115734775"/>
      <w:bookmarkEnd w:id="358"/>
      <w:bookmarkStart w:id="359" w:name="_Toc115734902"/>
      <w:bookmarkEnd w:id="359"/>
      <w:bookmarkStart w:id="360" w:name="_Toc115735152"/>
      <w:bookmarkEnd w:id="360"/>
      <w:bookmarkStart w:id="361" w:name="_Toc115734898"/>
      <w:bookmarkEnd w:id="361"/>
      <w:bookmarkStart w:id="362" w:name="_Toc115734899"/>
      <w:bookmarkEnd w:id="362"/>
      <w:bookmarkStart w:id="363" w:name="_Toc115735027"/>
      <w:bookmarkEnd w:id="363"/>
      <w:bookmarkStart w:id="364" w:name="_Toc115782553"/>
      <w:bookmarkEnd w:id="364"/>
      <w:bookmarkStart w:id="365" w:name="_Toc115734772"/>
      <w:bookmarkEnd w:id="365"/>
      <w:bookmarkStart w:id="366" w:name="_Toc115735153"/>
      <w:bookmarkEnd w:id="366"/>
      <w:bookmarkStart w:id="367" w:name="_Toc115734901"/>
      <w:bookmarkEnd w:id="367"/>
      <w:bookmarkStart w:id="368" w:name="_Toc115734773"/>
      <w:bookmarkEnd w:id="368"/>
      <w:bookmarkStart w:id="369" w:name="_Toc115735026"/>
      <w:bookmarkEnd w:id="369"/>
      <w:bookmarkStart w:id="370" w:name="_Toc115735150"/>
      <w:bookmarkEnd w:id="370"/>
      <w:bookmarkStart w:id="371" w:name="_Toc115735029"/>
      <w:bookmarkEnd w:id="371"/>
      <w:bookmarkStart w:id="372" w:name="_Toc115735154"/>
      <w:bookmarkEnd w:id="372"/>
      <w:bookmarkStart w:id="373" w:name="_Toc115734771"/>
      <w:bookmarkEnd w:id="373"/>
      <w:bookmarkStart w:id="374" w:name="_Toc115734770"/>
      <w:bookmarkEnd w:id="374"/>
      <w:bookmarkStart w:id="375" w:name="_Toc115734897"/>
      <w:bookmarkEnd w:id="375"/>
      <w:bookmarkStart w:id="376" w:name="_Toc115782551"/>
      <w:bookmarkEnd w:id="376"/>
      <w:bookmarkStart w:id="377" w:name="_Toc115782677"/>
      <w:bookmarkEnd w:id="377"/>
      <w:bookmarkStart w:id="378" w:name="_Toc115782552"/>
      <w:bookmarkEnd w:id="378"/>
      <w:bookmarkStart w:id="379" w:name="_Toc115734900"/>
      <w:bookmarkEnd w:id="379"/>
      <w:bookmarkStart w:id="380" w:name="_Toc115735028"/>
      <w:bookmarkEnd w:id="380"/>
      <w:bookmarkStart w:id="381" w:name="_Toc115782555"/>
      <w:bookmarkEnd w:id="381"/>
      <w:bookmarkStart w:id="382" w:name="_Toc115782679"/>
      <w:bookmarkEnd w:id="382"/>
      <w:bookmarkStart w:id="383" w:name="_Toc115735156"/>
      <w:bookmarkEnd w:id="383"/>
      <w:bookmarkStart w:id="384" w:name="_Toc115734904"/>
      <w:bookmarkEnd w:id="384"/>
      <w:bookmarkStart w:id="385" w:name="_Toc115735030"/>
      <w:bookmarkEnd w:id="385"/>
      <w:bookmarkStart w:id="386" w:name="_Toc115734776"/>
      <w:bookmarkEnd w:id="386"/>
      <w:bookmarkStart w:id="387" w:name="_Toc115782683"/>
      <w:bookmarkEnd w:id="387"/>
      <w:bookmarkStart w:id="388" w:name="_Toc115735032"/>
      <w:bookmarkEnd w:id="388"/>
      <w:bookmarkStart w:id="389" w:name="_Toc115782556"/>
      <w:bookmarkEnd w:id="389"/>
      <w:bookmarkStart w:id="390" w:name="_Toc115782684"/>
      <w:bookmarkEnd w:id="390"/>
      <w:bookmarkStart w:id="391" w:name="_Toc115735031"/>
      <w:bookmarkEnd w:id="391"/>
      <w:bookmarkStart w:id="392" w:name="_Toc115734903"/>
      <w:bookmarkEnd w:id="392"/>
      <w:bookmarkStart w:id="393" w:name="_Toc115735157"/>
      <w:bookmarkEnd w:id="393"/>
      <w:bookmarkStart w:id="394" w:name="_Toc115782557"/>
      <w:bookmarkEnd w:id="394"/>
      <w:bookmarkStart w:id="395" w:name="_Toc115782558"/>
      <w:bookmarkEnd w:id="395"/>
      <w:bookmarkStart w:id="396" w:name="_Toc115735155"/>
      <w:bookmarkEnd w:id="396"/>
      <w:bookmarkStart w:id="397" w:name="_Toc115782682"/>
      <w:bookmarkEnd w:id="397"/>
      <w:bookmarkStart w:id="398" w:name="_Toc115734777"/>
      <w:bookmarkEnd w:id="398"/>
      <w:bookmarkStart w:id="399" w:name="_Toc115782685"/>
      <w:r>
        <w:rPr>
          <w:rFonts w:hint="eastAsia"/>
          <w:color w:val="000000" w:themeColor="text1"/>
          <w:szCs w:val="22"/>
          <w14:textFill>
            <w14:solidFill>
              <w14:schemeClr w14:val="tx1"/>
            </w14:solidFill>
          </w14:textFill>
        </w:rPr>
        <w:t>临床试验启动、伦理审批</w:t>
      </w:r>
      <w:bookmarkEnd w:id="399"/>
    </w:p>
    <w:p>
      <w:pPr>
        <w:pStyle w:val="114"/>
        <w:numPr>
          <w:ilvl w:val="2"/>
          <w:numId w:val="31"/>
        </w:numPr>
        <w:spacing w:before="120" w:after="120"/>
        <w:ind w:left="0"/>
      </w:pPr>
      <w:bookmarkStart w:id="400" w:name="_Toc114404979"/>
      <w:bookmarkEnd w:id="400"/>
      <w:bookmarkStart w:id="401" w:name="_Toc114404284"/>
      <w:bookmarkEnd w:id="401"/>
      <w:bookmarkStart w:id="402" w:name="_Toc114404811"/>
      <w:bookmarkEnd w:id="402"/>
      <w:bookmarkStart w:id="403" w:name="_Toc114404640"/>
      <w:bookmarkEnd w:id="403"/>
      <w:bookmarkStart w:id="404" w:name="_Toc115782686"/>
      <w:r>
        <w:rPr>
          <w:rFonts w:hint="eastAsia"/>
        </w:rPr>
        <w:t xml:space="preserve">确定牵头单位 </w:t>
      </w:r>
      <w:bookmarkEnd w:id="404"/>
      <w:r>
        <w:t xml:space="preserve"> </w:t>
      </w:r>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临床试验在启动阶段，CRO应协助申办者完成临床试验最初的项目准备到中心启动访视前的所有准备工作。在充分考察临床试验机构具备条件的基础上，选定牵头和临床参加单位。</w:t>
      </w:r>
    </w:p>
    <w:p>
      <w:pPr>
        <w:pStyle w:val="114"/>
        <w:numPr>
          <w:ilvl w:val="2"/>
          <w:numId w:val="31"/>
        </w:numPr>
        <w:spacing w:before="120" w:after="120"/>
        <w:ind w:left="0"/>
      </w:pPr>
      <w:bookmarkStart w:id="405" w:name="_Toc115782687"/>
      <w:r>
        <w:rPr>
          <w:rFonts w:hint="eastAsia"/>
        </w:rPr>
        <w:t>选择统计单位</w:t>
      </w:r>
      <w:bookmarkEnd w:id="405"/>
      <w:r>
        <w:t xml:space="preserve"> </w:t>
      </w:r>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选择统计方要考虑到统计单位的资质条件、学术水平、和CDE的沟通能力、合作态度、工作效率、工作程序。</w:t>
      </w:r>
    </w:p>
    <w:p>
      <w:pPr>
        <w:pStyle w:val="114"/>
        <w:numPr>
          <w:ilvl w:val="2"/>
          <w:numId w:val="31"/>
        </w:numPr>
        <w:spacing w:before="120" w:after="120"/>
        <w:ind w:left="0"/>
      </w:pPr>
      <w:bookmarkStart w:id="406" w:name="_Toc114404982"/>
      <w:bookmarkEnd w:id="406"/>
      <w:bookmarkStart w:id="407" w:name="_Toc114404287"/>
      <w:bookmarkEnd w:id="407"/>
      <w:bookmarkStart w:id="408" w:name="_Toc114404814"/>
      <w:bookmarkEnd w:id="408"/>
      <w:bookmarkStart w:id="409" w:name="_Toc114404643"/>
      <w:bookmarkEnd w:id="409"/>
      <w:bookmarkStart w:id="410" w:name="_Toc115782688"/>
      <w:r>
        <w:rPr>
          <w:rFonts w:hint="eastAsia"/>
        </w:rPr>
        <w:t>召开方案讨论会</w:t>
      </w:r>
      <w:bookmarkEnd w:id="410"/>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召开方案讨论会按固定流程进行，讨论考虑符合CDE</w:t>
      </w:r>
      <w:r>
        <w:rPr>
          <w:color w:val="000000" w:themeColor="text1"/>
          <w14:textFill>
            <w14:solidFill>
              <w14:schemeClr w14:val="tx1"/>
            </w14:solidFill>
          </w14:textFill>
        </w:rPr>
        <w:t>/CMDE</w:t>
      </w:r>
      <w:r>
        <w:rPr>
          <w:rFonts w:hint="eastAsia"/>
          <w:color w:val="000000" w:themeColor="text1"/>
          <w14:textFill>
            <w14:solidFill>
              <w14:schemeClr w14:val="tx1"/>
            </w14:solidFill>
          </w14:textFill>
        </w:rPr>
        <w:t>相关要求。</w:t>
      </w:r>
    </w:p>
    <w:p>
      <w:pPr>
        <w:pStyle w:val="114"/>
        <w:numPr>
          <w:ilvl w:val="2"/>
          <w:numId w:val="31"/>
        </w:numPr>
        <w:spacing w:before="120" w:after="120"/>
        <w:ind w:left="0"/>
      </w:pPr>
      <w:bookmarkStart w:id="411" w:name="_Toc115734782"/>
      <w:bookmarkEnd w:id="411"/>
      <w:bookmarkStart w:id="412" w:name="_Toc115734909"/>
      <w:bookmarkEnd w:id="412"/>
      <w:bookmarkStart w:id="413" w:name="_Toc115735039"/>
      <w:bookmarkEnd w:id="413"/>
      <w:bookmarkStart w:id="414" w:name="_Toc115735164"/>
      <w:bookmarkEnd w:id="414"/>
      <w:bookmarkStart w:id="415" w:name="_Toc115735040"/>
      <w:bookmarkEnd w:id="415"/>
      <w:bookmarkStart w:id="416" w:name="_Toc115735162"/>
      <w:bookmarkEnd w:id="416"/>
      <w:bookmarkStart w:id="417" w:name="_Toc115734910"/>
      <w:bookmarkEnd w:id="417"/>
      <w:bookmarkStart w:id="418" w:name="_Toc115734784"/>
      <w:bookmarkEnd w:id="418"/>
      <w:bookmarkStart w:id="419" w:name="_Toc115782565"/>
      <w:bookmarkEnd w:id="419"/>
      <w:bookmarkStart w:id="420" w:name="_Toc115734785"/>
      <w:bookmarkEnd w:id="420"/>
      <w:bookmarkStart w:id="421" w:name="_Toc115735038"/>
      <w:bookmarkEnd w:id="421"/>
      <w:bookmarkStart w:id="422" w:name="_Toc115734911"/>
      <w:bookmarkEnd w:id="422"/>
      <w:bookmarkStart w:id="423" w:name="_Toc115735165"/>
      <w:bookmarkEnd w:id="423"/>
      <w:bookmarkStart w:id="424" w:name="_Toc115782566"/>
      <w:bookmarkEnd w:id="424"/>
      <w:bookmarkStart w:id="425" w:name="_Toc114404645"/>
      <w:bookmarkEnd w:id="425"/>
      <w:bookmarkStart w:id="426" w:name="_Toc114404817"/>
      <w:bookmarkEnd w:id="426"/>
      <w:bookmarkStart w:id="427" w:name="_Toc115782564"/>
      <w:bookmarkEnd w:id="427"/>
      <w:bookmarkStart w:id="428" w:name="_Toc115734912"/>
      <w:bookmarkEnd w:id="428"/>
      <w:bookmarkStart w:id="429" w:name="_Toc115782691"/>
      <w:bookmarkEnd w:id="429"/>
      <w:bookmarkStart w:id="430" w:name="_Toc115782563"/>
      <w:bookmarkEnd w:id="430"/>
      <w:bookmarkStart w:id="431" w:name="_Toc114404816"/>
      <w:bookmarkEnd w:id="431"/>
      <w:bookmarkStart w:id="432" w:name="_Toc114404985"/>
      <w:bookmarkEnd w:id="432"/>
      <w:bookmarkStart w:id="433" w:name="_Toc115734783"/>
      <w:bookmarkEnd w:id="433"/>
      <w:bookmarkStart w:id="434" w:name="_Toc115782689"/>
      <w:bookmarkEnd w:id="434"/>
      <w:bookmarkStart w:id="435" w:name="_Toc115782692"/>
      <w:bookmarkEnd w:id="435"/>
      <w:bookmarkStart w:id="436" w:name="_Toc114404289"/>
      <w:bookmarkEnd w:id="436"/>
      <w:bookmarkStart w:id="437" w:name="_Toc114404984"/>
      <w:bookmarkEnd w:id="437"/>
      <w:bookmarkStart w:id="438" w:name="_Toc114404290"/>
      <w:bookmarkEnd w:id="438"/>
      <w:bookmarkStart w:id="439" w:name="_Toc114404646"/>
      <w:bookmarkEnd w:id="439"/>
      <w:bookmarkStart w:id="440" w:name="_Toc115735037"/>
      <w:bookmarkEnd w:id="440"/>
      <w:bookmarkStart w:id="441" w:name="_Toc115735163"/>
      <w:bookmarkEnd w:id="441"/>
      <w:bookmarkStart w:id="442" w:name="_Toc115782690"/>
      <w:bookmarkEnd w:id="442"/>
      <w:bookmarkStart w:id="443" w:name="_Toc115782693"/>
      <w:r>
        <w:rPr>
          <w:rFonts w:hint="eastAsia"/>
        </w:rPr>
        <w:t>申请伦理审批</w:t>
      </w:r>
      <w:bookmarkEnd w:id="443"/>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CRO应按照伦理委员会的资料清单资料整理并提交牵头医院的伦理委员会，应和</w:t>
      </w:r>
      <w:r>
        <w:rPr>
          <w:color w:val="000000" w:themeColor="text1"/>
          <w14:textFill>
            <w14:solidFill>
              <w14:schemeClr w14:val="tx1"/>
            </w14:solidFill>
          </w14:textFill>
        </w:rPr>
        <w:t>PI</w:t>
      </w:r>
      <w:r>
        <w:rPr>
          <w:rFonts w:hint="eastAsia"/>
          <w:color w:val="000000" w:themeColor="text1"/>
          <w14:textFill>
            <w14:solidFill>
              <w14:schemeClr w14:val="tx1"/>
            </w14:solidFill>
          </w14:textFill>
        </w:rPr>
        <w:t>对伦理可能提出的问题进行充分准备。</w:t>
      </w:r>
    </w:p>
    <w:p>
      <w:pPr>
        <w:pStyle w:val="114"/>
        <w:numPr>
          <w:ilvl w:val="2"/>
          <w:numId w:val="31"/>
        </w:numPr>
        <w:spacing w:before="120" w:after="120"/>
        <w:ind w:left="0"/>
      </w:pPr>
      <w:bookmarkStart w:id="444" w:name="_Toc115782694"/>
      <w:r>
        <w:rPr>
          <w:rFonts w:hint="eastAsia"/>
        </w:rPr>
        <w:t>签订临床试验协议</w:t>
      </w:r>
      <w:bookmarkEnd w:id="444"/>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各临床中心研究协议由CRO牵头，经申办方和医院双方同意后签订。</w:t>
      </w:r>
    </w:p>
    <w:p>
      <w:pPr>
        <w:pStyle w:val="114"/>
        <w:numPr>
          <w:ilvl w:val="2"/>
          <w:numId w:val="31"/>
        </w:numPr>
        <w:spacing w:before="120" w:after="120"/>
        <w:ind w:left="0"/>
      </w:pPr>
      <w:bookmarkStart w:id="445" w:name="_Toc115782695"/>
      <w:r>
        <w:rPr>
          <w:rFonts w:hint="eastAsia"/>
        </w:rPr>
        <w:t>临床试验备案</w:t>
      </w:r>
      <w:bookmarkEnd w:id="445"/>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CRO应在取得每家中心的伦理批件及协议后，到申办方所在地的省食品药品监督管理局进行备案。</w:t>
      </w:r>
    </w:p>
    <w:p>
      <w:pPr>
        <w:pStyle w:val="114"/>
        <w:numPr>
          <w:ilvl w:val="2"/>
          <w:numId w:val="31"/>
        </w:numPr>
        <w:spacing w:before="120" w:after="120"/>
        <w:ind w:left="0"/>
      </w:pPr>
      <w:bookmarkStart w:id="446" w:name="_Toc115782696"/>
      <w:r>
        <w:rPr>
          <w:rFonts w:hint="eastAsia"/>
        </w:rPr>
        <w:t>准备临床试验用品，并运送</w:t>
      </w:r>
      <w:bookmarkEnd w:id="446"/>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申办方根据临床试验设计（随机或双盲等）准备临床试验用药或器械，送达研究机构指定的存放地点。</w:t>
      </w:r>
    </w:p>
    <w:p>
      <w:pPr>
        <w:pStyle w:val="114"/>
        <w:numPr>
          <w:ilvl w:val="2"/>
          <w:numId w:val="31"/>
        </w:numPr>
        <w:spacing w:before="120" w:after="120"/>
        <w:ind w:left="0"/>
      </w:pPr>
      <w:bookmarkStart w:id="447" w:name="_Toc115735171"/>
      <w:bookmarkEnd w:id="447"/>
      <w:bookmarkStart w:id="448" w:name="_Toc115782572"/>
      <w:bookmarkEnd w:id="448"/>
      <w:bookmarkStart w:id="449" w:name="_Toc115782698"/>
      <w:bookmarkEnd w:id="449"/>
      <w:bookmarkStart w:id="450" w:name="_Toc115734919"/>
      <w:bookmarkEnd w:id="450"/>
      <w:bookmarkStart w:id="451" w:name="_Toc115735047"/>
      <w:bookmarkEnd w:id="451"/>
      <w:bookmarkStart w:id="452" w:name="_Toc115735172"/>
      <w:bookmarkEnd w:id="452"/>
      <w:bookmarkStart w:id="453" w:name="_Toc115734792"/>
      <w:bookmarkEnd w:id="453"/>
      <w:bookmarkStart w:id="454" w:name="_Toc115782573"/>
      <w:bookmarkEnd w:id="454"/>
      <w:bookmarkStart w:id="455" w:name="_Toc115782699"/>
      <w:bookmarkEnd w:id="455"/>
      <w:bookmarkStart w:id="456" w:name="_Toc115734793"/>
      <w:bookmarkEnd w:id="456"/>
      <w:bookmarkStart w:id="457" w:name="_Toc115734920"/>
      <w:bookmarkEnd w:id="457"/>
      <w:bookmarkStart w:id="458" w:name="_Toc115782571"/>
      <w:bookmarkEnd w:id="458"/>
      <w:bookmarkStart w:id="459" w:name="_Toc115734790"/>
      <w:bookmarkEnd w:id="459"/>
      <w:bookmarkStart w:id="460" w:name="_Toc115735170"/>
      <w:bookmarkEnd w:id="460"/>
      <w:bookmarkStart w:id="461" w:name="_Toc115782697"/>
      <w:bookmarkEnd w:id="461"/>
      <w:bookmarkStart w:id="462" w:name="_Toc115735046"/>
      <w:bookmarkEnd w:id="462"/>
      <w:bookmarkStart w:id="463" w:name="_Toc115734918"/>
      <w:bookmarkEnd w:id="463"/>
      <w:bookmarkStart w:id="464" w:name="_Toc115735045"/>
      <w:bookmarkEnd w:id="464"/>
      <w:bookmarkStart w:id="465" w:name="_Toc115734917"/>
      <w:bookmarkEnd w:id="465"/>
      <w:bookmarkStart w:id="466" w:name="_Toc115734791"/>
      <w:bookmarkEnd w:id="466"/>
      <w:bookmarkStart w:id="467" w:name="_Toc115735174"/>
      <w:bookmarkEnd w:id="467"/>
      <w:bookmarkStart w:id="468" w:name="_Toc114404991"/>
      <w:bookmarkEnd w:id="468"/>
      <w:bookmarkStart w:id="469" w:name="_Toc115734794"/>
      <w:bookmarkEnd w:id="469"/>
      <w:bookmarkStart w:id="470" w:name="_Toc114404653"/>
      <w:bookmarkEnd w:id="470"/>
      <w:bookmarkStart w:id="471" w:name="_Toc115782574"/>
      <w:bookmarkEnd w:id="471"/>
      <w:bookmarkStart w:id="472" w:name="_Toc114404990"/>
      <w:bookmarkEnd w:id="472"/>
      <w:bookmarkStart w:id="473" w:name="_Toc115735049"/>
      <w:bookmarkEnd w:id="473"/>
      <w:bookmarkStart w:id="474" w:name="_Toc115782575"/>
      <w:bookmarkEnd w:id="474"/>
      <w:bookmarkStart w:id="475" w:name="_Toc115734921"/>
      <w:bookmarkEnd w:id="475"/>
      <w:bookmarkStart w:id="476" w:name="_Toc115735173"/>
      <w:bookmarkEnd w:id="476"/>
      <w:bookmarkStart w:id="477" w:name="_Toc115782701"/>
      <w:bookmarkEnd w:id="477"/>
      <w:bookmarkStart w:id="478" w:name="_Toc114404297"/>
      <w:bookmarkEnd w:id="478"/>
      <w:bookmarkStart w:id="479" w:name="_Toc114404295"/>
      <w:bookmarkEnd w:id="479"/>
      <w:bookmarkStart w:id="480" w:name="_Toc115735048"/>
      <w:bookmarkEnd w:id="480"/>
      <w:bookmarkStart w:id="481" w:name="_Toc114404296"/>
      <w:bookmarkEnd w:id="481"/>
      <w:bookmarkStart w:id="482" w:name="_Toc114404651"/>
      <w:bookmarkEnd w:id="482"/>
      <w:bookmarkStart w:id="483" w:name="_Toc114404824"/>
      <w:bookmarkEnd w:id="483"/>
      <w:bookmarkStart w:id="484" w:name="_Toc114404822"/>
      <w:bookmarkEnd w:id="484"/>
      <w:bookmarkStart w:id="485" w:name="_Toc114404652"/>
      <w:bookmarkEnd w:id="485"/>
      <w:bookmarkStart w:id="486" w:name="_Toc115782700"/>
      <w:bookmarkEnd w:id="486"/>
      <w:bookmarkStart w:id="487" w:name="_Toc114404992"/>
      <w:bookmarkEnd w:id="487"/>
      <w:bookmarkStart w:id="488" w:name="_Toc114404823"/>
      <w:bookmarkEnd w:id="488"/>
      <w:bookmarkStart w:id="489" w:name="_Toc115782702"/>
      <w:r>
        <w:rPr>
          <w:rFonts w:hint="eastAsia"/>
        </w:rPr>
        <w:t>召开启动会</w:t>
      </w:r>
      <w:bookmarkEnd w:id="489"/>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CRO应召集各临床中心研究者，对其进行相关法规及临床方案和CRF知识培训，对各临床中心提出的问题进行答疑。</w:t>
      </w:r>
    </w:p>
    <w:p>
      <w:pPr>
        <w:pStyle w:val="239"/>
        <w:numPr>
          <w:ilvl w:val="1"/>
          <w:numId w:val="31"/>
        </w:numPr>
        <w:spacing w:before="120" w:after="120" w:line="360" w:lineRule="auto"/>
        <w:rPr>
          <w:color w:val="000000" w:themeColor="text1"/>
          <w:szCs w:val="22"/>
          <w14:textFill>
            <w14:solidFill>
              <w14:schemeClr w14:val="tx1"/>
            </w14:solidFill>
          </w14:textFill>
        </w:rPr>
      </w:pPr>
      <w:bookmarkStart w:id="490" w:name="_Toc115782703"/>
      <w:r>
        <w:rPr>
          <w:rFonts w:hint="eastAsia"/>
          <w:color w:val="000000" w:themeColor="text1"/>
          <w:szCs w:val="22"/>
          <w14:textFill>
            <w14:solidFill>
              <w14:schemeClr w14:val="tx1"/>
            </w14:solidFill>
          </w14:textFill>
        </w:rPr>
        <w:t>临床试验的监查</w:t>
      </w:r>
      <w:bookmarkEnd w:id="490"/>
    </w:p>
    <w:p>
      <w:pPr>
        <w:pStyle w:val="114"/>
        <w:numPr>
          <w:ilvl w:val="2"/>
          <w:numId w:val="31"/>
        </w:numPr>
        <w:spacing w:before="120" w:after="120"/>
        <w:ind w:left="0"/>
      </w:pPr>
      <w:bookmarkStart w:id="491" w:name="_Toc114404995"/>
      <w:bookmarkEnd w:id="491"/>
      <w:bookmarkStart w:id="492" w:name="_Toc114404301"/>
      <w:bookmarkEnd w:id="492"/>
      <w:bookmarkStart w:id="493" w:name="_Toc114404828"/>
      <w:bookmarkEnd w:id="493"/>
      <w:bookmarkStart w:id="494" w:name="_Toc114404996"/>
      <w:bookmarkEnd w:id="494"/>
      <w:bookmarkStart w:id="495" w:name="_Toc114404656"/>
      <w:bookmarkEnd w:id="495"/>
      <w:bookmarkStart w:id="496" w:name="_Toc114404657"/>
      <w:bookmarkEnd w:id="496"/>
      <w:bookmarkStart w:id="497" w:name="_Toc114404300"/>
      <w:bookmarkEnd w:id="497"/>
      <w:bookmarkStart w:id="498" w:name="_Toc114404827"/>
      <w:bookmarkEnd w:id="498"/>
      <w:bookmarkStart w:id="499" w:name="_Toc115782704"/>
      <w:r>
        <w:rPr>
          <w:rFonts w:hint="eastAsia"/>
        </w:rPr>
        <w:t>机构筛选访视</w:t>
      </w:r>
      <w:bookmarkEnd w:id="499"/>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临床试验中CRO应进行现场访视和远程访视，确定机构符合筛选要求，包括质量、进度、费用。</w:t>
      </w:r>
    </w:p>
    <w:p>
      <w:pPr>
        <w:pStyle w:val="114"/>
        <w:numPr>
          <w:ilvl w:val="2"/>
          <w:numId w:val="31"/>
        </w:numPr>
        <w:spacing w:before="120" w:after="120"/>
        <w:ind w:left="0"/>
      </w:pPr>
      <w:bookmarkStart w:id="500" w:name="_Toc115782705"/>
      <w:r>
        <w:rPr>
          <w:rFonts w:hint="eastAsia"/>
        </w:rPr>
        <w:t>启动访视</w:t>
      </w:r>
      <w:bookmarkEnd w:id="500"/>
    </w:p>
    <w:p>
      <w:pPr>
        <w:pStyle w:val="74"/>
        <w:numPr>
          <w:ilvl w:val="3"/>
          <w:numId w:val="31"/>
        </w:numPr>
        <w:spacing w:before="120" w:after="120"/>
      </w:pPr>
      <w:bookmarkStart w:id="501" w:name="_Toc114404304"/>
      <w:bookmarkEnd w:id="501"/>
      <w:bookmarkStart w:id="502" w:name="_Toc114404999"/>
      <w:bookmarkEnd w:id="502"/>
      <w:bookmarkStart w:id="503" w:name="_Toc114404660"/>
      <w:bookmarkEnd w:id="503"/>
      <w:bookmarkStart w:id="504" w:name="_Toc114404831"/>
      <w:bookmarkEnd w:id="504"/>
      <w:bookmarkStart w:id="505" w:name="_Toc115782706"/>
      <w:r>
        <w:rPr>
          <w:rFonts w:hint="eastAsia"/>
        </w:rPr>
        <w:t>培训</w:t>
      </w:r>
      <w:bookmarkEnd w:id="505"/>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培训应有记录，至少包括临床实验方案的培训、临床试验工具的培训和</w:t>
      </w:r>
      <w:r>
        <w:rPr>
          <w:color w:val="000000" w:themeColor="text1"/>
          <w14:textFill>
            <w14:solidFill>
              <w14:schemeClr w14:val="tx1"/>
            </w14:solidFill>
          </w14:textFill>
        </w:rPr>
        <w:t>GCP</w:t>
      </w:r>
      <w:r>
        <w:rPr>
          <w:rFonts w:hint="eastAsia"/>
          <w:color w:val="000000" w:themeColor="text1"/>
          <w14:textFill>
            <w14:solidFill>
              <w14:schemeClr w14:val="tx1"/>
            </w14:solidFill>
          </w14:textFill>
        </w:rPr>
        <w:t>培训。</w:t>
      </w:r>
    </w:p>
    <w:p>
      <w:pPr>
        <w:pStyle w:val="74"/>
        <w:numPr>
          <w:ilvl w:val="3"/>
          <w:numId w:val="31"/>
        </w:numPr>
        <w:spacing w:before="120" w:after="120"/>
      </w:pPr>
      <w:bookmarkStart w:id="506" w:name="_Toc115782707"/>
      <w:r>
        <w:rPr>
          <w:rFonts w:hint="eastAsia"/>
        </w:rPr>
        <w:t>现场监查</w:t>
      </w:r>
      <w:bookmarkEnd w:id="506"/>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现场监查应确保临床试验的场所，设备和仪器符合要求，并确认之前机构筛选访视的内容。</w:t>
      </w:r>
    </w:p>
    <w:p>
      <w:pPr>
        <w:pStyle w:val="74"/>
        <w:numPr>
          <w:ilvl w:val="3"/>
          <w:numId w:val="31"/>
        </w:numPr>
        <w:spacing w:before="120" w:after="120"/>
      </w:pPr>
      <w:bookmarkStart w:id="507" w:name="_Toc115782708"/>
      <w:r>
        <w:rPr>
          <w:rFonts w:hint="eastAsia"/>
        </w:rPr>
        <w:t>收集签字和文件整理</w:t>
      </w:r>
      <w:bookmarkEnd w:id="507"/>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在进行启动访视时，CRO应收集填写监查记录表、启动会签到表、研究者授权和签名表。</w:t>
      </w:r>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在启动会期间，应整理研究者文件夹，确保实验方案、研究者手册、各种批件及表格等放在文件夹正确的目录下，便于试验人员查阅和归档。</w:t>
      </w:r>
    </w:p>
    <w:p>
      <w:pPr>
        <w:pStyle w:val="114"/>
        <w:numPr>
          <w:ilvl w:val="2"/>
          <w:numId w:val="31"/>
        </w:numPr>
        <w:spacing w:before="120" w:after="120"/>
        <w:ind w:left="0"/>
      </w:pPr>
      <w:bookmarkStart w:id="508" w:name="_Toc115782709"/>
      <w:r>
        <w:rPr>
          <w:rFonts w:hint="eastAsia"/>
        </w:rPr>
        <w:t>试验中的监查访视</w:t>
      </w:r>
      <w:bookmarkEnd w:id="508"/>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监查计划应由项目经理撰写。监查员在监查前通过正式书面形式同研究者和试验相关人员，确定监查日期和时间以及具体监查内容，按时到达医院。</w:t>
      </w:r>
    </w:p>
    <w:p>
      <w:pPr>
        <w:pStyle w:val="114"/>
        <w:numPr>
          <w:ilvl w:val="2"/>
          <w:numId w:val="31"/>
        </w:numPr>
        <w:spacing w:before="120" w:after="120"/>
        <w:ind w:left="0"/>
      </w:pPr>
      <w:bookmarkStart w:id="509" w:name="_Toc115782719"/>
      <w:bookmarkEnd w:id="509"/>
      <w:bookmarkStart w:id="510" w:name="_Toc115782720"/>
      <w:bookmarkEnd w:id="510"/>
      <w:bookmarkStart w:id="511" w:name="_Toc115734813"/>
      <w:bookmarkEnd w:id="511"/>
      <w:bookmarkStart w:id="512" w:name="_Toc115734940"/>
      <w:bookmarkEnd w:id="512"/>
      <w:bookmarkStart w:id="513" w:name="_Toc115735068"/>
      <w:bookmarkEnd w:id="513"/>
      <w:bookmarkStart w:id="514" w:name="_Toc115735193"/>
      <w:bookmarkEnd w:id="514"/>
      <w:bookmarkStart w:id="515" w:name="_Toc115782594"/>
      <w:bookmarkEnd w:id="515"/>
      <w:bookmarkStart w:id="516" w:name="_Toc115734803"/>
      <w:bookmarkEnd w:id="516"/>
      <w:bookmarkStart w:id="517" w:name="_Toc115734932"/>
      <w:bookmarkEnd w:id="517"/>
      <w:bookmarkStart w:id="518" w:name="_Toc115735186"/>
      <w:bookmarkEnd w:id="518"/>
      <w:bookmarkStart w:id="519" w:name="_Toc115734805"/>
      <w:bookmarkEnd w:id="519"/>
      <w:bookmarkStart w:id="520" w:name="_Toc115782587"/>
      <w:bookmarkEnd w:id="520"/>
      <w:bookmarkStart w:id="521" w:name="_Toc115782711"/>
      <w:bookmarkEnd w:id="521"/>
      <w:bookmarkStart w:id="522" w:name="_Toc115734807"/>
      <w:bookmarkEnd w:id="522"/>
      <w:bookmarkStart w:id="523" w:name="_Toc115734808"/>
      <w:bookmarkEnd w:id="523"/>
      <w:bookmarkStart w:id="524" w:name="_Toc115734935"/>
      <w:bookmarkEnd w:id="524"/>
      <w:bookmarkStart w:id="525" w:name="_Toc115782584"/>
      <w:bookmarkEnd w:id="525"/>
      <w:bookmarkStart w:id="526" w:name="_Toc115782710"/>
      <w:bookmarkEnd w:id="526"/>
      <w:bookmarkStart w:id="527" w:name="_Toc115735058"/>
      <w:bookmarkEnd w:id="527"/>
      <w:bookmarkStart w:id="528" w:name="_Toc115735183"/>
      <w:bookmarkEnd w:id="528"/>
      <w:bookmarkStart w:id="529" w:name="_Toc115782585"/>
      <w:bookmarkEnd w:id="529"/>
      <w:bookmarkStart w:id="530" w:name="_Toc115734930"/>
      <w:bookmarkEnd w:id="530"/>
      <w:bookmarkStart w:id="531" w:name="_Toc115735060"/>
      <w:bookmarkEnd w:id="531"/>
      <w:bookmarkStart w:id="532" w:name="_Toc115735185"/>
      <w:bookmarkEnd w:id="532"/>
      <w:bookmarkStart w:id="533" w:name="_Toc115734931"/>
      <w:bookmarkEnd w:id="533"/>
      <w:bookmarkStart w:id="534" w:name="_Toc115782712"/>
      <w:bookmarkEnd w:id="534"/>
      <w:bookmarkStart w:id="535" w:name="_Toc115734806"/>
      <w:bookmarkEnd w:id="535"/>
      <w:bookmarkStart w:id="536" w:name="_Toc115735061"/>
      <w:bookmarkEnd w:id="536"/>
      <w:bookmarkStart w:id="537" w:name="_Toc115782586"/>
      <w:bookmarkEnd w:id="537"/>
      <w:bookmarkStart w:id="538" w:name="_Toc115734933"/>
      <w:bookmarkEnd w:id="538"/>
      <w:bookmarkStart w:id="539" w:name="_Toc115782713"/>
      <w:bookmarkEnd w:id="539"/>
      <w:bookmarkStart w:id="540" w:name="_Toc115734934"/>
      <w:bookmarkEnd w:id="540"/>
      <w:bookmarkStart w:id="541" w:name="_Toc115735062"/>
      <w:bookmarkEnd w:id="541"/>
      <w:bookmarkStart w:id="542" w:name="_Toc115735184"/>
      <w:bookmarkEnd w:id="542"/>
      <w:bookmarkStart w:id="543" w:name="_Toc115735187"/>
      <w:bookmarkEnd w:id="543"/>
      <w:bookmarkStart w:id="544" w:name="_Toc115735059"/>
      <w:bookmarkEnd w:id="544"/>
      <w:bookmarkStart w:id="545" w:name="_Toc115782714"/>
      <w:bookmarkEnd w:id="545"/>
      <w:bookmarkStart w:id="546" w:name="_Toc115782588"/>
      <w:bookmarkEnd w:id="546"/>
      <w:bookmarkStart w:id="547" w:name="_Toc115734804"/>
      <w:bookmarkEnd w:id="547"/>
      <w:bookmarkStart w:id="548" w:name="_Toc115735189"/>
      <w:bookmarkEnd w:id="548"/>
      <w:bookmarkStart w:id="549" w:name="_Toc115735063"/>
      <w:bookmarkEnd w:id="549"/>
      <w:bookmarkStart w:id="550" w:name="_Toc115782589"/>
      <w:bookmarkEnd w:id="550"/>
      <w:bookmarkStart w:id="551" w:name="_Toc115782590"/>
      <w:bookmarkEnd w:id="551"/>
      <w:bookmarkStart w:id="552" w:name="_Toc115782716"/>
      <w:bookmarkEnd w:id="552"/>
      <w:bookmarkStart w:id="553" w:name="_Toc115734937"/>
      <w:bookmarkEnd w:id="553"/>
      <w:bookmarkStart w:id="554" w:name="_Toc115735190"/>
      <w:bookmarkEnd w:id="554"/>
      <w:bookmarkStart w:id="555" w:name="_Toc115782717"/>
      <w:bookmarkEnd w:id="555"/>
      <w:bookmarkStart w:id="556" w:name="_Toc115735065"/>
      <w:bookmarkEnd w:id="556"/>
      <w:bookmarkStart w:id="557" w:name="_Toc115734938"/>
      <w:bookmarkEnd w:id="557"/>
      <w:bookmarkStart w:id="558" w:name="_Toc115734809"/>
      <w:bookmarkEnd w:id="558"/>
      <w:bookmarkStart w:id="559" w:name="_Toc115734810"/>
      <w:bookmarkEnd w:id="559"/>
      <w:bookmarkStart w:id="560" w:name="_Toc115782591"/>
      <w:bookmarkEnd w:id="560"/>
      <w:bookmarkStart w:id="561" w:name="_Toc115734811"/>
      <w:bookmarkEnd w:id="561"/>
      <w:bookmarkStart w:id="562" w:name="_Toc115735066"/>
      <w:bookmarkEnd w:id="562"/>
      <w:bookmarkStart w:id="563" w:name="_Toc115735191"/>
      <w:bookmarkEnd w:id="563"/>
      <w:bookmarkStart w:id="564" w:name="_Toc115782592"/>
      <w:bookmarkEnd w:id="564"/>
      <w:bookmarkStart w:id="565" w:name="_Toc115782718"/>
      <w:bookmarkEnd w:id="565"/>
      <w:bookmarkStart w:id="566" w:name="_Toc115734812"/>
      <w:bookmarkEnd w:id="566"/>
      <w:bookmarkStart w:id="567" w:name="_Toc115735188"/>
      <w:bookmarkEnd w:id="567"/>
      <w:bookmarkStart w:id="568" w:name="_Toc115782715"/>
      <w:bookmarkEnd w:id="568"/>
      <w:bookmarkStart w:id="569" w:name="_Toc115734936"/>
      <w:bookmarkEnd w:id="569"/>
      <w:bookmarkStart w:id="570" w:name="_Toc115735064"/>
      <w:bookmarkEnd w:id="570"/>
      <w:bookmarkStart w:id="571" w:name="_Toc115734939"/>
      <w:bookmarkEnd w:id="571"/>
      <w:bookmarkStart w:id="572" w:name="_Toc115735067"/>
      <w:bookmarkEnd w:id="572"/>
      <w:bookmarkStart w:id="573" w:name="_Toc115782593"/>
      <w:bookmarkEnd w:id="573"/>
      <w:bookmarkStart w:id="574" w:name="_Toc115735192"/>
      <w:bookmarkEnd w:id="574"/>
      <w:bookmarkStart w:id="575" w:name="_Toc115782721"/>
      <w:r>
        <w:rPr>
          <w:rFonts w:hint="eastAsia"/>
        </w:rPr>
        <w:t>结束访视</w:t>
      </w:r>
      <w:bookmarkEnd w:id="575"/>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监查员在结束访视阶段应完成所有工作内容，并为接受核查做好准备。</w:t>
      </w:r>
    </w:p>
    <w:p>
      <w:pPr>
        <w:pStyle w:val="114"/>
        <w:numPr>
          <w:ilvl w:val="2"/>
          <w:numId w:val="31"/>
        </w:numPr>
        <w:spacing w:before="120" w:after="120"/>
        <w:ind w:left="0"/>
      </w:pPr>
      <w:bookmarkStart w:id="576" w:name="_Toc115782722"/>
      <w:r>
        <w:rPr>
          <w:rFonts w:hint="eastAsia"/>
        </w:rPr>
        <w:t>基于风险的监查/中心化监查</w:t>
      </w:r>
      <w:bookmarkEnd w:id="576"/>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CRO应根据综合风险评分决定监查员去研究中心监查的时间，频率和监查内容。</w:t>
      </w:r>
    </w:p>
    <w:p>
      <w:pPr>
        <w:pStyle w:val="239"/>
        <w:numPr>
          <w:ilvl w:val="1"/>
          <w:numId w:val="31"/>
        </w:numPr>
        <w:spacing w:before="120" w:after="120" w:line="360" w:lineRule="auto"/>
        <w:rPr>
          <w:color w:val="000000" w:themeColor="text1"/>
          <w:szCs w:val="22"/>
          <w14:textFill>
            <w14:solidFill>
              <w14:schemeClr w14:val="tx1"/>
            </w14:solidFill>
          </w14:textFill>
        </w:rPr>
      </w:pPr>
      <w:bookmarkStart w:id="577" w:name="_Toc115782723"/>
      <w:r>
        <w:rPr>
          <w:rFonts w:hint="eastAsia"/>
          <w:color w:val="000000" w:themeColor="text1"/>
          <w:szCs w:val="22"/>
          <w14:textFill>
            <w14:solidFill>
              <w14:schemeClr w14:val="tx1"/>
            </w14:solidFill>
          </w14:textFill>
        </w:rPr>
        <w:t>临床试验的稽查</w:t>
      </w:r>
      <w:bookmarkEnd w:id="577"/>
    </w:p>
    <w:p>
      <w:pPr>
        <w:pStyle w:val="114"/>
        <w:numPr>
          <w:ilvl w:val="2"/>
          <w:numId w:val="31"/>
        </w:numPr>
        <w:spacing w:before="120" w:after="120"/>
        <w:ind w:left="0"/>
      </w:pPr>
      <w:bookmarkStart w:id="578" w:name="_Toc115782724"/>
      <w:r>
        <w:rPr>
          <w:rFonts w:hint="eastAsia"/>
        </w:rPr>
        <w:t>稽查的实施</w:t>
      </w:r>
      <w:bookmarkEnd w:id="578"/>
      <w:r>
        <w:rPr>
          <w:rFonts w:hint="eastAsia"/>
        </w:rPr>
        <w:t xml:space="preserve"> </w:t>
      </w:r>
    </w:p>
    <w:p>
      <w:pPr>
        <w:pStyle w:val="64"/>
        <w:spacing w:line="360" w:lineRule="auto"/>
        <w:ind w:firstLine="420"/>
        <w:rPr>
          <w:color w:val="000000" w:themeColor="text1"/>
          <w14:textFill>
            <w14:solidFill>
              <w14:schemeClr w14:val="tx1"/>
            </w14:solidFill>
          </w14:textFill>
        </w:rPr>
      </w:pPr>
      <w:r>
        <w:rPr>
          <w:color w:val="000000" w:themeColor="text1"/>
          <w14:textFill>
            <w14:solidFill>
              <w14:schemeClr w14:val="tx1"/>
            </w14:solidFill>
          </w14:textFill>
        </w:rPr>
        <w:t>CRO</w:t>
      </w:r>
      <w:r>
        <w:rPr>
          <w:rFonts w:hint="eastAsia"/>
          <w:color w:val="000000" w:themeColor="text1"/>
          <w14:textFill>
            <w14:solidFill>
              <w14:schemeClr w14:val="tx1"/>
            </w14:solidFill>
          </w14:textFill>
        </w:rPr>
        <w:t>需建立独立的质量保障部门。稽查人员在质量保证部门的管理下，根据公司质量管理体系来确定质量政策和执行企业量管理。</w:t>
      </w:r>
    </w:p>
    <w:p>
      <w:pPr>
        <w:pStyle w:val="114"/>
        <w:numPr>
          <w:ilvl w:val="2"/>
          <w:numId w:val="31"/>
        </w:numPr>
        <w:spacing w:before="120" w:after="120"/>
        <w:ind w:left="0"/>
      </w:pPr>
      <w:bookmarkStart w:id="579" w:name="_Toc115782725"/>
      <w:r>
        <w:rPr>
          <w:rFonts w:hint="eastAsia"/>
        </w:rPr>
        <w:t>稽查的分级</w:t>
      </w:r>
      <w:bookmarkEnd w:id="579"/>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根据发现问题的重要性和影响程度，通常将稽查发现的问题按照重大发现、主要发现、轻微发现进行分级。</w:t>
      </w:r>
    </w:p>
    <w:p>
      <w:pPr>
        <w:pStyle w:val="114"/>
        <w:numPr>
          <w:ilvl w:val="2"/>
          <w:numId w:val="31"/>
        </w:numPr>
        <w:spacing w:before="120" w:after="120"/>
        <w:ind w:left="0"/>
      </w:pPr>
      <w:bookmarkStart w:id="580" w:name="_Toc115782726"/>
      <w:r>
        <w:rPr>
          <w:rFonts w:hint="eastAsia"/>
        </w:rPr>
        <w:t>稽查的实施</w:t>
      </w:r>
      <w:bookmarkEnd w:id="580"/>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稽查的执行，应按事先批准的稽查计划和其标准操作规程进行。</w:t>
      </w:r>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稽查员应根据稽查发现的评估结果撰写稽查报告。</w:t>
      </w:r>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稽查结束后，被稽查方应针对稽查过程中发现的违规和潜在的违规问题，向稽查员提交CAPA计划。</w:t>
      </w:r>
    </w:p>
    <w:p>
      <w:pPr>
        <w:pStyle w:val="239"/>
        <w:numPr>
          <w:ilvl w:val="1"/>
          <w:numId w:val="31"/>
        </w:numPr>
        <w:spacing w:before="120" w:after="120" w:line="360" w:lineRule="auto"/>
        <w:rPr>
          <w:color w:val="000000" w:themeColor="text1"/>
          <w:szCs w:val="22"/>
          <w14:textFill>
            <w14:solidFill>
              <w14:schemeClr w14:val="tx1"/>
            </w14:solidFill>
          </w14:textFill>
        </w:rPr>
      </w:pPr>
      <w:bookmarkStart w:id="581" w:name="_Toc115782727"/>
      <w:r>
        <w:rPr>
          <w:rFonts w:hint="eastAsia"/>
          <w:color w:val="000000" w:themeColor="text1"/>
          <w:szCs w:val="22"/>
          <w14:textFill>
            <w14:solidFill>
              <w14:schemeClr w14:val="tx1"/>
            </w14:solidFill>
          </w14:textFill>
        </w:rPr>
        <w:t>药物安全和药物警戒</w:t>
      </w:r>
      <w:bookmarkEnd w:id="581"/>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CRO应具备完善的药物警戒系统，帮助制药公司做出准确和可靠的药物安全性报告，并按照相关法规报告给申办方，及药政管理部门。</w:t>
      </w:r>
    </w:p>
    <w:p>
      <w:pPr>
        <w:pStyle w:val="64"/>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临床CRO应设有健全的药物警戒部门，并和其他部门进行有效、实时的良好沟通。药物警戒部门人员包含药物警戒医师，药物警戒专员，医学助手。药物警戒系统包括临床实验数据、安全呼叫中心、自发报告和文件检索</w:t>
      </w:r>
      <w:bookmarkStart w:id="582" w:name="_Toc114404317"/>
      <w:bookmarkEnd w:id="582"/>
      <w:bookmarkStart w:id="583" w:name="_Toc114404672"/>
      <w:bookmarkEnd w:id="583"/>
      <w:bookmarkStart w:id="584" w:name="_Toc114404673"/>
      <w:bookmarkEnd w:id="584"/>
      <w:bookmarkStart w:id="585" w:name="_Toc114404844"/>
      <w:bookmarkEnd w:id="585"/>
      <w:bookmarkStart w:id="586" w:name="_Toc114405012"/>
      <w:bookmarkEnd w:id="586"/>
      <w:bookmarkStart w:id="587" w:name="_Toc114405011"/>
      <w:bookmarkEnd w:id="587"/>
      <w:bookmarkStart w:id="588" w:name="_Toc114404316"/>
      <w:bookmarkEnd w:id="588"/>
      <w:bookmarkStart w:id="589" w:name="_Toc114404843"/>
      <w:bookmarkEnd w:id="589"/>
      <w:bookmarkStart w:id="590" w:name="_Toc114404318"/>
      <w:bookmarkEnd w:id="590"/>
      <w:bookmarkStart w:id="591" w:name="_Toc114405014"/>
      <w:bookmarkEnd w:id="591"/>
      <w:bookmarkStart w:id="592" w:name="_Toc114404846"/>
      <w:bookmarkEnd w:id="592"/>
      <w:bookmarkStart w:id="593" w:name="_Toc114404675"/>
      <w:bookmarkEnd w:id="593"/>
      <w:bookmarkStart w:id="594" w:name="_Toc114404845"/>
      <w:bookmarkEnd w:id="594"/>
      <w:bookmarkStart w:id="595" w:name="_Toc114404319"/>
      <w:bookmarkEnd w:id="595"/>
      <w:bookmarkStart w:id="596" w:name="_Toc114404674"/>
      <w:bookmarkEnd w:id="596"/>
      <w:bookmarkStart w:id="597" w:name="_Toc114405013"/>
      <w:bookmarkEnd w:id="597"/>
      <w:r>
        <w:rPr>
          <w:rFonts w:hint="eastAsia"/>
          <w:color w:val="000000" w:themeColor="text1"/>
          <w14:textFill>
            <w14:solidFill>
              <w14:schemeClr w14:val="tx1"/>
            </w14:solidFill>
          </w14:textFill>
        </w:rPr>
        <w:t>。</w:t>
      </w:r>
    </w:p>
    <w:p>
      <w:pPr>
        <w:widowControl/>
        <w:adjustRightInd/>
        <w:spacing w:line="240" w:lineRule="auto"/>
        <w:jc w:val="left"/>
        <w:rPr>
          <w:rFonts w:ascii="宋体" w:hAnsi="Times New Roman"/>
          <w:color w:val="000000" w:themeColor="text1"/>
          <w:kern w:val="0"/>
          <w:szCs w:val="20"/>
          <w14:textFill>
            <w14:solidFill>
              <w14:schemeClr w14:val="tx1"/>
            </w14:solidFill>
          </w14:textFill>
        </w:rPr>
      </w:pPr>
      <w:r>
        <w:rPr>
          <w:color w:val="000000" w:themeColor="text1"/>
          <w14:textFill>
            <w14:solidFill>
              <w14:schemeClr w14:val="tx1"/>
            </w14:solidFill>
          </w14:textFill>
        </w:rPr>
        <w:br w:type="page"/>
      </w:r>
    </w:p>
    <w:bookmarkEnd w:id="16"/>
    <w:p>
      <w:pPr>
        <w:pStyle w:val="207"/>
        <w:spacing w:line="360" w:lineRule="auto"/>
        <w:rPr>
          <w:vanish w:val="0"/>
          <w:color w:val="000000" w:themeColor="text1"/>
          <w14:textFill>
            <w14:solidFill>
              <w14:schemeClr w14:val="tx1"/>
            </w14:solidFill>
          </w14:textFill>
        </w:rPr>
      </w:pPr>
      <w:bookmarkStart w:id="598" w:name="_Toc114404682"/>
      <w:bookmarkEnd w:id="598"/>
      <w:bookmarkStart w:id="599" w:name="_Toc114404853"/>
      <w:bookmarkEnd w:id="599"/>
      <w:bookmarkStart w:id="600" w:name="_Toc114405021"/>
      <w:bookmarkEnd w:id="600"/>
      <w:bookmarkStart w:id="601" w:name="_Toc114404683"/>
      <w:bookmarkEnd w:id="601"/>
      <w:bookmarkStart w:id="602" w:name="_Toc114404854"/>
      <w:bookmarkEnd w:id="602"/>
      <w:bookmarkStart w:id="603" w:name="_Toc114404684"/>
      <w:bookmarkEnd w:id="603"/>
      <w:bookmarkStart w:id="604" w:name="_Toc114404855"/>
      <w:bookmarkEnd w:id="604"/>
      <w:bookmarkStart w:id="605" w:name="_Toc114405022"/>
      <w:bookmarkEnd w:id="605"/>
      <w:bookmarkStart w:id="606" w:name="_Toc114405023"/>
      <w:bookmarkEnd w:id="606"/>
      <w:bookmarkStart w:id="607" w:name="BookMark5"/>
    </w:p>
    <w:p>
      <w:pPr>
        <w:pStyle w:val="85"/>
        <w:spacing w:after="120" w:line="360" w:lineRule="auto"/>
        <w:rPr>
          <w:color w:val="000000" w:themeColor="text1"/>
          <w14:textFill>
            <w14:solidFill>
              <w14:schemeClr w14:val="tx1"/>
            </w14:solidFill>
          </w14:textFill>
        </w:rPr>
      </w:pPr>
      <w:bookmarkStart w:id="608" w:name="_Toc115782728"/>
      <w:r>
        <w:rPr>
          <w:rFonts w:hint="eastAsia"/>
          <w:color w:val="000000" w:themeColor="text1"/>
          <w14:textFill>
            <w14:solidFill>
              <w14:schemeClr w14:val="tx1"/>
            </w14:solidFill>
          </w14:textFill>
        </w:rPr>
        <w:t>（规范性）评估内容</w:t>
      </w:r>
      <w:bookmarkEnd w:id="608"/>
    </w:p>
    <w:tbl>
      <w:tblPr>
        <w:tblStyle w:val="33"/>
        <w:tblW w:w="9381" w:type="dxa"/>
        <w:jc w:val="center"/>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Layout w:type="fixed"/>
        <w:tblCellMar>
          <w:top w:w="15" w:type="dxa"/>
          <w:left w:w="15" w:type="dxa"/>
          <w:bottom w:w="15" w:type="dxa"/>
          <w:right w:w="15" w:type="dxa"/>
        </w:tblCellMar>
      </w:tblPr>
      <w:tblGrid>
        <w:gridCol w:w="941"/>
        <w:gridCol w:w="7483"/>
        <w:gridCol w:w="957"/>
      </w:tblGrid>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tblHeader/>
          <w:jc w:val="center"/>
        </w:trPr>
        <w:tc>
          <w:tcPr>
            <w:tcW w:w="941" w:type="dxa"/>
            <w:tcBorders>
              <w:bottom w:val="single" w:color="000000" w:sz="6" w:space="0"/>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编号</w:t>
            </w:r>
          </w:p>
        </w:tc>
        <w:tc>
          <w:tcPr>
            <w:tcW w:w="7483" w:type="dxa"/>
            <w:tcBorders>
              <w:bottom w:val="single" w:color="000000" w:sz="6" w:space="0"/>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评估内容</w:t>
            </w:r>
          </w:p>
        </w:tc>
        <w:tc>
          <w:tcPr>
            <w:tcW w:w="957" w:type="dxa"/>
            <w:tcBorders>
              <w:bottom w:val="single" w:color="000000" w:sz="6" w:space="0"/>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标记</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381" w:type="dxa"/>
            <w:gridSpan w:val="3"/>
            <w:tcBorders>
              <w:top w:val="single" w:color="000000" w:sz="6" w:space="0"/>
              <w:tl2br w:val="nil"/>
              <w:tr2bl w:val="nil"/>
            </w:tcBorders>
            <w:vAlign w:val="center"/>
          </w:tcPr>
          <w:p>
            <w:pPr>
              <w:spacing w:line="360" w:lineRule="auto"/>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第一部分 临床CRO整体情况</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临床CRO组织架构</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1.1</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组织机构健全，没有明显的组织架构缺失。</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1.2</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部门设置及组织架构支持本公司开展临床试验工作。</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1.3</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支持建立临床试验管理部门和管理团队。</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1.4</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熟悉临床试验领域相关法律法规。</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临床CRO人才建设情况</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2.1</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人员配置及其能力适应开展临床试验的需要。</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2.2</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相关工作人员参加过GCP相关法规培训。</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2.3</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从事临床试验的专业技术人员具备相应岗位的任职资格。</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4</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有参加临床试验的工作人员培训和管理制度。</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w:t>
            </w:r>
            <w:r>
              <w:rPr>
                <w:rFonts w:ascii="宋体" w:hAnsi="宋体" w:cs="宋体"/>
                <w:color w:val="000000" w:themeColor="text1"/>
                <w14:textFill>
                  <w14:solidFill>
                    <w14:schemeClr w14:val="tx1"/>
                  </w14:solidFill>
                </w14:textFill>
              </w:rPr>
              <w:t>.5</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有临床试验管理考核机制，有人员绩效考核办法，以及相关的奖惩制度。</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kern w:val="0"/>
                <w14:textFill>
                  <w14:solidFill>
                    <w14:schemeClr w14:val="tx1"/>
                  </w14:solidFill>
                </w14:textFill>
              </w:rPr>
              <w:t>3</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临床CRO监查管理能力</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3.1</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有临床试验组织体系。</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3.2</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Style w:val="245"/>
                <w:rFonts w:hint="default"/>
                <w:color w:val="000000" w:themeColor="text1"/>
                <w14:textFill>
                  <w14:solidFill>
                    <w14:schemeClr w14:val="tx1"/>
                  </w14:solidFill>
                </w14:textFill>
              </w:rPr>
              <w:t>有临床试验工作管</w:t>
            </w:r>
            <w:r>
              <w:rPr>
                <w:rStyle w:val="244"/>
                <w:rFonts w:hint="default"/>
                <w:color w:val="000000" w:themeColor="text1"/>
                <w14:textFill>
                  <w14:solidFill>
                    <w14:schemeClr w14:val="tx1"/>
                  </w14:solidFill>
                </w14:textFill>
              </w:rPr>
              <w:t>理办法和制度。</w:t>
            </w:r>
          </w:p>
        </w:tc>
        <w:tc>
          <w:tcPr>
            <w:tcW w:w="957" w:type="dxa"/>
            <w:tcBorders>
              <w:tl2br w:val="nil"/>
              <w:tr2bl w:val="nil"/>
            </w:tcBorders>
            <w:vAlign w:val="center"/>
          </w:tcPr>
          <w:p>
            <w:pPr>
              <w:widowControl/>
              <w:spacing w:line="360" w:lineRule="auto"/>
              <w:jc w:val="center"/>
              <w:textAlignment w:val="center"/>
              <w:rPr>
                <w:rStyle w:val="245"/>
                <w:rFonts w:hint="default"/>
                <w:color w:val="000000" w:themeColor="text1"/>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3.3</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有涉及人类遗传资源采集、出境的生物样本按照相关部委批件审批内容处置的管理要求。</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3.4</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提供适当的经费、条件与设施。</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3.5</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近3年来承担各级各类临床试验项目数量及类别。</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3.6</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对临床试验工作有监管、追踪、评估，有持续改进措施。</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3.8</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有临床试验相关科研成果（专利、统计源期刊发表文章）。</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3.9</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参加过国际多中心临床试验。</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3.1</w:t>
            </w:r>
            <w:r>
              <w:rPr>
                <w:rFonts w:ascii="宋体" w:hAnsi="宋体" w:cs="宋体"/>
                <w:color w:val="000000" w:themeColor="text1"/>
                <w:kern w:val="0"/>
                <w14:textFill>
                  <w14:solidFill>
                    <w14:schemeClr w14:val="tx1"/>
                  </w14:solidFill>
                </w14:textFill>
              </w:rPr>
              <w:t>0</w:t>
            </w:r>
            <w:r>
              <w:rPr>
                <w:rFonts w:hint="eastAsia" w:ascii="宋体" w:hAnsi="宋体" w:cs="宋体"/>
                <w:color w:val="000000" w:themeColor="text1"/>
                <w:kern w:val="0"/>
                <w14:textFill>
                  <w14:solidFill>
                    <w14:schemeClr w14:val="tx1"/>
                  </w14:solidFill>
                </w14:textFill>
              </w:rPr>
              <w:t xml:space="preserve"> </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主持承担过国家级临床试验相关科研项目(如重大专项GCP平台项目等)，且保存有相关资料。</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kern w:val="0"/>
                <w14:textFill>
                  <w14:solidFill>
                    <w14:schemeClr w14:val="tx1"/>
                  </w14:solidFill>
                </w14:textFill>
              </w:rPr>
              <w:t>4</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医疗信息管理系统</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kern w:val="0"/>
                <w14:textFill>
                  <w14:solidFill>
                    <w14:schemeClr w14:val="tx1"/>
                  </w14:solidFill>
                </w14:textFill>
              </w:rPr>
              <w:t>4</w:t>
            </w:r>
            <w:r>
              <w:rPr>
                <w:rFonts w:hint="eastAsia" w:ascii="宋体" w:hAnsi="宋体" w:cs="宋体"/>
                <w:color w:val="000000" w:themeColor="text1"/>
                <w:kern w:val="0"/>
                <w14:textFill>
                  <w14:solidFill>
                    <w14:schemeClr w14:val="tx1"/>
                  </w14:solidFill>
                </w14:textFill>
              </w:rPr>
              <w:t>.1</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有临床试验管理信息系统平台。</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kern w:val="0"/>
                <w14:textFill>
                  <w14:solidFill>
                    <w14:schemeClr w14:val="tx1"/>
                  </w14:solidFill>
                </w14:textFill>
              </w:rPr>
              <w:t>4</w:t>
            </w:r>
            <w:r>
              <w:rPr>
                <w:rFonts w:hint="eastAsia" w:ascii="宋体" w:hAnsi="宋体" w:cs="宋体"/>
                <w:color w:val="000000" w:themeColor="text1"/>
                <w:kern w:val="0"/>
                <w14:textFill>
                  <w14:solidFill>
                    <w14:schemeClr w14:val="tx1"/>
                  </w14:solidFill>
                </w14:textFill>
              </w:rPr>
              <w:t>.2</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临床信息系统平台支持监查人员的临床试验活动，以提高临床试验的质量和工作效率。</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kern w:val="0"/>
                <w14:textFill>
                  <w14:solidFill>
                    <w14:schemeClr w14:val="tx1"/>
                  </w14:solidFill>
                </w14:textFill>
              </w:rPr>
              <w:t>4</w:t>
            </w:r>
            <w:r>
              <w:rPr>
                <w:rFonts w:hint="eastAsia" w:ascii="宋体" w:hAnsi="宋体" w:cs="宋体"/>
                <w:color w:val="000000" w:themeColor="text1"/>
                <w:kern w:val="0"/>
                <w14:textFill>
                  <w14:solidFill>
                    <w14:schemeClr w14:val="tx1"/>
                  </w14:solidFill>
                </w14:textFill>
              </w:rPr>
              <w:t>.3</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有临床试验管理信息系统和信息平台的使用流程。</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kern w:val="0"/>
                <w14:textFill>
                  <w14:solidFill>
                    <w14:schemeClr w14:val="tx1"/>
                  </w14:solidFill>
                </w14:textFill>
              </w:rPr>
              <w:t>4</w:t>
            </w:r>
            <w:r>
              <w:rPr>
                <w:rFonts w:hint="eastAsia" w:ascii="宋体" w:hAnsi="宋体" w:cs="宋体"/>
                <w:color w:val="000000" w:themeColor="text1"/>
                <w:kern w:val="0"/>
                <w14:textFill>
                  <w14:solidFill>
                    <w14:schemeClr w14:val="tx1"/>
                  </w14:solidFill>
                </w14:textFill>
              </w:rPr>
              <w:t>.4</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临床试验电子数据信息保存期限符合GCP要求，并可溯源。</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kern w:val="0"/>
                <w14:textFill>
                  <w14:solidFill>
                    <w14:schemeClr w14:val="tx1"/>
                  </w14:solidFill>
                </w14:textFill>
              </w:rPr>
              <w:t>4</w:t>
            </w:r>
            <w:r>
              <w:rPr>
                <w:rFonts w:hint="eastAsia" w:ascii="宋体" w:hAnsi="宋体" w:cs="宋体"/>
                <w:color w:val="000000" w:themeColor="text1"/>
                <w:kern w:val="0"/>
                <w14:textFill>
                  <w14:solidFill>
                    <w14:schemeClr w14:val="tx1"/>
                  </w14:solidFill>
                </w14:textFill>
              </w:rPr>
              <w:t>.5</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Style w:val="245"/>
                <w:rFonts w:hint="default"/>
                <w:color w:val="000000" w:themeColor="text1"/>
                <w14:textFill>
                  <w14:solidFill>
                    <w14:schemeClr w14:val="tx1"/>
                  </w14:solidFill>
                </w14:textFill>
              </w:rPr>
              <w:t>有完善的数据管理和备份体</w:t>
            </w:r>
            <w:r>
              <w:rPr>
                <w:rStyle w:val="244"/>
                <w:rFonts w:hint="default"/>
                <w:color w:val="000000" w:themeColor="text1"/>
                <w14:textFill>
                  <w14:solidFill>
                    <w14:schemeClr w14:val="tx1"/>
                  </w14:solidFill>
                </w14:textFill>
              </w:rPr>
              <w:t>系，备灾、异地备份。</w:t>
            </w:r>
          </w:p>
        </w:tc>
        <w:tc>
          <w:tcPr>
            <w:tcW w:w="957" w:type="dxa"/>
            <w:tcBorders>
              <w:tl2br w:val="nil"/>
              <w:tr2bl w:val="nil"/>
            </w:tcBorders>
            <w:vAlign w:val="center"/>
          </w:tcPr>
          <w:p>
            <w:pPr>
              <w:widowControl/>
              <w:spacing w:line="360" w:lineRule="auto"/>
              <w:jc w:val="center"/>
              <w:textAlignment w:val="center"/>
              <w:rPr>
                <w:rStyle w:val="245"/>
                <w:rFonts w:hint="default"/>
                <w:color w:val="000000" w:themeColor="text1"/>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381" w:type="dxa"/>
            <w:gridSpan w:val="3"/>
            <w:tcBorders>
              <w:tl2br w:val="nil"/>
              <w:tr2bl w:val="nil"/>
            </w:tcBorders>
            <w:vAlign w:val="center"/>
          </w:tcPr>
          <w:p>
            <w:pPr>
              <w:spacing w:line="360" w:lineRule="auto"/>
              <w:jc w:val="center"/>
              <w:rPr>
                <w:rStyle w:val="246"/>
                <w:rFonts w:hint="default"/>
                <w:color w:val="000000" w:themeColor="text1"/>
                <w14:textFill>
                  <w14:solidFill>
                    <w14:schemeClr w14:val="tx1"/>
                  </w14:solidFill>
                </w14:textFill>
              </w:rPr>
            </w:pPr>
            <w:r>
              <w:rPr>
                <w:rStyle w:val="246"/>
                <w:rFonts w:hint="default"/>
                <w:color w:val="000000" w:themeColor="text1"/>
                <w14:textFill>
                  <w14:solidFill>
                    <w14:schemeClr w14:val="tx1"/>
                  </w14:solidFill>
                </w14:textFill>
              </w:rPr>
              <w:t xml:space="preserve">第二部分 </w:t>
            </w:r>
            <w:r>
              <w:rPr>
                <w:rStyle w:val="244"/>
                <w:rFonts w:hint="default"/>
                <w:color w:val="000000" w:themeColor="text1"/>
                <w14:textFill>
                  <w14:solidFill>
                    <w14:schemeClr w14:val="tx1"/>
                  </w14:solidFill>
                </w14:textFill>
              </w:rPr>
              <w:t>组织管理</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项目经理（</w:t>
            </w:r>
            <w:r>
              <w:rPr>
                <w:rFonts w:ascii="宋体" w:hAnsi="宋体" w:cs="宋体"/>
                <w:color w:val="000000" w:themeColor="text1"/>
                <w:kern w:val="0"/>
                <w14:textFill>
                  <w14:solidFill>
                    <w14:schemeClr w14:val="tx1"/>
                  </w14:solidFill>
                </w14:textFill>
              </w:rPr>
              <w:t>PM）</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1.1</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具有医药学专业本科及以上学历。</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.2</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设为全/专职岗。</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.3</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近三年经过临床试验项目管理、GCP及相关法规的培训并获得相应证书。</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4</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有临床试验项目管理经历和经验，做过3个完整的项目。</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.5</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参与国际多中心临床试验，需英文流利。</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6</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熟悉临床试验相关法律法规、指导原则。</w:t>
            </w:r>
            <w:r>
              <w:rPr>
                <w:rFonts w:ascii="宋体" w:hAnsi="宋体" w:cs="宋体"/>
                <w:color w:val="000000" w:themeColor="text1"/>
                <w:kern w:val="0"/>
                <w14:textFill>
                  <w14:solidFill>
                    <w14:schemeClr w14:val="tx1"/>
                  </w14:solidFill>
                </w14:textFill>
              </w:rPr>
              <w:t xml:space="preserve"> </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7</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具有较强的分析问题和解决问题的能力，以及良好的内外部沟通能力。</w:t>
            </w:r>
          </w:p>
        </w:tc>
        <w:tc>
          <w:tcPr>
            <w:tcW w:w="957"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.8</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具有较强的临床试验数据分析、临床进程协调能力。</w:t>
            </w:r>
          </w:p>
        </w:tc>
        <w:tc>
          <w:tcPr>
            <w:tcW w:w="957"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9</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负责与申办方、机构、研究中心及研究者建立并维护良好的合作关系。</w:t>
            </w:r>
          </w:p>
        </w:tc>
        <w:tc>
          <w:tcPr>
            <w:tcW w:w="957"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kern w:val="0"/>
                <w14:textFill>
                  <w14:solidFill>
                    <w14:schemeClr w14:val="tx1"/>
                  </w14:solidFill>
                </w14:textFill>
              </w:rPr>
              <w:t>1.10</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ascii="Segoe UI" w:hAnsi="Segoe UI" w:cs="Segoe UI"/>
                <w:color w:val="000000"/>
                <w:shd w:val="clear" w:color="auto" w:fill="FFFFFF"/>
              </w:rPr>
              <w:t>对所负责的临床研究项目进行全面的管理</w:t>
            </w:r>
            <w:r>
              <w:rPr>
                <w:rFonts w:hint="eastAsia" w:ascii="Segoe UI" w:hAnsi="Segoe UI" w:cs="Segoe UI"/>
                <w:color w:val="000000"/>
                <w:shd w:val="clear" w:color="auto" w:fill="FFFFFF"/>
              </w:rPr>
              <w:t>，</w:t>
            </w:r>
            <w:r>
              <w:rPr>
                <w:rFonts w:hint="eastAsia" w:ascii="宋体" w:hAnsi="宋体" w:cs="宋体"/>
                <w:color w:val="000000" w:themeColor="text1"/>
                <w14:textFill>
                  <w14:solidFill>
                    <w14:schemeClr w14:val="tx1"/>
                  </w14:solidFill>
                </w14:textFill>
              </w:rPr>
              <w:t>制定并落实项目时间计划、项目管理计划、监查计划。</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kern w:val="0"/>
                <w14:textFill>
                  <w14:solidFill>
                    <w14:schemeClr w14:val="tx1"/>
                  </w14:solidFill>
                </w14:textFill>
              </w:rPr>
              <w:t>2</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CRA</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.1</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具有医药学专业本科及以上学历。</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.2</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设为全/专职岗。</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.3</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近三年经过临床试验监查、GCP及相关法规的培训并获得相应证书。</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88" w:hRule="atLeast"/>
          <w:jc w:val="center"/>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.4</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负责考察、筛选、评估、联系和确定临床试验机构和研究者。</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.5</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负责临床试验方案、立项及伦理申请资料的准备及递交。</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.6</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对所负责的研究中心进行全面的监查联络管理，按时完成临床试验在该中心的启动、执行及结束工作。</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.7</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负责协调解决临床试验过程中出现的问题及突发事件。</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.8</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负责研究中心试验用药物和物品的正确保管、发放和使用。</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.9</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负责协助填写相关报告及试验记录，确保数据真实准确、完整无误。</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2.10</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作为公司及客户的对外代表及时向研究者传递公司和客户的重要信息，培养并保持与研究者的良好关系。</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3</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医学经理</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kern w:val="0"/>
                <w14:textFill>
                  <w14:solidFill>
                    <w14:schemeClr w14:val="tx1"/>
                  </w14:solidFill>
                </w14:textFill>
              </w:rPr>
              <w:t>3.1</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临床医学、药学等相关专业，研究生以上学历。</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3.2</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设为全/专职岗。</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kern w:val="0"/>
                <w14:textFill>
                  <w14:solidFill>
                    <w14:schemeClr w14:val="tx1"/>
                  </w14:solidFill>
                </w14:textFill>
              </w:rPr>
              <w:t>3.3</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近五年经过临床研究、GCP及相关法规的培训并获得相应证书。</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kern w:val="0"/>
                <w14:textFill>
                  <w14:solidFill>
                    <w14:schemeClr w14:val="tx1"/>
                  </w14:solidFill>
                </w14:textFill>
              </w:rPr>
              <w:t>3.4</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熟悉医学事务相关的操作规范和管理规程。</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kern w:val="0"/>
                <w14:textFill>
                  <w14:solidFill>
                    <w14:schemeClr w14:val="tx1"/>
                  </w14:solidFill>
                </w14:textFill>
              </w:rPr>
              <w:t>3.5</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负责临床试验项目的可行性调研并做出医学评估。</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3.6</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临床试验项目方案设计，</w:t>
            </w:r>
            <w:r>
              <w:rPr>
                <w:rFonts w:ascii="Segoe UI" w:hAnsi="Segoe UI" w:cs="Segoe UI"/>
                <w:color w:val="000000"/>
                <w:shd w:val="clear" w:color="auto" w:fill="FFFFFF"/>
              </w:rPr>
              <w:t>临床试验总结报告撰写</w:t>
            </w:r>
            <w:r>
              <w:rPr>
                <w:rFonts w:hint="eastAsia" w:ascii="Segoe UI" w:hAnsi="Segoe UI" w:cs="Segoe UI"/>
                <w:color w:val="000000"/>
                <w:shd w:val="clear" w:color="auto" w:fill="FFFFFF"/>
              </w:rPr>
              <w:t>。</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3.7</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新药临床试验相关重要医学文件的审阅和修改。</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3.8</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临床试验项目中重要不良事件和严重不良事件的医学审核。</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3.9</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持续跟进国内外药物研究信息，提供项目执行过程中的医学支持。</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3.10</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参与临床试验过程中与制药厂商、药政管理部门及临床专家的各种医学沟通。</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4</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药物警戒</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4</w:t>
            </w:r>
            <w:r>
              <w:rPr>
                <w:rFonts w:ascii="宋体" w:hAnsi="宋体" w:cs="宋体"/>
                <w:color w:val="000000" w:themeColor="text1"/>
                <w:kern w:val="0"/>
                <w14:textFill>
                  <w14:solidFill>
                    <w14:schemeClr w14:val="tx1"/>
                  </w14:solidFill>
                </w14:textFill>
              </w:rPr>
              <w:t>.1</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具有医药学专业本科及以上学历。</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4.</w:t>
            </w:r>
            <w:r>
              <w:rPr>
                <w:rFonts w:ascii="宋体" w:hAnsi="宋体" w:cs="宋体"/>
                <w:color w:val="000000" w:themeColor="text1"/>
                <w:kern w:val="0"/>
                <w14:textFill>
                  <w14:solidFill>
                    <w14:schemeClr w14:val="tx1"/>
                  </w14:solidFill>
                </w14:textFill>
              </w:rPr>
              <w:t>2</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设为全/兼职岗。</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4</w:t>
            </w:r>
            <w:r>
              <w:rPr>
                <w:rFonts w:ascii="宋体" w:hAnsi="宋体" w:cs="宋体"/>
                <w:color w:val="000000" w:themeColor="text1"/>
                <w:kern w:val="0"/>
                <w14:textFill>
                  <w14:solidFill>
                    <w14:schemeClr w14:val="tx1"/>
                  </w14:solidFill>
                </w14:textFill>
              </w:rPr>
              <w:t>.3</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近三年经过临床试验药物警戒知识体系、GCP及相关法规的培训并获得相应证书。</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4.</w:t>
            </w:r>
            <w:r>
              <w:rPr>
                <w:rFonts w:ascii="宋体" w:hAnsi="宋体" w:cs="宋体"/>
                <w:color w:val="000000" w:themeColor="text1"/>
                <w:kern w:val="0"/>
                <w14:textFill>
                  <w14:solidFill>
                    <w14:schemeClr w14:val="tx1"/>
                  </w14:solidFill>
                </w14:textFill>
              </w:rPr>
              <w:t>4</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负责临床试验药物SAE/SUSAR评估、整理、上报，保证及时性、规范性、准确性。</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4.</w:t>
            </w:r>
            <w:r>
              <w:rPr>
                <w:rFonts w:ascii="宋体" w:hAnsi="宋体" w:cs="宋体"/>
                <w:color w:val="000000" w:themeColor="text1"/>
                <w:kern w:val="0"/>
                <w14:textFill>
                  <w14:solidFill>
                    <w14:schemeClr w14:val="tx1"/>
                  </w14:solidFill>
                </w14:textFill>
              </w:rPr>
              <w:t>5</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确保通过各种渠道收集所有AE，包括但不限于PV邮箱，PV网站，传真，文献等。</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4</w:t>
            </w:r>
            <w:r>
              <w:rPr>
                <w:rFonts w:ascii="宋体" w:hAnsi="宋体" w:cs="宋体"/>
                <w:color w:val="000000" w:themeColor="text1"/>
                <w:kern w:val="0"/>
                <w14:textFill>
                  <w14:solidFill>
                    <w14:schemeClr w14:val="tx1"/>
                  </w14:solidFill>
                </w14:textFill>
              </w:rPr>
              <w:t>.6</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撰写药物警戒计划、风险管理计划，并进行质量控制。</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4.</w:t>
            </w:r>
            <w:r>
              <w:rPr>
                <w:rFonts w:ascii="宋体" w:hAnsi="宋体" w:cs="宋体"/>
                <w:color w:val="000000" w:themeColor="text1"/>
                <w:kern w:val="0"/>
                <w14:textFill>
                  <w14:solidFill>
                    <w14:schemeClr w14:val="tx1"/>
                  </w14:solidFill>
                </w14:textFill>
              </w:rPr>
              <w:t>7</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管理PV定期安全报告，向管理团队、跨职能团队沟通安全信息。</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统计分析师</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kern w:val="0"/>
                <w14:textFill>
                  <w14:solidFill>
                    <w14:schemeClr w14:val="tx1"/>
                  </w14:solidFill>
                </w14:textFill>
              </w:rPr>
              <w:t>5</w:t>
            </w:r>
            <w:r>
              <w:rPr>
                <w:rFonts w:hint="eastAsia" w:ascii="宋体" w:hAnsi="宋体" w:cs="宋体"/>
                <w:color w:val="000000" w:themeColor="text1"/>
                <w:kern w:val="0"/>
                <w14:textFill>
                  <w14:solidFill>
                    <w14:schemeClr w14:val="tx1"/>
                  </w14:solidFill>
                </w14:textFill>
              </w:rPr>
              <w:t>.1</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本科及以上学历, 统计学、数学、计算机或其他相关专业。</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5</w:t>
            </w:r>
            <w:r>
              <w:rPr>
                <w:rFonts w:ascii="宋体" w:hAnsi="宋体" w:cs="宋体"/>
                <w:color w:val="000000" w:themeColor="text1"/>
                <w:kern w:val="0"/>
                <w14:textFill>
                  <w14:solidFill>
                    <w14:schemeClr w14:val="tx1"/>
                  </w14:solidFill>
                </w14:textFill>
              </w:rPr>
              <w:t>.2</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设为全/兼职岗。</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kern w:val="0"/>
                <w14:textFill>
                  <w14:solidFill>
                    <w14:schemeClr w14:val="tx1"/>
                  </w14:solidFill>
                </w14:textFill>
              </w:rPr>
              <w:t>5</w:t>
            </w:r>
            <w:r>
              <w:rPr>
                <w:rFonts w:hint="eastAsia" w:ascii="宋体" w:hAnsi="宋体" w:cs="宋体"/>
                <w:color w:val="000000" w:themeColor="text1"/>
                <w:kern w:val="0"/>
                <w14:textFill>
                  <w14:solidFill>
                    <w14:schemeClr w14:val="tx1"/>
                  </w14:solidFill>
                </w14:textFill>
              </w:rPr>
              <w:t>.</w:t>
            </w:r>
            <w:r>
              <w:rPr>
                <w:rFonts w:ascii="宋体" w:hAnsi="宋体" w:cs="宋体"/>
                <w:color w:val="000000" w:themeColor="text1"/>
                <w:kern w:val="0"/>
                <w14:textFill>
                  <w14:solidFill>
                    <w14:schemeClr w14:val="tx1"/>
                  </w14:solidFill>
                </w14:textFill>
              </w:rPr>
              <w:t>3</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近三年经过临床试验统计技术、GCP及相关法规的培训并获得相应证书。</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5</w:t>
            </w:r>
            <w:r>
              <w:rPr>
                <w:rFonts w:ascii="宋体" w:hAnsi="宋体" w:cs="宋体"/>
                <w:color w:val="000000" w:themeColor="text1"/>
                <w:kern w:val="0"/>
                <w14:textFill>
                  <w14:solidFill>
                    <w14:schemeClr w14:val="tx1"/>
                  </w14:solidFill>
                </w14:textFill>
              </w:rPr>
              <w:t>.4</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熟练掌握SAS编程，统计分析，和临床试验统计学的知识。</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kern w:val="0"/>
                <w14:textFill>
                  <w14:solidFill>
                    <w14:schemeClr w14:val="tx1"/>
                  </w14:solidFill>
                </w14:textFill>
              </w:rPr>
              <w:t>5</w:t>
            </w:r>
            <w:r>
              <w:rPr>
                <w:rFonts w:hint="eastAsia" w:ascii="宋体" w:hAnsi="宋体" w:cs="宋体"/>
                <w:color w:val="000000" w:themeColor="text1"/>
                <w:kern w:val="0"/>
                <w14:textFill>
                  <w14:solidFill>
                    <w14:schemeClr w14:val="tx1"/>
                  </w14:solidFill>
                </w14:textFill>
              </w:rPr>
              <w:t>.</w:t>
            </w:r>
            <w:r>
              <w:rPr>
                <w:rFonts w:ascii="宋体" w:hAnsi="宋体" w:cs="宋体"/>
                <w:color w:val="000000" w:themeColor="text1"/>
                <w:kern w:val="0"/>
                <w14:textFill>
                  <w14:solidFill>
                    <w14:schemeClr w14:val="tx1"/>
                  </w14:solidFill>
                </w14:textFill>
              </w:rPr>
              <w:t>5</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具有计划、实施和监控临床研究统计过程的能力。</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5</w:t>
            </w:r>
            <w:r>
              <w:rPr>
                <w:rFonts w:ascii="宋体" w:hAnsi="宋体" w:cs="宋体"/>
                <w:color w:val="000000" w:themeColor="text1"/>
                <w:kern w:val="0"/>
                <w14:textFill>
                  <w14:solidFill>
                    <w14:schemeClr w14:val="tx1"/>
                  </w14:solidFill>
                </w14:textFill>
              </w:rPr>
              <w:t>.6</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确保所有统计工作都依照公司内部和外部的质量标准、SOP、WPD、ICH-GCP、并符合其它国内外相关法规的要求。</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5</w:t>
            </w:r>
            <w:r>
              <w:rPr>
                <w:rFonts w:hint="eastAsia" w:ascii="宋体" w:hAnsi="宋体" w:cs="宋体"/>
                <w:color w:val="000000" w:themeColor="text1"/>
                <w:kern w:val="0"/>
                <w14:textFill>
                  <w14:solidFill>
                    <w14:schemeClr w14:val="tx1"/>
                  </w14:solidFill>
                </w14:textFill>
              </w:rPr>
              <w:t>.</w:t>
            </w:r>
            <w:r>
              <w:rPr>
                <w:rFonts w:ascii="宋体" w:hAnsi="宋体" w:cs="宋体"/>
                <w:color w:val="000000" w:themeColor="text1"/>
                <w:kern w:val="0"/>
                <w14:textFill>
                  <w14:solidFill>
                    <w14:schemeClr w14:val="tx1"/>
                  </w14:solidFill>
                </w14:textFill>
              </w:rPr>
              <w:t>7</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负责临床试验项目日常的统计工作，</w:t>
            </w:r>
            <w:r>
              <w:rPr>
                <w:rFonts w:ascii="Segoe UI" w:hAnsi="Segoe UI" w:cs="Segoe UI"/>
                <w:color w:val="000000"/>
                <w:shd w:val="clear" w:color="auto" w:fill="FFFFFF"/>
              </w:rPr>
              <w:t>提供内外部日常的统计咨询和服务。为原始数据标准模型（SDTM）、分析数据标准模型（ADaM）、表格、图表、数据列表（TFLs）的制作和校对提供统计编程服务</w:t>
            </w:r>
            <w:r>
              <w:rPr>
                <w:rFonts w:hint="eastAsia" w:ascii="Segoe UI" w:hAnsi="Segoe UI" w:cs="Segoe UI"/>
                <w:color w:val="000000"/>
                <w:shd w:val="clear" w:color="auto" w:fill="FFFFFF"/>
              </w:rPr>
              <w:t>。</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381" w:type="dxa"/>
            <w:gridSpan w:val="3"/>
            <w:tcBorders>
              <w:tl2br w:val="nil"/>
              <w:tr2bl w:val="nil"/>
            </w:tcBorders>
            <w:vAlign w:val="center"/>
          </w:tcPr>
          <w:p>
            <w:pPr>
              <w:spacing w:line="360" w:lineRule="auto"/>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 xml:space="preserve">第三部分 </w:t>
            </w:r>
            <w:bookmarkStart w:id="609" w:name="OLE_LINK2"/>
            <w:r>
              <w:rPr>
                <w:rStyle w:val="244"/>
                <w:rFonts w:hint="default"/>
                <w:color w:val="000000" w:themeColor="text1"/>
                <w14:textFill>
                  <w14:solidFill>
                    <w14:schemeClr w14:val="tx1"/>
                  </w14:solidFill>
                </w14:textFill>
              </w:rPr>
              <w:t>质量与风险管理</w:t>
            </w:r>
            <w:bookmarkEnd w:id="609"/>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质量管理</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1.1</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有全/专职质量管理人员。</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1.2</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质量管理人员参与过临床试验质量管理相关工作，制定临床试验质量管理计划，参与过临床试验全过程质量管理，并留有质量管理相关记录。</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1.3</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制定有岗位职责，职责清晰，分工明确。</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1.4</w:t>
            </w:r>
          </w:p>
        </w:tc>
        <w:tc>
          <w:tcPr>
            <w:tcW w:w="7483" w:type="dxa"/>
            <w:tcBorders>
              <w:tl2br w:val="nil"/>
              <w:tr2bl w:val="nil"/>
            </w:tcBorders>
            <w:vAlign w:val="center"/>
          </w:tcPr>
          <w:p>
            <w:pPr>
              <w:pStyle w:val="14"/>
              <w:spacing w:line="360" w:lineRule="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有质量管理体系，</w:t>
            </w:r>
            <w:r>
              <w:rPr>
                <w:rFonts w:hint="eastAsia"/>
                <w:color w:val="000000" w:themeColor="text1"/>
                <w:sz w:val="21"/>
                <w:szCs w:val="21"/>
                <w14:textFill>
                  <w14:solidFill>
                    <w14:schemeClr w14:val="tx1"/>
                  </w14:solidFill>
                </w14:textFill>
              </w:rPr>
              <w:t>覆盖临床试验全过程。</w:t>
            </w:r>
          </w:p>
        </w:tc>
        <w:tc>
          <w:tcPr>
            <w:tcW w:w="957" w:type="dxa"/>
            <w:tcBorders>
              <w:tl2br w:val="nil"/>
              <w:tr2bl w:val="nil"/>
            </w:tcBorders>
            <w:vAlign w:val="center"/>
          </w:tcPr>
          <w:p>
            <w:pPr>
              <w:pStyle w:val="14"/>
              <w:spacing w:line="360" w:lineRule="auto"/>
              <w:jc w:val="center"/>
              <w:rPr>
                <w:rFonts w:ascii="宋体" w:hAnsi="宋体" w:cs="宋体"/>
                <w:color w:val="000000" w:themeColor="text1"/>
                <w:kern w:val="0"/>
                <w:sz w:val="21"/>
                <w:szCs w:val="21"/>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1.5</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临床试验质量管理制度、SOP等覆盖临床试验全过程、各个环节，并具有可操作性。</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1.6</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有基于风险管理的临床试验质控计划。</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1.7</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临床试验计划有实施，有检查，有改进措施。</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1.8</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重视质量持续改进，针对自查、监查、稽查发现的问题，及时进行原因分析，有改进措施并见成效。</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风险管理</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2.1</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有风险控制计划。</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2.2</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制度健全、有落实机制、能预先识别评估风险、控制风险。</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2.3</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有持续监测、防范、有效控制风险措施。</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381" w:type="dxa"/>
            <w:gridSpan w:val="3"/>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bookmarkStart w:id="610" w:name="OLE_LINK3"/>
            <w:r>
              <w:rPr>
                <w:rFonts w:hint="eastAsia" w:ascii="宋体" w:hAnsi="宋体" w:cs="宋体"/>
                <w:color w:val="000000" w:themeColor="text1"/>
                <w:kern w:val="0"/>
                <w14:textFill>
                  <w14:solidFill>
                    <w14:schemeClr w14:val="tx1"/>
                  </w14:solidFill>
                </w14:textFill>
              </w:rPr>
              <w:t>第四部分 资料档案管理</w:t>
            </w:r>
            <w:bookmarkEnd w:id="610"/>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设专职临床试验档案管理员。</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制定有临床试验资料档案管理制度与SOP。</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3</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建有符合GCP要求的项目资料归档目录，资料归档有记录，资料档案借阅有审批、有记录。</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4</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文件档案室有防盗、防火、防水、防潮、防腐、防虫鼠、防磁等安全措施。</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5</w:t>
            </w:r>
          </w:p>
        </w:tc>
        <w:tc>
          <w:tcPr>
            <w:tcW w:w="7483" w:type="dxa"/>
            <w:tcBorders>
              <w:tl2br w:val="nil"/>
              <w:tr2bl w:val="nil"/>
            </w:tcBorders>
            <w:vAlign w:val="center"/>
          </w:tcPr>
          <w:p>
            <w:pPr>
              <w:widowControl/>
              <w:spacing w:line="360" w:lineRule="auto"/>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有资料档案信息化管理系统,所有临床试验资料应被妥善记录、处理和保存，不论使用何种类型媒介。</w:t>
            </w:r>
          </w:p>
        </w:tc>
        <w:tc>
          <w:tcPr>
            <w:tcW w:w="957" w:type="dxa"/>
            <w:tcBorders>
              <w:tl2br w:val="nil"/>
              <w:tr2bl w:val="nil"/>
            </w:tcBorders>
            <w:vAlign w:val="center"/>
          </w:tcPr>
          <w:p>
            <w:pPr>
              <w:widowControl/>
              <w:spacing w:line="360" w:lineRule="auto"/>
              <w:ind w:firstLine="420" w:firstLineChars="200"/>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381" w:type="dxa"/>
            <w:gridSpan w:val="3"/>
            <w:tcBorders>
              <w:tl2br w:val="nil"/>
              <w:tr2bl w:val="nil"/>
            </w:tcBorders>
            <w:vAlign w:val="center"/>
          </w:tcPr>
          <w:p>
            <w:pPr>
              <w:spacing w:line="360" w:lineRule="auto"/>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 xml:space="preserve">第五部分 </w:t>
            </w:r>
            <w:r>
              <w:rPr>
                <w:rStyle w:val="244"/>
                <w:rFonts w:hint="default"/>
                <w:color w:val="000000" w:themeColor="text1"/>
                <w14:textFill>
                  <w14:solidFill>
                    <w14:schemeClr w14:val="tx1"/>
                  </w14:solidFill>
                </w14:textFill>
              </w:rPr>
              <w:t>制度与标准操作规程</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制度与SOP。包括但不限于：</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 xml:space="preserve">有临床试验运行管理制度。 </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 xml:space="preserve">有政策法规收集与管理制度。 </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 xml:space="preserve">有项目管理制度与SOP。 </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1.4</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 xml:space="preserve">有人员培训制度与SOP。 </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1.5</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有合同管理制度与SOP。</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1.6</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 xml:space="preserve">有经费管理制度与SOP。 </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1.7</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有与机构及伦理委员会的沟通制度与SOP。</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1.8</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 xml:space="preserve">有与研究中心沟通的制度与SOP。 </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1.9</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 xml:space="preserve">有与遗传办沟通的制度与SOP。 </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1.10</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 xml:space="preserve">有与申办方沟通的制度与SOP。 </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1.11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 xml:space="preserve">有临床试验质量管理制度与SOP。 </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1.12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 xml:space="preserve">有临床试验风险评估管理制度与SOP。 </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1.13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 xml:space="preserve">有保密制度。  </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1.14</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 xml:space="preserve">有临床试验资料档案管理制度与SOP。 </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1.15</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 xml:space="preserve">有临床试验用药品管理制度与SOP。 </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1.16</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 xml:space="preserve">有临床试验监查的管理制度与SOP。 </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1.17</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 xml:space="preserve">有研究中心访视的管理制度与SOP。 </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1.18</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 xml:space="preserve">有临床研究方案撰写管理制度与SOP。 </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1.19</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 xml:space="preserve">有临床研究总结报告撰写制度与SOP。 </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1.2</w:t>
            </w:r>
            <w:r>
              <w:rPr>
                <w:rFonts w:ascii="宋体" w:hAnsi="宋体" w:cs="宋体"/>
                <w:color w:val="000000" w:themeColor="text1"/>
                <w:kern w:val="0"/>
                <w14:textFill>
                  <w14:solidFill>
                    <w14:schemeClr w14:val="tx1"/>
                  </w14:solidFill>
                </w14:textFill>
              </w:rPr>
              <w:t>0</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有AE/SAE处理、报告制度与SOP。</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1.2</w:t>
            </w:r>
            <w:r>
              <w:rPr>
                <w:rFonts w:ascii="宋体" w:hAnsi="宋体" w:cs="宋体"/>
                <w:color w:val="000000" w:themeColor="text1"/>
                <w:kern w:val="0"/>
                <w14:textFill>
                  <w14:solidFill>
                    <w14:schemeClr w14:val="tx1"/>
                  </w14:solidFill>
                </w14:textFill>
              </w:rPr>
              <w:t>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有SUSAR报告制度与SOP。</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1.2</w:t>
            </w:r>
            <w:r>
              <w:rPr>
                <w:rFonts w:ascii="宋体" w:hAnsi="宋体" w:cs="宋体"/>
                <w:color w:val="000000" w:themeColor="text1"/>
                <w:kern w:val="0"/>
                <w14:textFill>
                  <w14:solidFill>
                    <w14:schemeClr w14:val="tx1"/>
                  </w14:solidFill>
                </w14:textFill>
              </w:rPr>
              <w:t>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 xml:space="preserve">有医学监查管理制度与SOP。  </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1.2</w:t>
            </w:r>
            <w:r>
              <w:rPr>
                <w:rFonts w:ascii="宋体" w:hAnsi="宋体" w:cs="宋体"/>
                <w:color w:val="000000" w:themeColor="text1"/>
                <w:kern w:val="0"/>
                <w14:textFill>
                  <w14:solidFill>
                    <w14:schemeClr w14:val="tx1"/>
                  </w14:solidFill>
                </w14:textFill>
              </w:rPr>
              <w:t>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 xml:space="preserve">有与CDE沟通交流会议制度与SOP。 </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1.2</w:t>
            </w:r>
            <w:r>
              <w:rPr>
                <w:rFonts w:ascii="宋体" w:hAnsi="宋体" w:cs="宋体"/>
                <w:color w:val="000000" w:themeColor="text1"/>
                <w:kern w:val="0"/>
                <w14:textFill>
                  <w14:solidFill>
                    <w14:schemeClr w14:val="tx1"/>
                  </w14:solidFill>
                </w14:textFill>
              </w:rPr>
              <w:t>4</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有数据管理计划、数据库建立与测试、数据核查与质疑管理制度与SOP。</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25</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有数据的质量控制、数据传输管理制度和SOP。</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26</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有方案设计统计学管理制度和SOP。</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27</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有统计分析计划与统计分析报告制度与SOP。</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28</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有制度与SOP的制订、更新、发放、使用、废除、保存和归档制度与SOP。</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应急预案</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有防范和处理受试者损害及突发事件的预案 ，并具有可操作性；有效执行,有持续改进。</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设计规范</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3.1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有临床试验方案设计规范。</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3.2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有病例报告表设计规范。</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3.3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有知情同意书设计规范。</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3.4</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有临床试验总结报告撰写规范。</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p>
        </w:tc>
      </w:tr>
    </w:tbl>
    <w:p>
      <w:pPr>
        <w:pStyle w:val="241"/>
        <w:spacing w:before="120" w:after="120" w:line="360" w:lineRule="auto"/>
        <w:ind w:firstLine="0" w:firstLineChars="0"/>
        <w:jc w:val="center"/>
        <w:rPr>
          <w:color w:val="000000" w:themeColor="text1"/>
          <w14:textFill>
            <w14:solidFill>
              <w14:schemeClr w14:val="tx1"/>
            </w14:solidFill>
          </w14:textFill>
        </w:rPr>
      </w:pPr>
    </w:p>
    <w:p>
      <w:pPr>
        <w:widowControl/>
        <w:adjustRightInd/>
        <w:spacing w:line="240" w:lineRule="auto"/>
        <w:jc w:val="left"/>
        <w:rPr>
          <w:rFonts w:ascii="黑体" w:hAnsi="黑体" w:eastAsia="黑体"/>
          <w:sz w:val="18"/>
          <w:szCs w:val="18"/>
        </w:rPr>
      </w:pPr>
      <w:r>
        <w:rPr>
          <w:rFonts w:hint="eastAsia" w:ascii="黑体" w:hAnsi="黑体" w:eastAsia="黑体"/>
          <w:sz w:val="18"/>
          <w:szCs w:val="18"/>
        </w:rPr>
        <w:t>注：标注“</w:t>
      </w:r>
      <w:r>
        <w:rPr>
          <w:rFonts w:ascii="黑体" w:hAnsi="黑体" w:eastAsia="黑体"/>
          <w:sz w:val="18"/>
          <w:szCs w:val="18"/>
        </w:rPr>
        <w:t>**</w:t>
      </w:r>
      <w:r>
        <w:rPr>
          <w:rFonts w:hint="eastAsia" w:ascii="黑体" w:hAnsi="黑体" w:eastAsia="黑体"/>
          <w:sz w:val="18"/>
          <w:szCs w:val="18"/>
        </w:rPr>
        <w:t>”为关键条款</w:t>
      </w:r>
      <w:r>
        <w:rPr>
          <w:rFonts w:ascii="黑体" w:hAnsi="黑体" w:eastAsia="黑体"/>
          <w:sz w:val="18"/>
          <w:szCs w:val="18"/>
        </w:rPr>
        <w:t xml:space="preserve"> </w:t>
      </w:r>
      <w:r>
        <w:rPr>
          <w:rFonts w:hint="eastAsia" w:ascii="黑体" w:hAnsi="黑体" w:eastAsia="黑体"/>
          <w:sz w:val="18"/>
          <w:szCs w:val="18"/>
        </w:rPr>
        <w:t>，标注“</w:t>
      </w:r>
      <w:r>
        <w:rPr>
          <w:rFonts w:ascii="黑体" w:hAnsi="黑体" w:eastAsia="黑体"/>
          <w:sz w:val="18"/>
          <w:szCs w:val="18"/>
        </w:rPr>
        <w:t>*</w:t>
      </w:r>
      <w:r>
        <w:rPr>
          <w:rFonts w:hint="eastAsia" w:ascii="黑体" w:hAnsi="黑体" w:eastAsia="黑体"/>
          <w:sz w:val="18"/>
          <w:szCs w:val="18"/>
        </w:rPr>
        <w:t>”为重要条款</w:t>
      </w:r>
      <w:r>
        <w:rPr>
          <w:rFonts w:ascii="黑体" w:hAnsi="黑体" w:eastAsia="黑体"/>
          <w:sz w:val="18"/>
          <w:szCs w:val="18"/>
        </w:rPr>
        <w:t xml:space="preserve"> </w:t>
      </w:r>
      <w:r>
        <w:rPr>
          <w:rFonts w:hint="eastAsia" w:ascii="黑体" w:hAnsi="黑体" w:eastAsia="黑体"/>
          <w:sz w:val="18"/>
          <w:szCs w:val="18"/>
        </w:rPr>
        <w:t>，标“△”为加分条款，未标注的为一般性条款，详见规范性附录</w:t>
      </w:r>
      <w:r>
        <w:rPr>
          <w:rFonts w:ascii="黑体" w:hAnsi="黑体" w:eastAsia="黑体"/>
          <w:sz w:val="18"/>
          <w:szCs w:val="18"/>
        </w:rPr>
        <w:t>A</w:t>
      </w:r>
      <w:r>
        <w:rPr>
          <w:rFonts w:hint="eastAsia" w:ascii="黑体" w:hAnsi="黑体" w:eastAsia="黑体"/>
          <w:sz w:val="18"/>
          <w:szCs w:val="18"/>
        </w:rPr>
        <w:t>。</w:t>
      </w:r>
    </w:p>
    <w:p>
      <w:pPr>
        <w:pStyle w:val="64"/>
        <w:spacing w:line="360" w:lineRule="auto"/>
        <w:ind w:firstLine="0" w:firstLineChars="0"/>
        <w:rPr>
          <w:color w:val="000000" w:themeColor="text1"/>
          <w14:textFill>
            <w14:solidFill>
              <w14:schemeClr w14:val="tx1"/>
            </w14:solidFill>
          </w14:textFill>
        </w:rPr>
        <w:sectPr>
          <w:pgSz w:w="11906" w:h="16838"/>
          <w:pgMar w:top="1928" w:right="1134" w:bottom="1134" w:left="1134" w:header="1418" w:footer="1134" w:gutter="284"/>
          <w:cols w:space="425" w:num="1"/>
          <w:formProt w:val="0"/>
          <w:docGrid w:linePitch="312" w:charSpace="0"/>
        </w:sectPr>
      </w:pPr>
    </w:p>
    <w:p>
      <w:pPr>
        <w:pStyle w:val="206"/>
        <w:spacing w:line="360" w:lineRule="auto"/>
        <w:rPr>
          <w:vanish w:val="0"/>
          <w:color w:val="000000" w:themeColor="text1"/>
          <w14:textFill>
            <w14:solidFill>
              <w14:schemeClr w14:val="tx1"/>
            </w14:solidFill>
          </w14:textFill>
        </w:rPr>
      </w:pPr>
    </w:p>
    <w:p>
      <w:pPr>
        <w:pStyle w:val="207"/>
        <w:spacing w:line="360" w:lineRule="auto"/>
        <w:rPr>
          <w:vanish w:val="0"/>
          <w:color w:val="000000" w:themeColor="text1"/>
          <w14:textFill>
            <w14:solidFill>
              <w14:schemeClr w14:val="tx1"/>
            </w14:solidFill>
          </w14:textFill>
        </w:rPr>
      </w:pPr>
    </w:p>
    <w:p>
      <w:pPr>
        <w:pStyle w:val="85"/>
        <w:spacing w:after="120" w:line="360" w:lineRule="auto"/>
        <w:rPr>
          <w:color w:val="000000" w:themeColor="text1"/>
          <w14:textFill>
            <w14:solidFill>
              <w14:schemeClr w14:val="tx1"/>
            </w14:solidFill>
          </w14:textFill>
        </w:rPr>
      </w:pPr>
      <w:r>
        <w:rPr>
          <w:color w:val="000000" w:themeColor="text1"/>
          <w14:textFill>
            <w14:solidFill>
              <w14:schemeClr w14:val="tx1"/>
            </w14:solidFill>
          </w14:textFill>
        </w:rPr>
        <w:br w:type="textWrapping"/>
      </w:r>
      <w:bookmarkStart w:id="611" w:name="_Toc115782729"/>
      <w:r>
        <w:rPr>
          <w:rFonts w:hint="eastAsia"/>
          <w:color w:val="000000" w:themeColor="text1"/>
          <w14:textFill>
            <w14:solidFill>
              <w14:schemeClr w14:val="tx1"/>
            </w14:solidFill>
          </w14:textFill>
        </w:rPr>
        <w:t>（资料性）</w:t>
      </w:r>
      <w:bookmarkEnd w:id="611"/>
    </w:p>
    <w:tbl>
      <w:tblPr>
        <w:tblStyle w:val="33"/>
        <w:tblW w:w="9381" w:type="dxa"/>
        <w:jc w:val="right"/>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Layout w:type="fixed"/>
        <w:tblCellMar>
          <w:top w:w="15" w:type="dxa"/>
          <w:left w:w="15" w:type="dxa"/>
          <w:bottom w:w="15" w:type="dxa"/>
          <w:right w:w="15" w:type="dxa"/>
        </w:tblCellMar>
      </w:tblPr>
      <w:tblGrid>
        <w:gridCol w:w="941"/>
        <w:gridCol w:w="7483"/>
        <w:gridCol w:w="957"/>
      </w:tblGrid>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编号</w:t>
            </w:r>
          </w:p>
        </w:tc>
        <w:tc>
          <w:tcPr>
            <w:tcW w:w="7483"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评估内容</w:t>
            </w:r>
          </w:p>
        </w:tc>
        <w:tc>
          <w:tcPr>
            <w:tcW w:w="957"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标记</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381" w:type="dxa"/>
            <w:gridSpan w:val="3"/>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第一部分 临床CRO的服务项目及选择策略</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申办方选择临床CRO的标准</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有执行临床试验的时间；</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有执行临床试验的专业人员，比如临床研究监查员、数据管理员、生物统计分析员、项目经理等；</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有执行临床试验的经验和技术，包括临床试验有关的财务管理经验和项目管理的经验。</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临床CRO可以提供的临床试验服务项目</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全程外包，即临床CRO执行整个临床试验。</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 xml:space="preserve">部分外包，即临床CRO执行临床试验中的某些项目，如下述所列一项或多项的项目，依申办者的实际需求(如人员或资源)而定。 </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2.2.1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试验设计及临床研究方案的撰写，研究者手册、转化医学报告、定量评估报告。</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2.2.2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提供和推荐符合GCP的临床研究中心及主要研究者。</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2.2.3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临床数据管理与统计分析。</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2.2.4</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试验监查、项目管理、质量管理和控制。</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2.2.5</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试验报告撰写。</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2.2.6</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中心实验室服务。</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2.2.7</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药物安全监测。</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2.2.8</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协调组织研究者会议，数据与安全监察委员会会议、pre</w:t>
            </w:r>
            <w:r>
              <w:rPr>
                <w:rFonts w:ascii="宋体" w:hAnsi="宋体" w:cs="宋体"/>
                <w:color w:val="000000" w:themeColor="text1"/>
                <w:kern w:val="0"/>
                <w14:textFill>
                  <w14:solidFill>
                    <w14:schemeClr w14:val="tx1"/>
                  </w14:solidFill>
                </w14:textFill>
              </w:rPr>
              <w:t>-</w:t>
            </w:r>
            <w:r>
              <w:rPr>
                <w:rFonts w:hint="eastAsia" w:ascii="宋体" w:hAnsi="宋体" w:cs="宋体"/>
                <w:color w:val="000000" w:themeColor="text1"/>
                <w:kern w:val="0"/>
                <w14:textFill>
                  <w14:solidFill>
                    <w14:schemeClr w14:val="tx1"/>
                  </w14:solidFill>
                </w14:textFill>
              </w:rPr>
              <w:t>IND会议。</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2.2.9</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协助完成核查，协助审评答辩。</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申办方选择临床CRO的步骤</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3</w:t>
            </w:r>
            <w:r>
              <w:rPr>
                <w:rFonts w:ascii="宋体" w:hAnsi="宋体" w:cs="宋体"/>
                <w:color w:val="000000" w:themeColor="text1"/>
                <w:kern w:val="0"/>
                <w14:textFill>
                  <w14:solidFill>
                    <w14:schemeClr w14:val="tx1"/>
                  </w14:solidFill>
                </w14:textFill>
              </w:rPr>
              <w:t>.1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临床CRO公司的寻找；</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3</w:t>
            </w:r>
            <w:r>
              <w:rPr>
                <w:rFonts w:ascii="宋体" w:hAnsi="宋体" w:cs="宋体"/>
                <w:color w:val="000000" w:themeColor="text1"/>
                <w:kern w:val="0"/>
                <w14:textFill>
                  <w14:solidFill>
                    <w14:schemeClr w14:val="tx1"/>
                  </w14:solidFill>
                </w14:textFill>
              </w:rPr>
              <w:t>.2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临床CRO公司的初步筛选；</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3</w:t>
            </w:r>
            <w:r>
              <w:rPr>
                <w:rFonts w:ascii="宋体" w:hAnsi="宋体" w:cs="宋体"/>
                <w:color w:val="000000" w:themeColor="text1"/>
                <w:kern w:val="0"/>
                <w14:textFill>
                  <w14:solidFill>
                    <w14:schemeClr w14:val="tx1"/>
                  </w14:solidFill>
                </w14:textFill>
              </w:rPr>
              <w:t>.3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提出议案(Request for Proposal,</w:t>
            </w:r>
            <w:r>
              <w:rPr>
                <w:rFonts w:ascii="宋体" w:hAnsi="宋体" w:cs="宋体"/>
                <w:color w:val="000000" w:themeColor="text1"/>
                <w:kern w:val="0"/>
                <w14:textFill>
                  <w14:solidFill>
                    <w14:schemeClr w14:val="tx1"/>
                  </w14:solidFill>
                </w14:textFill>
              </w:rPr>
              <w:t xml:space="preserve"> </w:t>
            </w:r>
            <w:r>
              <w:rPr>
                <w:rFonts w:hint="eastAsia" w:ascii="宋体" w:hAnsi="宋体" w:cs="宋体"/>
                <w:color w:val="000000" w:themeColor="text1"/>
                <w:kern w:val="0"/>
                <w14:textFill>
                  <w14:solidFill>
                    <w14:schemeClr w14:val="tx1"/>
                  </w14:solidFill>
                </w14:textFill>
              </w:rPr>
              <w:t>RFP)申请；</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3</w:t>
            </w:r>
            <w:r>
              <w:rPr>
                <w:rFonts w:ascii="宋体" w:hAnsi="宋体" w:cs="宋体"/>
                <w:color w:val="000000" w:themeColor="text1"/>
                <w:kern w:val="0"/>
                <w14:textFill>
                  <w14:solidFill>
                    <w14:schemeClr w14:val="tx1"/>
                  </w14:solidFill>
                </w14:textFill>
              </w:rPr>
              <w:t>.4</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CRO的实地访视和审核确定。</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4</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申办方对临床CRO公司的审核要点</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4</w:t>
            </w:r>
            <w:r>
              <w:rPr>
                <w:rFonts w:ascii="宋体" w:hAnsi="宋体" w:cs="宋体"/>
                <w:color w:val="000000" w:themeColor="text1"/>
                <w:kern w:val="0"/>
                <w14:textFill>
                  <w14:solidFill>
                    <w14:schemeClr w14:val="tx1"/>
                  </w14:solidFill>
                </w14:textFill>
              </w:rPr>
              <w:t>.1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临床研究团队的关系维护，以往客户评价及满意程度。</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4</w:t>
            </w:r>
            <w:r>
              <w:rPr>
                <w:rFonts w:ascii="宋体" w:hAnsi="宋体" w:cs="宋体"/>
                <w:color w:val="000000" w:themeColor="text1"/>
                <w:kern w:val="0"/>
                <w14:textFill>
                  <w14:solidFill>
                    <w14:schemeClr w14:val="tx1"/>
                  </w14:solidFill>
                </w14:textFill>
              </w:rPr>
              <w:t>.2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相关专业组的site数量。</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4</w:t>
            </w:r>
            <w:r>
              <w:rPr>
                <w:rFonts w:ascii="宋体" w:hAnsi="宋体" w:cs="宋体"/>
                <w:color w:val="000000" w:themeColor="text1"/>
                <w:kern w:val="0"/>
                <w14:textFill>
                  <w14:solidFill>
                    <w14:schemeClr w14:val="tx1"/>
                  </w14:solidFill>
                </w14:textFill>
              </w:rPr>
              <w:t>.3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受试者招募提供的帮助。</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4</w:t>
            </w:r>
            <w:r>
              <w:rPr>
                <w:rFonts w:ascii="宋体" w:hAnsi="宋体" w:cs="宋体"/>
                <w:color w:val="000000" w:themeColor="text1"/>
                <w:kern w:val="0"/>
                <w14:textFill>
                  <w14:solidFill>
                    <w14:schemeClr w14:val="tx1"/>
                  </w14:solidFill>
                </w14:textFill>
              </w:rPr>
              <w:t>.4</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以往业绩及合同履行能力。</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4</w:t>
            </w:r>
            <w:r>
              <w:rPr>
                <w:rFonts w:ascii="宋体" w:hAnsi="宋体" w:cs="宋体"/>
                <w:color w:val="000000" w:themeColor="text1"/>
                <w:kern w:val="0"/>
                <w14:textFill>
                  <w14:solidFill>
                    <w14:schemeClr w14:val="tx1"/>
                  </w14:solidFill>
                </w14:textFill>
              </w:rPr>
              <w:t>.5</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企业内部组织管理结构，财务状况。</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4</w:t>
            </w:r>
            <w:r>
              <w:rPr>
                <w:rFonts w:ascii="宋体" w:hAnsi="宋体" w:cs="宋体"/>
                <w:color w:val="000000" w:themeColor="text1"/>
                <w:kern w:val="0"/>
                <w14:textFill>
                  <w14:solidFill>
                    <w14:schemeClr w14:val="tx1"/>
                  </w14:solidFill>
                </w14:textFill>
              </w:rPr>
              <w:t>.6</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项目经理的评估。</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4</w:t>
            </w:r>
            <w:r>
              <w:rPr>
                <w:rFonts w:ascii="宋体" w:hAnsi="宋体" w:cs="宋体"/>
                <w:color w:val="000000" w:themeColor="text1"/>
                <w:kern w:val="0"/>
                <w14:textFill>
                  <w14:solidFill>
                    <w14:schemeClr w14:val="tx1"/>
                  </w14:solidFill>
                </w14:textFill>
              </w:rPr>
              <w:t>.7</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员工的组成及学历、经历，员工素质水平及稳定性离职率。</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4</w:t>
            </w:r>
            <w:r>
              <w:rPr>
                <w:rFonts w:ascii="宋体" w:hAnsi="宋体" w:cs="宋体"/>
                <w:color w:val="000000" w:themeColor="text1"/>
                <w:kern w:val="0"/>
                <w14:textFill>
                  <w14:solidFill>
                    <w14:schemeClr w14:val="tx1"/>
                  </w14:solidFill>
                </w14:textFill>
              </w:rPr>
              <w:t>.8</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员工培训的程序和记录。</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4</w:t>
            </w:r>
            <w:r>
              <w:rPr>
                <w:rFonts w:ascii="宋体" w:hAnsi="宋体" w:cs="宋体"/>
                <w:color w:val="000000" w:themeColor="text1"/>
                <w:kern w:val="0"/>
                <w14:textFill>
                  <w14:solidFill>
                    <w14:schemeClr w14:val="tx1"/>
                  </w14:solidFill>
                </w14:textFill>
              </w:rPr>
              <w:t>.9</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特定领域的专业化经验。</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4</w:t>
            </w:r>
            <w:r>
              <w:rPr>
                <w:rFonts w:ascii="宋体" w:hAnsi="宋体" w:cs="宋体"/>
                <w:color w:val="000000" w:themeColor="text1"/>
                <w:kern w:val="0"/>
                <w14:textFill>
                  <w14:solidFill>
                    <w14:schemeClr w14:val="tx1"/>
                  </w14:solidFill>
                </w14:textFill>
              </w:rPr>
              <w:t>.10</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设定标准操作规程。</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381" w:type="dxa"/>
            <w:gridSpan w:val="3"/>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第二部分：临床试验方案设计</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新药I期，II期，III期，IV期、IIT研究及器械临床试验以及适应性设计都要符合每期的特点。</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临床试验的终点指标，应选择合适的疗效和安全性指标。疗效指标的选择应该按照新药的适应症，临床实验目的来起草。</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临床试验方案的撰写者应有医学背景，并有相关的临床经验，熟知临床常规诊断和治疗操作步骤，使方案具有可操作性，有利于受试者的入组。</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381" w:type="dxa"/>
            <w:gridSpan w:val="3"/>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第三部分：临床试验机构筛选和主要研究者筛选</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临床试验机构筛选</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具有药物临床试验相适应的设备设施。</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具有相适应的诊疗技术能力。</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具有与承担药物临床试验相适应的床位数和受试者人数。</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.4</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具有承担药物临床试验的组织管理机构和人员。</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.5</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具有药物临床试验管理制度和标准操作规程。</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.6</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具有防范和处理药物临床试验中突发事件的管理机制和措施。</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主要研究者筛选</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2.1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主要研究者应具备的条件</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.1.1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具有高级职称。</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.1.2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具有和CDE沟通的经验。</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.1.3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具有接受现场核查的经验。</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2.1.4</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相关研究领域经验丰富。</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主要研究者职责</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.2.1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保证有充分的时间、资源、设备和合格的研究人员投入所进行的临床试验。</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.2.2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了解研究药物、器械，严格遵守试验方案、GCP原则和有关法规。</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.2.3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确保按照试验方案的要求入选足够合格的受试者，保存所有经筛选的受试者的记录和所有参加者的情况。</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.2.4</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严格遵循伦理委员会批准的试验方案，对试验方案的修正必须通知有关各方。</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.2.5</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正确地收集、记录和报告数据。</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.2.6</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适当地使用、保存和管理试验用药。</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.2.7</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向GCP和法规规定有关各方及时报告任何严重的不良事件或不良反应。</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.2.8</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接受申办者的监查或稽查以及药品监督管理部门的核查。</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.2.9</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在试验结束后撰写、同意和签署总结报告。</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.2.10</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保证所有有关受试者的情况及申办者提供的资料得到所有参加试验人员的保密和尊重。</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.2.11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在临床试验进行中或之后的一定时间内为受试者提供充分和安全的治疗。</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.2.12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按照规定保存临床试验的有关资料。</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.2.13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管控研究用药，在研究者或协助研究者监督下，研究用药仅可用于受试者根据法规规定，研究者不得向任何未授权的个人提供研究用药。</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381" w:type="dxa"/>
            <w:gridSpan w:val="3"/>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第四部分：临床试验启动、伦理审批</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临床试验启动，确定牵头单位，应重点考察以下内容</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1.1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临床试验的执行能力。</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1.2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合作态度、团队精神。</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1.3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研究者及其他参加人员的资格、数量、工作经验。</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1.4</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试验场所、床位。</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1.5</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临床试验相关仪器和设备。</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.6</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药品的贮存和管理情况；</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1.7</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日门诊量、急诊量，住院周转率，了解潜在受试者的数量和入组能力。</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.8</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研究文件的管理；</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召开方案讨论会的流程如下</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2.1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与各临床中心协商确定方案讨论会的召开时间和地点。</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2.2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拟定会议工作安排及分工。</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2.3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准备临床协调会相关资料（技术资料、会议签到表等）。</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2.4</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召开协调会并讨论临床方案及相关问题。</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临床试验用品准备包括</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3</w:t>
            </w:r>
            <w:r>
              <w:rPr>
                <w:rFonts w:ascii="宋体" w:hAnsi="宋体" w:cs="宋体"/>
                <w:color w:val="000000" w:themeColor="text1"/>
                <w:kern w:val="0"/>
                <w14:textFill>
                  <w14:solidFill>
                    <w14:schemeClr w14:val="tx1"/>
                  </w14:solidFill>
                </w14:textFill>
              </w:rPr>
              <w:t>.1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设计各种规格临床研究用样品标签。</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3</w:t>
            </w:r>
            <w:r>
              <w:rPr>
                <w:rFonts w:ascii="宋体" w:hAnsi="宋体" w:cs="宋体"/>
                <w:color w:val="000000" w:themeColor="text1"/>
                <w:kern w:val="0"/>
                <w14:textFill>
                  <w14:solidFill>
                    <w14:schemeClr w14:val="tx1"/>
                  </w14:solidFill>
                </w14:textFill>
              </w:rPr>
              <w:t>.2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协助统计专家编制随机表。</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3</w:t>
            </w:r>
            <w:r>
              <w:rPr>
                <w:rFonts w:ascii="宋体" w:hAnsi="宋体" w:cs="宋体"/>
                <w:color w:val="000000" w:themeColor="text1"/>
                <w:kern w:val="0"/>
                <w14:textFill>
                  <w14:solidFill>
                    <w14:schemeClr w14:val="tx1"/>
                  </w14:solidFill>
                </w14:textFill>
              </w:rPr>
              <w:t>.3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填写盲底交接记录表。</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3</w:t>
            </w:r>
            <w:r>
              <w:rPr>
                <w:rFonts w:ascii="宋体" w:hAnsi="宋体" w:cs="宋体"/>
                <w:color w:val="000000" w:themeColor="text1"/>
                <w:kern w:val="0"/>
                <w14:textFill>
                  <w14:solidFill>
                    <w14:schemeClr w14:val="tx1"/>
                  </w14:solidFill>
                </w14:textFill>
              </w:rPr>
              <w:t>.4</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将临床器械等发放各临床中心并填写交接记录。</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381" w:type="dxa"/>
            <w:gridSpan w:val="3"/>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第五部分：临床试验的监查</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试验中监查员的监查访视包括</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1.1</w:t>
            </w:r>
          </w:p>
        </w:tc>
        <w:tc>
          <w:tcPr>
            <w:tcW w:w="7483" w:type="dxa"/>
            <w:tcBorders>
              <w:tl2br w:val="nil"/>
              <w:tr2bl w:val="nil"/>
            </w:tcBorders>
            <w:vAlign w:val="center"/>
          </w:tcPr>
          <w:p>
            <w:pPr>
              <w:pStyle w:val="64"/>
              <w:spacing w:line="360" w:lineRule="auto"/>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原始数据核查；</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14:textFill>
                  <w14:solidFill>
                    <w14:schemeClr w14:val="tx1"/>
                  </w14:solidFill>
                </w14:textFill>
              </w:rPr>
              <w:t>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color w:val="000000" w:themeColor="text1"/>
                <w14:textFill>
                  <w14:solidFill>
                    <w14:schemeClr w14:val="tx1"/>
                  </w14:solidFill>
                </w14:textFill>
              </w:rPr>
              <w:t>文件整理；</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1.3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color w:val="000000" w:themeColor="text1"/>
                <w14:textFill>
                  <w14:solidFill>
                    <w14:schemeClr w14:val="tx1"/>
                  </w14:solidFill>
                </w14:textFill>
              </w:rPr>
              <w:t>药品管理；</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1.4</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color w:val="000000" w:themeColor="text1"/>
                <w14:textFill>
                  <w14:solidFill>
                    <w14:schemeClr w14:val="tx1"/>
                  </w14:solidFill>
                </w14:textFill>
              </w:rPr>
              <w:t>设备巡视；</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1.5</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color w:val="000000" w:themeColor="text1"/>
                <w14:textFill>
                  <w14:solidFill>
                    <w14:schemeClr w14:val="tx1"/>
                  </w14:solidFill>
                </w14:textFill>
              </w:rPr>
              <w:t>与研究者的沟通。</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监查员原始数据核查的重点包括</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2.1</w:t>
            </w:r>
          </w:p>
        </w:tc>
        <w:tc>
          <w:tcPr>
            <w:tcW w:w="7483" w:type="dxa"/>
            <w:tcBorders>
              <w:tl2br w:val="nil"/>
              <w:tr2bl w:val="nil"/>
            </w:tcBorders>
            <w:vAlign w:val="center"/>
          </w:tcPr>
          <w:p>
            <w:pPr>
              <w:pStyle w:val="64"/>
              <w:spacing w:line="360" w:lineRule="auto"/>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受试者资料是否真实；</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2.2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color w:val="000000" w:themeColor="text1"/>
                <w14:textFill>
                  <w14:solidFill>
                    <w14:schemeClr w14:val="tx1"/>
                  </w14:solidFill>
                </w14:textFill>
              </w:rPr>
              <w:t>与主要疗效指标相关的数据，如入选/排除标准、方案违背、禁止用药和主要疗效数据；</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2.3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color w:val="000000" w:themeColor="text1"/>
                <w14:textFill>
                  <w14:solidFill>
                    <w14:schemeClr w14:val="tx1"/>
                  </w14:solidFill>
                </w14:textFill>
              </w:rPr>
              <w:t>与受试者权益和安全性相关的信息；</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2.4</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color w:val="000000" w:themeColor="text1"/>
                <w14:textFill>
                  <w14:solidFill>
                    <w14:schemeClr w14:val="tx1"/>
                  </w14:solidFill>
                </w14:textFill>
              </w:rPr>
              <w:t>重点关注是否有方案偏离。</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结束访视</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3.1</w:t>
            </w:r>
          </w:p>
        </w:tc>
        <w:tc>
          <w:tcPr>
            <w:tcW w:w="7483" w:type="dxa"/>
            <w:tcBorders>
              <w:tl2br w:val="nil"/>
              <w:tr2bl w:val="nil"/>
            </w:tcBorders>
            <w:vAlign w:val="center"/>
          </w:tcPr>
          <w:p>
            <w:pPr>
              <w:pStyle w:val="64"/>
              <w:spacing w:line="360" w:lineRule="auto"/>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整理研究文件，收回所有需要申办方保存的文件；</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3.2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color w:val="000000" w:themeColor="text1"/>
                <w14:textFill>
                  <w14:solidFill>
                    <w14:schemeClr w14:val="tx1"/>
                  </w14:solidFill>
                </w14:textFill>
              </w:rPr>
              <w:t>进行最后的药品清点，回收返还剩余药物；</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3.3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color w:val="000000" w:themeColor="text1"/>
                <w14:textFill>
                  <w14:solidFill>
                    <w14:schemeClr w14:val="tx1"/>
                  </w14:solidFill>
                </w14:textFill>
              </w:rPr>
              <w:t>同研究者交代有关事宜；</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3.4</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color w:val="000000" w:themeColor="text1"/>
                <w14:textFill>
                  <w14:solidFill>
                    <w14:schemeClr w14:val="tx1"/>
                  </w14:solidFill>
                </w14:textFill>
              </w:rPr>
              <w:t>协助研究者通知伦理委员会试验结束。</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381" w:type="dxa"/>
            <w:gridSpan w:val="3"/>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第六部分：评估专家资质要求</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评估组长应具备以下资质</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.1</w:t>
            </w:r>
          </w:p>
        </w:tc>
        <w:tc>
          <w:tcPr>
            <w:tcW w:w="7483" w:type="dxa"/>
            <w:tcBorders>
              <w:tl2br w:val="nil"/>
              <w:tr2bl w:val="nil"/>
            </w:tcBorders>
            <w:vAlign w:val="center"/>
          </w:tcPr>
          <w:p>
            <w:pPr>
              <w:pStyle w:val="64"/>
              <w:spacing w:line="360" w:lineRule="auto"/>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医学或药学背景、高级职称，具有10年以上的临床试验实施或管理经验；</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color w:val="000000" w:themeColor="text1"/>
                <w14:textFill>
                  <w14:solidFill>
                    <w14:schemeClr w14:val="tx1"/>
                  </w14:solidFill>
                </w14:textFill>
              </w:rPr>
              <w:t>掌握临床试验相关法律法规；</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color w:val="000000" w:themeColor="text1"/>
                <w14:textFill>
                  <w14:solidFill>
                    <w14:schemeClr w14:val="tx1"/>
                  </w14:solidFill>
                </w14:textFill>
              </w:rPr>
              <w:t>熟悉临床试验管理办法、指南、指导原则；</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.4</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color w:val="000000" w:themeColor="text1"/>
                <w14:textFill>
                  <w14:solidFill>
                    <w14:schemeClr w14:val="tx1"/>
                  </w14:solidFill>
                </w14:textFill>
              </w:rPr>
              <w:t>具有临床试验研究相关专业技术经验；</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.5</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color w:val="000000" w:themeColor="text1"/>
                <w14:textFill>
                  <w14:solidFill>
                    <w14:schemeClr w14:val="tx1"/>
                  </w14:solidFill>
                </w14:textFill>
              </w:rPr>
              <w:t>经过本文件的培训、考试合格、获得培训证书；</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w:t>
            </w:r>
            <w:r>
              <w:rPr>
                <w:rFonts w:ascii="宋体" w:hAnsi="宋体" w:cs="宋体"/>
                <w:color w:val="000000" w:themeColor="text1"/>
                <w:kern w:val="0"/>
                <w14:textFill>
                  <w14:solidFill>
                    <w14:schemeClr w14:val="tx1"/>
                  </w14:solidFill>
                </w14:textFill>
              </w:rPr>
              <w:t>.6</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color w:val="000000" w:themeColor="text1"/>
                <w14:textFill>
                  <w14:solidFill>
                    <w14:schemeClr w14:val="tx1"/>
                  </w14:solidFill>
                </w14:textFill>
              </w:rPr>
              <w:t>持续加强自身修养和知识更新，了解和掌握国内外临床研究的动态，不断提高自身专业修为和政策理解的能力。</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评估组员应具备以下资质</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.1</w:t>
            </w:r>
          </w:p>
        </w:tc>
        <w:tc>
          <w:tcPr>
            <w:tcW w:w="7483" w:type="dxa"/>
            <w:tcBorders>
              <w:tl2br w:val="nil"/>
              <w:tr2bl w:val="nil"/>
            </w:tcBorders>
            <w:vAlign w:val="center"/>
          </w:tcPr>
          <w:p>
            <w:pPr>
              <w:pStyle w:val="64"/>
              <w:spacing w:line="360" w:lineRule="auto"/>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医学、药学、统计学和生物医学及其他相关学科的专业背景；</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color w:val="000000" w:themeColor="text1"/>
                <w14:textFill>
                  <w14:solidFill>
                    <w14:schemeClr w14:val="tx1"/>
                  </w14:solidFill>
                </w14:textFill>
              </w:rPr>
              <w:t>具有副高级职称及以上专业技术任职资格，副高级职称应有10年以上临床试验实施或管理经验，高级职称应有5年以上临床试验实施或管理经验；</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color w:val="000000" w:themeColor="text1"/>
                <w14:textFill>
                  <w14:solidFill>
                    <w14:schemeClr w14:val="tx1"/>
                  </w14:solidFill>
                </w14:textFill>
              </w:rPr>
              <w:t>经过本文件的培训、考试合格、获得培训证书；</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r>
              <w:rPr>
                <w:rFonts w:ascii="宋体" w:hAnsi="宋体" w:cs="宋体"/>
                <w:color w:val="000000" w:themeColor="text1"/>
                <w:kern w:val="0"/>
                <w14:textFill>
                  <w14:solidFill>
                    <w14:schemeClr w14:val="tx1"/>
                  </w14:solidFill>
                </w14:textFill>
              </w:rPr>
              <w:t>.4</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color w:val="000000" w:themeColor="text1"/>
                <w14:textFill>
                  <w14:solidFill>
                    <w14:schemeClr w14:val="tx1"/>
                  </w14:solidFill>
                </w14:textFill>
              </w:rPr>
              <w:t>持续加强自身修养和知识更新，了解和掌握国内外临床研究的进展，不断提高自身专业知识和政策理解的能力。</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381" w:type="dxa"/>
            <w:gridSpan w:val="3"/>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第七部分：评估结论判定原则</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rPr>
              <w:t>1</w:t>
            </w:r>
          </w:p>
        </w:tc>
        <w:tc>
          <w:tcPr>
            <w:tcW w:w="7483" w:type="dxa"/>
            <w:tcBorders>
              <w:tl2br w:val="nil"/>
              <w:tr2bl w:val="nil"/>
            </w:tcBorders>
          </w:tcPr>
          <w:p>
            <w:pPr>
              <w:pStyle w:val="64"/>
              <w:spacing w:line="360" w:lineRule="auto"/>
              <w:ind w:firstLine="0" w:firstLineChars="0"/>
            </w:pPr>
            <w:r>
              <w:rPr>
                <w:rFonts w:hint="eastAsia"/>
              </w:rPr>
              <w:t>评估结论判定原则</w:t>
            </w:r>
          </w:p>
        </w:tc>
        <w:tc>
          <w:tcPr>
            <w:tcW w:w="957" w:type="dxa"/>
            <w:tcBorders>
              <w:tl2br w:val="nil"/>
              <w:tr2bl w:val="nil"/>
            </w:tcBorders>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rPr>
              <w:t>1.1</w:t>
            </w:r>
          </w:p>
        </w:tc>
        <w:tc>
          <w:tcPr>
            <w:tcW w:w="7483" w:type="dxa"/>
            <w:tcBorders>
              <w:tl2br w:val="nil"/>
              <w:tr2bl w:val="nil"/>
            </w:tcBorders>
          </w:tcPr>
          <w:p>
            <w:pPr>
              <w:pStyle w:val="64"/>
              <w:spacing w:line="360" w:lineRule="auto"/>
              <w:ind w:firstLine="0" w:firstLineChars="0"/>
            </w:pPr>
            <w:r>
              <w:rPr>
                <w:rFonts w:hint="eastAsia"/>
              </w:rPr>
              <w:t>评估内容中人员、设备设施及制度SOP的有无、数量等定量指标，由评估专家通过查看现场判定。</w:t>
            </w:r>
          </w:p>
        </w:tc>
        <w:tc>
          <w:tcPr>
            <w:tcW w:w="957" w:type="dxa"/>
            <w:tcBorders>
              <w:tl2br w:val="nil"/>
              <w:tr2bl w:val="nil"/>
            </w:tcBorders>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rPr>
              <w:t>1.2</w:t>
            </w:r>
          </w:p>
        </w:tc>
        <w:tc>
          <w:tcPr>
            <w:tcW w:w="7483" w:type="dxa"/>
            <w:tcBorders>
              <w:tl2br w:val="nil"/>
              <w:tr2bl w:val="nil"/>
            </w:tcBorders>
          </w:tcPr>
          <w:p>
            <w:pPr>
              <w:pStyle w:val="64"/>
              <w:spacing w:line="360" w:lineRule="auto"/>
              <w:ind w:firstLine="0" w:firstLineChars="0"/>
            </w:pPr>
            <w:r>
              <w:rPr>
                <w:rFonts w:hint="eastAsia"/>
              </w:rPr>
              <w:t>评估内容中人员能力、制度SOP可操作性等定性指标，由评估专家通过与临床试验机构人员沟通或/和查看现场及文件，判定是否符合要求。</w:t>
            </w:r>
          </w:p>
        </w:tc>
        <w:tc>
          <w:tcPr>
            <w:tcW w:w="957" w:type="dxa"/>
            <w:tcBorders>
              <w:tl2br w:val="nil"/>
              <w:tr2bl w:val="nil"/>
            </w:tcBorders>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rPr>
              <w:t>2</w:t>
            </w:r>
          </w:p>
        </w:tc>
        <w:tc>
          <w:tcPr>
            <w:tcW w:w="7483" w:type="dxa"/>
            <w:tcBorders>
              <w:tl2br w:val="nil"/>
              <w:tr2bl w:val="nil"/>
            </w:tcBorders>
          </w:tcPr>
          <w:p>
            <w:pPr>
              <w:pStyle w:val="64"/>
              <w:spacing w:line="360" w:lineRule="auto"/>
              <w:ind w:firstLine="0" w:firstLineChars="0"/>
            </w:pPr>
            <w:r>
              <w:rPr>
                <w:rFonts w:hint="eastAsia"/>
              </w:rPr>
              <w:t>评估结论</w:t>
            </w:r>
          </w:p>
        </w:tc>
        <w:tc>
          <w:tcPr>
            <w:tcW w:w="957" w:type="dxa"/>
            <w:tcBorders>
              <w:tl2br w:val="nil"/>
              <w:tr2bl w:val="nil"/>
            </w:tcBorders>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rPr>
              <w:t>2.1</w:t>
            </w:r>
          </w:p>
        </w:tc>
        <w:tc>
          <w:tcPr>
            <w:tcW w:w="7483" w:type="dxa"/>
            <w:tcBorders>
              <w:tl2br w:val="nil"/>
              <w:tr2bl w:val="nil"/>
            </w:tcBorders>
          </w:tcPr>
          <w:p>
            <w:pPr>
              <w:pStyle w:val="64"/>
              <w:spacing w:line="360" w:lineRule="auto"/>
              <w:ind w:firstLine="0" w:firstLineChars="0"/>
            </w:pPr>
            <w:r>
              <w:rPr>
                <w:rFonts w:hint="eastAsia"/>
              </w:rPr>
              <w:t>具备开展临床试验资质和能力，简称“具备”。</w:t>
            </w:r>
          </w:p>
        </w:tc>
        <w:tc>
          <w:tcPr>
            <w:tcW w:w="957" w:type="dxa"/>
            <w:tcBorders>
              <w:tl2br w:val="nil"/>
              <w:tr2bl w:val="nil"/>
            </w:tcBorders>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rPr>
              <w:t>2.2</w:t>
            </w:r>
          </w:p>
        </w:tc>
        <w:tc>
          <w:tcPr>
            <w:tcW w:w="7483" w:type="dxa"/>
            <w:tcBorders>
              <w:tl2br w:val="nil"/>
              <w:tr2bl w:val="nil"/>
            </w:tcBorders>
          </w:tcPr>
          <w:p>
            <w:pPr>
              <w:pStyle w:val="64"/>
              <w:spacing w:line="360" w:lineRule="auto"/>
              <w:ind w:firstLine="0" w:firstLineChars="0"/>
            </w:pPr>
            <w:r>
              <w:rPr>
                <w:rFonts w:hint="eastAsia"/>
              </w:rPr>
              <w:t>基本具备开展临床试验资质和能力，简称“基本具备”。</w:t>
            </w:r>
          </w:p>
        </w:tc>
        <w:tc>
          <w:tcPr>
            <w:tcW w:w="957" w:type="dxa"/>
            <w:tcBorders>
              <w:tl2br w:val="nil"/>
              <w:tr2bl w:val="nil"/>
            </w:tcBorders>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rPr>
              <w:t>2.3</w:t>
            </w:r>
          </w:p>
        </w:tc>
        <w:tc>
          <w:tcPr>
            <w:tcW w:w="7483" w:type="dxa"/>
            <w:tcBorders>
              <w:tl2br w:val="nil"/>
              <w:tr2bl w:val="nil"/>
            </w:tcBorders>
          </w:tcPr>
          <w:p>
            <w:pPr>
              <w:pStyle w:val="64"/>
              <w:spacing w:line="360" w:lineRule="auto"/>
              <w:ind w:firstLine="0" w:firstLineChars="0"/>
            </w:pPr>
            <w:r>
              <w:rPr>
                <w:rFonts w:hint="eastAsia"/>
              </w:rPr>
              <w:t>不具备开展临床试验资质和能力，简称“不具备”。</w:t>
            </w:r>
          </w:p>
        </w:tc>
        <w:tc>
          <w:tcPr>
            <w:tcW w:w="957" w:type="dxa"/>
            <w:tcBorders>
              <w:tl2br w:val="nil"/>
              <w:tr2bl w:val="nil"/>
            </w:tcBorders>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3</w:t>
            </w:r>
          </w:p>
        </w:tc>
        <w:tc>
          <w:tcPr>
            <w:tcW w:w="7483" w:type="dxa"/>
            <w:tcBorders>
              <w:tl2br w:val="nil"/>
              <w:tr2bl w:val="nil"/>
            </w:tcBorders>
            <w:vAlign w:val="center"/>
          </w:tcPr>
          <w:p>
            <w:pPr>
              <w:pStyle w:val="64"/>
              <w:spacing w:line="360" w:lineRule="auto"/>
              <w:ind w:firstLine="0" w:firstLineChars="0"/>
            </w:pPr>
            <w:r>
              <w:rPr>
                <w:rFonts w:hint="eastAsia"/>
              </w:rPr>
              <w:t>评估结论判定为“具备”时，应符合以下要求：</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3.1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rPr>
              <w:t>不存在关键条款不符合项；</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3.2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rPr>
              <w:t>重要条款不符合项不超过2项；</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3.3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rPr>
              <w:t>其他一般条款不符合项不超过5项。</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4</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rPr>
              <w:t>评估结论判定为“基本具备”时，应符合以下要求：</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4.1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rPr>
              <w:t>不存在关键条款不符合项；</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4.2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rPr>
              <w:t>重要条款不符合项不超过2项；</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4.3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rPr>
              <w:t>其他一般条款不符合项不超过</w:t>
            </w:r>
            <w:r>
              <w:t>8</w:t>
            </w:r>
            <w:r>
              <w:rPr>
                <w:rFonts w:hint="eastAsia"/>
              </w:rPr>
              <w:t>项。</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5</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rPr>
              <w:t>评估结论判定为“不具备”时，应符合以下要求：</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5.1</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rPr>
              <w:t>关键条款不符合项超过1项；</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5.2</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rPr>
              <w:t>或重要条款不符合项不超过</w:t>
            </w:r>
            <w:r>
              <w:t>3</w:t>
            </w:r>
            <w:r>
              <w:rPr>
                <w:rFonts w:hint="eastAsia"/>
              </w:rPr>
              <w:t>项；</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right"/>
        </w:trPr>
        <w:tc>
          <w:tcPr>
            <w:tcW w:w="941" w:type="dxa"/>
            <w:tcBorders>
              <w:tl2br w:val="nil"/>
              <w:tr2bl w:val="nil"/>
            </w:tcBorders>
            <w:vAlign w:val="center"/>
          </w:tcPr>
          <w:p>
            <w:pPr>
              <w:widowControl/>
              <w:spacing w:line="360" w:lineRule="auto"/>
              <w:jc w:val="center"/>
              <w:textAlignment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5.3</w:t>
            </w:r>
          </w:p>
        </w:tc>
        <w:tc>
          <w:tcPr>
            <w:tcW w:w="7483"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r>
              <w:rPr>
                <w:rFonts w:hint="eastAsia"/>
              </w:rPr>
              <w:t>或存在真实性问题，其他一般条款不符合项超过1</w:t>
            </w:r>
            <w:r>
              <w:t>0</w:t>
            </w:r>
            <w:r>
              <w:rPr>
                <w:rFonts w:hint="eastAsia"/>
              </w:rPr>
              <w:t>项。</w:t>
            </w:r>
          </w:p>
        </w:tc>
        <w:tc>
          <w:tcPr>
            <w:tcW w:w="957" w:type="dxa"/>
            <w:tcBorders>
              <w:tl2br w:val="nil"/>
              <w:tr2bl w:val="nil"/>
            </w:tcBorders>
            <w:vAlign w:val="center"/>
          </w:tcPr>
          <w:p>
            <w:pPr>
              <w:widowControl/>
              <w:spacing w:line="360" w:lineRule="auto"/>
              <w:textAlignment w:val="center"/>
              <w:rPr>
                <w:rFonts w:ascii="宋体" w:hAnsi="宋体" w:cs="宋体"/>
                <w:color w:val="000000" w:themeColor="text1"/>
                <w:kern w:val="0"/>
                <w14:textFill>
                  <w14:solidFill>
                    <w14:schemeClr w14:val="tx1"/>
                  </w14:solidFill>
                </w14:textFill>
              </w:rPr>
            </w:pPr>
          </w:p>
        </w:tc>
      </w:tr>
    </w:tbl>
    <w:p>
      <w:pPr>
        <w:pStyle w:val="64"/>
        <w:spacing w:line="360" w:lineRule="auto"/>
        <w:ind w:firstLine="420"/>
        <w:rPr>
          <w:color w:val="000000" w:themeColor="text1"/>
          <w14:textFill>
            <w14:solidFill>
              <w14:schemeClr w14:val="tx1"/>
            </w14:solidFill>
          </w14:textFill>
        </w:rPr>
      </w:pPr>
    </w:p>
    <w:p>
      <w:pPr>
        <w:pStyle w:val="64"/>
        <w:spacing w:line="360" w:lineRule="auto"/>
        <w:ind w:firstLine="420"/>
        <w:rPr>
          <w:color w:val="000000" w:themeColor="text1"/>
          <w14:textFill>
            <w14:solidFill>
              <w14:schemeClr w14:val="tx1"/>
            </w14:solidFill>
          </w14:textFill>
        </w:rPr>
      </w:pPr>
    </w:p>
    <w:p>
      <w:pPr>
        <w:pStyle w:val="64"/>
        <w:spacing w:line="360" w:lineRule="auto"/>
        <w:ind w:firstLine="420"/>
        <w:rPr>
          <w:color w:val="000000" w:themeColor="text1"/>
          <w14:textFill>
            <w14:solidFill>
              <w14:schemeClr w14:val="tx1"/>
            </w14:solidFill>
          </w14:textFill>
        </w:rPr>
      </w:pPr>
    </w:p>
    <w:p>
      <w:pPr>
        <w:pStyle w:val="64"/>
        <w:spacing w:line="360" w:lineRule="auto"/>
        <w:ind w:firstLine="420"/>
        <w:rPr>
          <w:color w:val="000000" w:themeColor="text1"/>
          <w14:textFill>
            <w14:solidFill>
              <w14:schemeClr w14:val="tx1"/>
            </w14:solidFill>
          </w14:textFill>
        </w:rPr>
      </w:pPr>
    </w:p>
    <w:p>
      <w:pPr>
        <w:pStyle w:val="64"/>
        <w:spacing w:line="360" w:lineRule="auto"/>
        <w:ind w:firstLine="420"/>
        <w:jc w:val="center"/>
        <w:rPr>
          <w:color w:val="000000" w:themeColor="text1"/>
          <w14:textFill>
            <w14:solidFill>
              <w14:schemeClr w14:val="tx1"/>
            </w14:solidFill>
          </w14:textFill>
        </w:rPr>
      </w:pPr>
    </w:p>
    <w:bookmarkEnd w:id="607"/>
    <w:p>
      <w:pPr>
        <w:pStyle w:val="64"/>
        <w:spacing w:line="360" w:lineRule="auto"/>
        <w:ind w:firstLine="420"/>
        <w:jc w:val="center"/>
        <w:rPr>
          <w:color w:val="000000" w:themeColor="text1"/>
          <w14:textFill>
            <w14:solidFill>
              <w14:schemeClr w14:val="tx1"/>
            </w14:solidFill>
          </w14:textFill>
        </w:rPr>
        <w:sectPr>
          <w:pgSz w:w="11906" w:h="16838"/>
          <w:pgMar w:top="1928" w:right="1134" w:bottom="1134" w:left="1134" w:header="1418" w:footer="1134" w:gutter="284"/>
          <w:cols w:space="425" w:num="1"/>
          <w:formProt w:val="0"/>
          <w:docGrid w:linePitch="312" w:charSpace="0"/>
        </w:sectPr>
      </w:pPr>
      <w:bookmarkStart w:id="612" w:name="BookMark6"/>
    </w:p>
    <w:p>
      <w:pPr>
        <w:pStyle w:val="72"/>
        <w:spacing w:after="120" w:line="360" w:lineRule="auto"/>
        <w:rPr>
          <w:color w:val="000000" w:themeColor="text1"/>
          <w14:textFill>
            <w14:solidFill>
              <w14:schemeClr w14:val="tx1"/>
            </w14:solidFill>
          </w14:textFill>
        </w:rPr>
      </w:pPr>
      <w:bookmarkStart w:id="613" w:name="_Toc115782730"/>
      <w:r>
        <w:rPr>
          <w:rFonts w:hint="eastAsia"/>
          <w:color w:val="000000" w:themeColor="text1"/>
          <w:spacing w:val="105"/>
          <w14:textFill>
            <w14:solidFill>
              <w14:schemeClr w14:val="tx1"/>
            </w14:solidFill>
          </w14:textFill>
        </w:rPr>
        <w:t>参考文</w:t>
      </w:r>
      <w:r>
        <w:rPr>
          <w:rFonts w:hint="eastAsia"/>
          <w:color w:val="000000" w:themeColor="text1"/>
          <w14:textFill>
            <w14:solidFill>
              <w14:schemeClr w14:val="tx1"/>
            </w14:solidFill>
          </w14:textFill>
        </w:rPr>
        <w:t>献</w:t>
      </w:r>
      <w:bookmarkEnd w:id="613"/>
    </w:p>
    <w:p>
      <w:pPr>
        <w:pStyle w:val="64"/>
        <w:spacing w:line="360" w:lineRule="auto"/>
        <w:ind w:firstLine="420"/>
        <w:rPr>
          <w:color w:val="000000" w:themeColor="text1"/>
          <w14:textFill>
            <w14:solidFill>
              <w14:schemeClr w14:val="tx1"/>
            </w14:solidFill>
          </w14:textFill>
        </w:rPr>
      </w:pPr>
      <w:r>
        <w:rPr>
          <w:color w:val="000000" w:themeColor="text1"/>
          <w14:textFill>
            <w14:solidFill>
              <w14:schemeClr w14:val="tx1"/>
            </w14:solidFill>
          </w14:textFill>
        </w:rPr>
        <w:t>[</w:t>
      </w:r>
      <w:r>
        <w:rPr>
          <w:rFonts w:hint="eastAsia"/>
          <w:color w:val="000000" w:themeColor="text1"/>
          <w14:textFill>
            <w14:solidFill>
              <w14:schemeClr w14:val="tx1"/>
            </w14:solidFill>
          </w14:textFill>
        </w:rPr>
        <w:t>1</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 xml:space="preserve"> GB/T 19004—2020 质量管理 组织的质量 实现持续成功指南</w:t>
      </w:r>
    </w:p>
    <w:p>
      <w:pPr>
        <w:pStyle w:val="64"/>
        <w:spacing w:line="360" w:lineRule="auto"/>
        <w:ind w:firstLine="420"/>
        <w:rPr>
          <w:color w:val="000000" w:themeColor="text1"/>
          <w14:textFill>
            <w14:solidFill>
              <w14:schemeClr w14:val="tx1"/>
            </w14:solidFill>
          </w14:textFill>
        </w:rPr>
      </w:pPr>
      <w:r>
        <w:rPr>
          <w:color w:val="000000" w:themeColor="text1"/>
          <w14:textFill>
            <w14:solidFill>
              <w14:schemeClr w14:val="tx1"/>
            </w14:solidFill>
          </w14:textFill>
        </w:rPr>
        <w:t>[</w:t>
      </w:r>
      <w:r>
        <w:rPr>
          <w:rFonts w:hint="eastAsia"/>
          <w:color w:val="000000" w:themeColor="text1"/>
          <w14:textFill>
            <w14:solidFill>
              <w14:schemeClr w14:val="tx1"/>
            </w14:solidFill>
          </w14:textFill>
        </w:rPr>
        <w:t>2</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 xml:space="preserve"> GB/T 23794—2015 企业信用评价指标</w:t>
      </w:r>
    </w:p>
    <w:p>
      <w:pPr>
        <w:pStyle w:val="64"/>
        <w:spacing w:line="360" w:lineRule="auto"/>
        <w:ind w:firstLine="420"/>
        <w:rPr>
          <w:color w:val="000000" w:themeColor="text1"/>
          <w14:textFill>
            <w14:solidFill>
              <w14:schemeClr w14:val="tx1"/>
            </w14:solidFill>
          </w14:textFill>
        </w:rPr>
      </w:pPr>
      <w:r>
        <w:rPr>
          <w:color w:val="000000" w:themeColor="text1"/>
          <w14:textFill>
            <w14:solidFill>
              <w14:schemeClr w14:val="tx1"/>
            </w14:solidFill>
          </w14:textFill>
        </w:rPr>
        <w:t>[3]</w:t>
      </w:r>
      <w:r>
        <w:rPr>
          <w:rFonts w:hint="eastAsia"/>
          <w:color w:val="000000" w:themeColor="text1"/>
          <w14:textFill>
            <w14:solidFill>
              <w14:schemeClr w14:val="tx1"/>
            </w14:solidFill>
          </w14:textFill>
        </w:rPr>
        <w:t>《新药临床试验实践》 范大超 上海科学技术出版社</w:t>
      </w:r>
    </w:p>
    <w:p>
      <w:pPr>
        <w:pStyle w:val="64"/>
        <w:spacing w:line="360" w:lineRule="auto"/>
        <w:ind w:firstLine="420"/>
        <w:rPr>
          <w:color w:val="000000" w:themeColor="text1"/>
          <w14:textFill>
            <w14:solidFill>
              <w14:schemeClr w14:val="tx1"/>
            </w14:solidFill>
          </w14:textFill>
        </w:rPr>
      </w:pPr>
      <w:r>
        <w:rPr>
          <w:color w:val="000000" w:themeColor="text1"/>
          <w14:textFill>
            <w14:solidFill>
              <w14:schemeClr w14:val="tx1"/>
            </w14:solidFill>
          </w14:textFill>
        </w:rPr>
        <w:t>[4]</w:t>
      </w:r>
      <w:r>
        <w:rPr>
          <w:rFonts w:hint="eastAsia"/>
          <w:color w:val="000000" w:themeColor="text1"/>
          <w14:textFill>
            <w14:solidFill>
              <w14:schemeClr w14:val="tx1"/>
            </w14:solidFill>
          </w14:textFill>
        </w:rPr>
        <w:t xml:space="preserve">《药物临床试验质量管理规范》 国家药监局 国家卫生健康委（2020年第57号） </w:t>
      </w:r>
    </w:p>
    <w:p>
      <w:pPr>
        <w:pStyle w:val="64"/>
        <w:spacing w:line="360" w:lineRule="auto"/>
        <w:ind w:firstLine="420"/>
        <w:rPr>
          <w:color w:val="000000" w:themeColor="text1"/>
          <w14:textFill>
            <w14:solidFill>
              <w14:schemeClr w14:val="tx1"/>
            </w14:solidFill>
          </w14:textFill>
        </w:rPr>
      </w:pPr>
      <w:r>
        <w:rPr>
          <w:color w:val="000000" w:themeColor="text1"/>
          <w14:textFill>
            <w14:solidFill>
              <w14:schemeClr w14:val="tx1"/>
            </w14:solidFill>
          </w14:textFill>
        </w:rPr>
        <w:t>[5]</w:t>
      </w:r>
      <w:r>
        <w:rPr>
          <w:rFonts w:hint="eastAsia"/>
          <w:color w:val="000000" w:themeColor="text1"/>
          <w14:textFill>
            <w14:solidFill>
              <w14:schemeClr w14:val="tx1"/>
            </w14:solidFill>
          </w14:textFill>
        </w:rPr>
        <w:t>《医疗器械临床试验质量管理规范》 国家食品药品监督管理总局（总局令[2016]第25号）</w:t>
      </w:r>
    </w:p>
    <w:p>
      <w:pPr>
        <w:pStyle w:val="64"/>
        <w:spacing w:line="360" w:lineRule="auto"/>
        <w:ind w:firstLine="420"/>
        <w:rPr>
          <w:color w:val="000000" w:themeColor="text1"/>
          <w14:textFill>
            <w14:solidFill>
              <w14:schemeClr w14:val="tx1"/>
            </w14:solidFill>
          </w14:textFill>
        </w:rPr>
      </w:pPr>
      <w:r>
        <w:rPr>
          <w:color w:val="000000" w:themeColor="text1"/>
          <w14:textFill>
            <w14:solidFill>
              <w14:schemeClr w14:val="tx1"/>
            </w14:solidFill>
          </w14:textFill>
        </w:rPr>
        <w:t>[6]</w:t>
      </w:r>
      <w:r>
        <w:rPr>
          <w:rFonts w:hint="eastAsia"/>
          <w:color w:val="000000" w:themeColor="text1"/>
          <w14:textFill>
            <w14:solidFill>
              <w14:schemeClr w14:val="tx1"/>
            </w14:solidFill>
          </w14:textFill>
        </w:rPr>
        <w:t>《医疗器械临床试验机构条件和备案管理办法》 国家食品药品监督管理总局、国家卫生计划生育委员会（2017年第145号）</w:t>
      </w:r>
    </w:p>
    <w:p>
      <w:pPr>
        <w:pStyle w:val="64"/>
        <w:spacing w:line="360" w:lineRule="auto"/>
        <w:ind w:firstLine="420"/>
        <w:rPr>
          <w:color w:val="000000" w:themeColor="text1"/>
          <w14:textFill>
            <w14:solidFill>
              <w14:schemeClr w14:val="tx1"/>
            </w14:solidFill>
          </w14:textFill>
        </w:rPr>
      </w:pPr>
      <w:r>
        <w:rPr>
          <w:color w:val="000000" w:themeColor="text1"/>
          <w14:textFill>
            <w14:solidFill>
              <w14:schemeClr w14:val="tx1"/>
            </w14:solidFill>
          </w14:textFill>
        </w:rPr>
        <w:t>[7]</w:t>
      </w:r>
      <w:r>
        <w:rPr>
          <w:rFonts w:hint="eastAsia"/>
          <w:color w:val="000000" w:themeColor="text1"/>
          <w14:textFill>
            <w14:solidFill>
              <w14:schemeClr w14:val="tx1"/>
            </w14:solidFill>
          </w14:textFill>
        </w:rPr>
        <w:t>《药物临床试验机构资格认定办法（试行）》 国家食品药品监督管理局（国食药监安[2004]44号）</w:t>
      </w:r>
    </w:p>
    <w:p>
      <w:pPr>
        <w:pStyle w:val="64"/>
        <w:spacing w:line="360" w:lineRule="auto"/>
        <w:ind w:firstLine="420"/>
        <w:rPr>
          <w:color w:val="000000" w:themeColor="text1"/>
          <w14:textFill>
            <w14:solidFill>
              <w14:schemeClr w14:val="tx1"/>
            </w14:solidFill>
          </w14:textFill>
        </w:rPr>
      </w:pPr>
      <w:r>
        <w:rPr>
          <w:color w:val="000000" w:themeColor="text1"/>
          <w14:textFill>
            <w14:solidFill>
              <w14:schemeClr w14:val="tx1"/>
            </w14:solidFill>
          </w14:textFill>
        </w:rPr>
        <w:t>[8]</w:t>
      </w:r>
      <w:r>
        <w:rPr>
          <w:rFonts w:hint="eastAsia"/>
          <w:color w:val="000000" w:themeColor="text1"/>
          <w14:textFill>
            <w14:solidFill>
              <w14:schemeClr w14:val="tx1"/>
            </w14:solidFill>
          </w14:textFill>
        </w:rPr>
        <w:t>《药物临床试验机构资格认定复核检查标准》 国家食品药品监督管理局（2009年第65号）</w:t>
      </w:r>
    </w:p>
    <w:p>
      <w:pPr>
        <w:pStyle w:val="64"/>
        <w:spacing w:line="360" w:lineRule="auto"/>
        <w:ind w:firstLine="420"/>
        <w:rPr>
          <w:color w:val="000000" w:themeColor="text1"/>
          <w14:textFill>
            <w14:solidFill>
              <w14:schemeClr w14:val="tx1"/>
            </w14:solidFill>
          </w14:textFill>
        </w:rPr>
      </w:pPr>
      <w:r>
        <w:rPr>
          <w:color w:val="000000" w:themeColor="text1"/>
          <w14:textFill>
            <w14:solidFill>
              <w14:schemeClr w14:val="tx1"/>
            </w14:solidFill>
          </w14:textFill>
        </w:rPr>
        <w:t>[9]</w:t>
      </w:r>
      <w:r>
        <w:rPr>
          <w:rFonts w:hint="eastAsia"/>
          <w:color w:val="000000" w:themeColor="text1"/>
          <w14:textFill>
            <w14:solidFill>
              <w14:schemeClr w14:val="tx1"/>
            </w14:solidFill>
          </w14:textFill>
        </w:rPr>
        <w:t>《中华人民共和国药品管理法》中华人民共和国国务院（2019年8月修订版）</w:t>
      </w:r>
    </w:p>
    <w:p>
      <w:pPr>
        <w:pStyle w:val="64"/>
        <w:spacing w:line="360" w:lineRule="auto"/>
        <w:ind w:firstLine="420"/>
        <w:rPr>
          <w:color w:val="000000" w:themeColor="text1"/>
          <w14:textFill>
            <w14:solidFill>
              <w14:schemeClr w14:val="tx1"/>
            </w14:solidFill>
          </w14:textFill>
        </w:rPr>
      </w:pPr>
      <w:r>
        <w:rPr>
          <w:color w:val="000000" w:themeColor="text1"/>
          <w14:textFill>
            <w14:solidFill>
              <w14:schemeClr w14:val="tx1"/>
            </w14:solidFill>
          </w14:textFill>
        </w:rPr>
        <w:t>[10]</w:t>
      </w:r>
      <w:r>
        <w:rPr>
          <w:rFonts w:hint="eastAsia"/>
          <w:color w:val="000000" w:themeColor="text1"/>
          <w14:textFill>
            <w14:solidFill>
              <w14:schemeClr w14:val="tx1"/>
            </w14:solidFill>
          </w14:textFill>
        </w:rPr>
        <w:t>《Guideline For Good Clinical Practice ,E6 (R2) 》 国际人用药品注册技术协调会（2016年11月9日）</w:t>
      </w:r>
      <w:bookmarkEnd w:id="612"/>
    </w:p>
    <w:p>
      <w:pPr>
        <w:pStyle w:val="64"/>
        <w:spacing w:line="360" w:lineRule="auto"/>
        <w:ind w:firstLine="420"/>
        <w:rPr>
          <w:color w:val="000000" w:themeColor="text1"/>
          <w14:textFill>
            <w14:solidFill>
              <w14:schemeClr w14:val="tx1"/>
            </w14:solidFill>
          </w14:textFill>
        </w:rPr>
      </w:pPr>
    </w:p>
    <w:p>
      <w:pPr>
        <w:pStyle w:val="64"/>
        <w:spacing w:line="360" w:lineRule="auto"/>
        <w:ind w:firstLine="420"/>
        <w:rPr>
          <w:color w:val="000000" w:themeColor="text1"/>
          <w14:textFill>
            <w14:solidFill>
              <w14:schemeClr w14:val="tx1"/>
            </w14:solidFill>
          </w14:textFill>
        </w:rPr>
      </w:pPr>
      <w:r>
        <w:rPr>
          <w:color w:val="000000" w:themeColor="text1"/>
          <w14:textFill>
            <w14:solidFill>
              <w14:schemeClr w14:val="tx1"/>
            </w14:solidFill>
          </w14:textFill>
        </w:rPr>
        <w:t>_____________________________________________________________________________________</w:t>
      </w:r>
    </w:p>
    <w:p>
      <w:pPr>
        <w:pStyle w:val="64"/>
        <w:spacing w:line="360" w:lineRule="auto"/>
        <w:ind w:firstLine="420"/>
        <w:rPr>
          <w:color w:val="FF0000"/>
        </w:rPr>
      </w:pPr>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9"/>
      <w:rPr>
        <w:rStyle w:val="37"/>
      </w:rPr>
    </w:pPr>
    <w:r>
      <w:pict>
        <v:shape id="文本框 17" o:spid="_x0000_s2049" o:spt="202" type="#_x0000_t202" style="position:absolute;left:0pt;margin-left:462.75pt;margin-top:7.8pt;height:144pt;width:144pt;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1"/>
                  <w:rPr>
                    <w:rFonts w:hAnsi="宋体" w:cs="宋体"/>
                  </w:rPr>
                </w:pPr>
                <w:r>
                  <w:rPr>
                    <w:rFonts w:hint="eastAsia" w:hAnsi="宋体" w:cs="宋体"/>
                  </w:rPr>
                  <w:fldChar w:fldCharType="begin"/>
                </w:r>
                <w:r>
                  <w:rPr>
                    <w:rFonts w:hint="eastAsia" w:hAnsi="宋体" w:cs="宋体"/>
                  </w:rPr>
                  <w:instrText xml:space="preserve"> PAGE  \* MERGEFORMAT </w:instrText>
                </w:r>
                <w:r>
                  <w:rPr>
                    <w:rFonts w:hint="eastAsia" w:hAnsi="宋体" w:cs="宋体"/>
                  </w:rPr>
                  <w:fldChar w:fldCharType="separate"/>
                </w:r>
                <w:r>
                  <w:rPr>
                    <w:rFonts w:hAnsi="宋体" w:cs="宋体"/>
                  </w:rPr>
                  <w:t>III</w:t>
                </w:r>
                <w:r>
                  <w:rPr>
                    <w:rFonts w:hint="eastAsia" w:hAnsi="宋体" w:cs="宋体"/>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w:pict>
        <v:shape id="文本框 18" o:spid="_x0000_s2050"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21"/>
                  <w:rPr>
                    <w:rFonts w:hAnsi="宋体" w:cs="宋体"/>
                  </w:rPr>
                </w:pPr>
                <w:r>
                  <w:rPr>
                    <w:rFonts w:hint="eastAsia" w:hAnsi="宋体" w:cs="宋体"/>
                  </w:rPr>
                  <w:fldChar w:fldCharType="begin"/>
                </w:r>
                <w:r>
                  <w:rPr>
                    <w:rFonts w:hint="eastAsia" w:hAnsi="宋体" w:cs="宋体"/>
                  </w:rPr>
                  <w:instrText xml:space="preserve"> PAGE  \* MERGEFORMAT </w:instrText>
                </w:r>
                <w:r>
                  <w:rPr>
                    <w:rFonts w:hint="eastAsia" w:hAnsi="宋体" w:cs="宋体"/>
                  </w:rPr>
                  <w:fldChar w:fldCharType="separate"/>
                </w:r>
                <w:r>
                  <w:rPr>
                    <w:rFonts w:hAnsi="宋体" w:cs="宋体"/>
                  </w:rPr>
                  <w:t>II</w:t>
                </w:r>
                <w:r>
                  <w:rPr>
                    <w:rFonts w:hint="eastAsia" w:hAnsi="宋体" w:cs="宋体"/>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0"/>
    </w:pPr>
    <w:r>
      <w:fldChar w:fldCharType="begin"/>
    </w:r>
    <w:r>
      <w:instrText xml:space="preserve">PAGE   \* MERGEFORMAT</w:instrText>
    </w:r>
    <w:r>
      <w:fldChar w:fldCharType="separate"/>
    </w:r>
    <w:r>
      <w:rPr>
        <w:lang w:val="zh-CN"/>
      </w:rPr>
      <w:t>12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8"/>
      <w:rPr>
        <w:rFonts w:eastAsia="黑体"/>
      </w:rPr>
    </w:pPr>
    <w:r>
      <w:rPr>
        <w:rFonts w:hint="eastAsia"/>
      </w:rPr>
      <w:tab/>
    </w:r>
    <w:r>
      <w:rPr>
        <w:rFonts w:hint="eastAsia" w:ascii="黑体" w:hAnsi="黑体" w:eastAsia="黑体" w:cs="黑体"/>
      </w:rPr>
      <w:t>T/CGCPU 003-2020</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none" w:color="auto" w:sz="0" w:space="1"/>
      </w:pBdr>
      <w:jc w:val="left"/>
      <w:rPr>
        <w:rFonts w:eastAsia="黑体"/>
      </w:rPr>
    </w:pPr>
    <w:r>
      <w:rPr>
        <w:rFonts w:hint="eastAsia" w:ascii="黑体" w:hAnsi="黑体" w:eastAsia="黑体" w:cs="黑体"/>
        <w:sz w:val="21"/>
        <w:szCs w:val="21"/>
      </w:rPr>
      <w:t>T/CGCPU 003-2020</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0"/>
    </w:pPr>
    <w:r>
      <w:fldChar w:fldCharType="begin"/>
    </w:r>
    <w:r>
      <w:instrText xml:space="preserve"> STYLEREF  标准文件_文件编号  \* MERGEFORMAT </w:instrText>
    </w:r>
    <w:r>
      <w:fldChar w:fldCharType="separate"/>
    </w:r>
    <w:r>
      <w:t>T/CGCPU XXXX—2022</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right"/>
    </w:pPr>
    <w:r>
      <w:fldChar w:fldCharType="begin"/>
    </w:r>
    <w:r>
      <w:instrText xml:space="preserve"> STYLEREF  标准文件_文件编号  \* MERGEFORMAT </w:instrText>
    </w:r>
    <w:r>
      <w:fldChar w:fldCharType="separate"/>
    </w:r>
    <w:r>
      <w:t>T/CGCPU XXXX—2022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73"/>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8"/>
      <w:suff w:val="nothing"/>
      <w:lvlText w:val="%1%2.%3　"/>
      <w:lvlJc w:val="left"/>
      <w:pPr>
        <w:ind w:left="0" w:firstLine="0"/>
      </w:pPr>
    </w:lvl>
    <w:lvl w:ilvl="3" w:tentative="0">
      <w:start w:val="1"/>
      <w:numFmt w:val="decimal"/>
      <w:pStyle w:val="127"/>
      <w:suff w:val="nothing"/>
      <w:lvlText w:val="%1%2.%3.%4　"/>
      <w:lvlJc w:val="left"/>
      <w:pPr>
        <w:ind w:left="0" w:firstLine="0"/>
      </w:pPr>
    </w:lvl>
    <w:lvl w:ilvl="4" w:tentative="0">
      <w:start w:val="1"/>
      <w:numFmt w:val="decimal"/>
      <w:pStyle w:val="162"/>
      <w:suff w:val="nothing"/>
      <w:lvlText w:val="%1%2.%3.%4.%5　"/>
      <w:lvlJc w:val="left"/>
      <w:pPr>
        <w:ind w:left="0" w:firstLine="0"/>
      </w:pPr>
    </w:lvl>
    <w:lvl w:ilvl="5" w:tentative="0">
      <w:start w:val="1"/>
      <w:numFmt w:val="decimal"/>
      <w:pStyle w:val="164"/>
      <w:suff w:val="nothing"/>
      <w:lvlText w:val="%1%2.%3.%4.%5.%6　"/>
      <w:lvlJc w:val="left"/>
      <w:pPr>
        <w:ind w:left="0" w:firstLine="0"/>
      </w:pPr>
    </w:lvl>
    <w:lvl w:ilvl="6" w:tentative="0">
      <w:start w:val="1"/>
      <w:numFmt w:val="decimal"/>
      <w:pStyle w:val="167"/>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9"/>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8"/>
      <w:lvlText w:val="%1"/>
      <w:lvlJc w:val="left"/>
      <w:pPr>
        <w:ind w:left="425" w:hanging="425"/>
      </w:pPr>
      <w:rPr>
        <w:rFonts w:hint="eastAsia"/>
      </w:rPr>
    </w:lvl>
    <w:lvl w:ilvl="1" w:tentative="0">
      <w:start w:val="1"/>
      <w:numFmt w:val="decimal"/>
      <w:pStyle w:val="208"/>
      <w:suff w:val="nothing"/>
      <w:lvlText w:val="%10.%2 "/>
      <w:lvlJc w:val="left"/>
      <w:pPr>
        <w:ind w:left="0" w:firstLine="0"/>
      </w:pPr>
      <w:rPr>
        <w:rFonts w:hint="eastAsia" w:ascii="黑体" w:eastAsia="黑体" w:hAnsiTheme="minorHAnsi"/>
        <w:b w:val="0"/>
        <w:i w:val="0"/>
        <w:sz w:val="21"/>
      </w:rPr>
    </w:lvl>
    <w:lvl w:ilvl="2" w:tentative="0">
      <w:start w:val="1"/>
      <w:numFmt w:val="decimal"/>
      <w:suff w:val="nothing"/>
      <w:lvlText w:val="%10.%2.%3 "/>
      <w:lvlJc w:val="left"/>
      <w:pPr>
        <w:ind w:left="0" w:firstLine="0"/>
      </w:pPr>
      <w:rPr>
        <w:rFonts w:hint="eastAsia" w:ascii="黑体" w:eastAsia="黑体" w:hAnsiTheme="minorHAnsi"/>
        <w:b w:val="0"/>
        <w:i w:val="0"/>
        <w:sz w:val="21"/>
      </w:rPr>
    </w:lvl>
    <w:lvl w:ilvl="3" w:tentative="0">
      <w:start w:val="1"/>
      <w:numFmt w:val="decimal"/>
      <w:suff w:val="nothing"/>
      <w:lvlText w:val="%10.%2.%3.%4 "/>
      <w:lvlJc w:val="left"/>
      <w:pPr>
        <w:ind w:left="0" w:firstLine="0"/>
      </w:pPr>
      <w:rPr>
        <w:rFonts w:hint="eastAsia" w:ascii="黑体" w:eastAsia="黑体" w:hAnsiTheme="minorHAnsi"/>
        <w:b w:val="0"/>
        <w:i w:val="0"/>
        <w:sz w:val="21"/>
      </w:rPr>
    </w:lvl>
    <w:lvl w:ilvl="4" w:tentative="0">
      <w:start w:val="1"/>
      <w:numFmt w:val="decimal"/>
      <w:suff w:val="nothing"/>
      <w:lvlText w:val="%10.%2.%3.%4.%5 "/>
      <w:lvlJc w:val="left"/>
      <w:pPr>
        <w:ind w:left="0" w:firstLine="0"/>
      </w:pPr>
      <w:rPr>
        <w:rFonts w:hint="eastAsia" w:ascii="黑体" w:eastAsia="黑体" w:hAnsiTheme="minorHAnsi"/>
        <w:b w:val="0"/>
        <w:i w:val="0"/>
        <w:sz w:val="21"/>
      </w:rPr>
    </w:lvl>
    <w:lvl w:ilvl="5" w:tentative="0">
      <w:start w:val="1"/>
      <w:numFmt w:val="decimal"/>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90"/>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6"/>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9"/>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94"/>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101"/>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41"/>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5"/>
      <w:lvlText w:val=""/>
      <w:lvlJc w:val="left"/>
      <w:pPr>
        <w:ind w:left="851" w:hanging="431"/>
      </w:pPr>
      <w:rPr>
        <w:rFonts w:hint="default" w:ascii="Symbol" w:hAnsi="Symbol"/>
        <w:sz w:val="21"/>
      </w:rPr>
    </w:lvl>
    <w:lvl w:ilvl="2" w:tentative="0">
      <w:start w:val="1"/>
      <w:numFmt w:val="bullet"/>
      <w:pStyle w:val="181"/>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10"/>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83"/>
      <w:lvlText w:val="%1)"/>
      <w:lvlJc w:val="left"/>
      <w:pPr>
        <w:tabs>
          <w:tab w:val="left" w:pos="851"/>
        </w:tabs>
        <w:ind w:left="851" w:hanging="426"/>
      </w:pPr>
      <w:rPr>
        <w:rFonts w:hint="eastAsia" w:ascii="宋体" w:hAnsi="Times New Roman" w:eastAsia="宋体"/>
        <w:sz w:val="21"/>
      </w:rPr>
    </w:lvl>
    <w:lvl w:ilvl="1" w:tentative="0">
      <w:start w:val="1"/>
      <w:numFmt w:val="decimal"/>
      <w:pStyle w:val="118"/>
      <w:lvlText w:val="%2)"/>
      <w:lvlJc w:val="left"/>
      <w:pPr>
        <w:tabs>
          <w:tab w:val="left" w:pos="1276"/>
        </w:tabs>
        <w:ind w:left="1276" w:hanging="425"/>
      </w:pPr>
      <w:rPr>
        <w:rFonts w:hint="eastAsia" w:ascii="宋体" w:hAnsi="Times New Roman" w:eastAsia="宋体"/>
        <w:sz w:val="21"/>
      </w:rPr>
    </w:lvl>
    <w:lvl w:ilvl="2" w:tentative="0">
      <w:start w:val="1"/>
      <w:numFmt w:val="decimal"/>
      <w:pStyle w:val="126"/>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6"/>
      <w:lvlText w:val="%1"/>
      <w:lvlJc w:val="left"/>
      <w:pPr>
        <w:ind w:left="420" w:hanging="420"/>
      </w:pPr>
      <w:rPr>
        <w:rFonts w:hint="eastAsia"/>
      </w:rPr>
    </w:lvl>
    <w:lvl w:ilvl="1" w:tentative="0">
      <w:start w:val="1"/>
      <w:numFmt w:val="decimal"/>
      <w:pStyle w:val="92"/>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92"/>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5"/>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102"/>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23"/>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7"/>
      <w:suff w:val="space"/>
      <w:lvlText w:val="%1"/>
      <w:lvlJc w:val="left"/>
      <w:pPr>
        <w:ind w:left="425" w:hanging="425"/>
      </w:pPr>
      <w:rPr>
        <w:rFonts w:hint="eastAsia"/>
      </w:rPr>
    </w:lvl>
    <w:lvl w:ilvl="1" w:tentative="0">
      <w:start w:val="1"/>
      <w:numFmt w:val="decimal"/>
      <w:pStyle w:val="86"/>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20"/>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7"/>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21"/>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7"/>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5"/>
      <w:suff w:val="nothing"/>
      <w:lvlText w:val="附录%1"/>
      <w:lvlJc w:val="left"/>
      <w:pPr>
        <w:ind w:left="0" w:firstLine="0"/>
      </w:pPr>
      <w:rPr>
        <w:rFonts w:hint="eastAsia"/>
        <w:spacing w:val="100"/>
      </w:rPr>
    </w:lvl>
    <w:lvl w:ilvl="1" w:tentative="0">
      <w:start w:val="1"/>
      <w:numFmt w:val="decimal"/>
      <w:pStyle w:val="87"/>
      <w:suff w:val="nothing"/>
      <w:lvlText w:val="%1.%2　"/>
      <w:lvlJc w:val="left"/>
      <w:pPr>
        <w:ind w:left="0" w:firstLine="0"/>
      </w:pPr>
      <w:rPr>
        <w:rFonts w:hint="eastAsia" w:ascii="黑体" w:eastAsia="黑体"/>
        <w:b w:val="0"/>
        <w:i w:val="0"/>
        <w:sz w:val="21"/>
      </w:rPr>
    </w:lvl>
    <w:lvl w:ilvl="2" w:tentative="0">
      <w:start w:val="1"/>
      <w:numFmt w:val="decimal"/>
      <w:pStyle w:val="88"/>
      <w:suff w:val="nothing"/>
      <w:lvlText w:val="%1.%2.%3　"/>
      <w:lvlJc w:val="left"/>
      <w:pPr>
        <w:ind w:left="0" w:firstLine="0"/>
      </w:pPr>
      <w:rPr>
        <w:rFonts w:hint="eastAsia" w:ascii="黑体" w:eastAsia="黑体"/>
        <w:b w:val="0"/>
        <w:i w:val="0"/>
        <w:sz w:val="21"/>
      </w:rPr>
    </w:lvl>
    <w:lvl w:ilvl="3" w:tentative="0">
      <w:start w:val="1"/>
      <w:numFmt w:val="decimal"/>
      <w:pStyle w:val="90"/>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pStyle w:val="93"/>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6"/>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6"/>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82"/>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71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8"/>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24"/>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8"/>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5"/>
  </w:num>
  <w:num w:numId="3">
    <w:abstractNumId w:val="23"/>
  </w:num>
  <w:num w:numId="4">
    <w:abstractNumId w:val="18"/>
  </w:num>
  <w:num w:numId="5">
    <w:abstractNumId w:val="13"/>
  </w:num>
  <w:num w:numId="6">
    <w:abstractNumId w:val="8"/>
  </w:num>
  <w:num w:numId="7">
    <w:abstractNumId w:val="3"/>
  </w:num>
  <w:num w:numId="8">
    <w:abstractNumId w:val="9"/>
  </w:num>
  <w:num w:numId="9">
    <w:abstractNumId w:val="16"/>
  </w:num>
  <w:num w:numId="10">
    <w:abstractNumId w:val="25"/>
  </w:num>
  <w:num w:numId="11">
    <w:abstractNumId w:val="11"/>
  </w:num>
  <w:num w:numId="12">
    <w:abstractNumId w:val="12"/>
  </w:num>
  <w:num w:numId="13">
    <w:abstractNumId w:val="7"/>
  </w:num>
  <w:num w:numId="14">
    <w:abstractNumId w:val="19"/>
  </w:num>
  <w:num w:numId="15">
    <w:abstractNumId w:val="21"/>
  </w:num>
  <w:num w:numId="16">
    <w:abstractNumId w:val="17"/>
  </w:num>
  <w:num w:numId="17">
    <w:abstractNumId w:val="29"/>
  </w:num>
  <w:num w:numId="18">
    <w:abstractNumId w:val="15"/>
  </w:num>
  <w:num w:numId="19">
    <w:abstractNumId w:val="1"/>
  </w:num>
  <w:num w:numId="20">
    <w:abstractNumId w:val="10"/>
  </w:num>
  <w:num w:numId="21">
    <w:abstractNumId w:val="30"/>
  </w:num>
  <w:num w:numId="22">
    <w:abstractNumId w:val="20"/>
  </w:num>
  <w:num w:numId="23">
    <w:abstractNumId w:val="6"/>
  </w:num>
  <w:num w:numId="24">
    <w:abstractNumId w:val="26"/>
  </w:num>
  <w:num w:numId="25">
    <w:abstractNumId w:val="28"/>
  </w:num>
  <w:num w:numId="26">
    <w:abstractNumId w:val="2"/>
  </w:num>
  <w:num w:numId="27">
    <w:abstractNumId w:val="4"/>
  </w:num>
  <w:num w:numId="28">
    <w:abstractNumId w:val="14"/>
  </w:num>
  <w:num w:numId="29">
    <w:abstractNumId w:val="24"/>
  </w:num>
  <w:num w:numId="30">
    <w:abstractNumId w:val="22"/>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Q4YzVmNWJlZDYzZDBmN2VlNDk3MDVhMWI1ZDQ1NDkifQ=="/>
  </w:docVars>
  <w:rsids>
    <w:rsidRoot w:val="007901C7"/>
    <w:rsid w:val="0000040A"/>
    <w:rsid w:val="00000A94"/>
    <w:rsid w:val="00001972"/>
    <w:rsid w:val="00001D9A"/>
    <w:rsid w:val="0000744C"/>
    <w:rsid w:val="00007B3A"/>
    <w:rsid w:val="000107E0"/>
    <w:rsid w:val="00010DDB"/>
    <w:rsid w:val="00011F1C"/>
    <w:rsid w:val="00011FDE"/>
    <w:rsid w:val="00012FFD"/>
    <w:rsid w:val="00014162"/>
    <w:rsid w:val="00014340"/>
    <w:rsid w:val="00016A9C"/>
    <w:rsid w:val="00017B10"/>
    <w:rsid w:val="00022184"/>
    <w:rsid w:val="00022762"/>
    <w:rsid w:val="000238E0"/>
    <w:rsid w:val="000249DB"/>
    <w:rsid w:val="0002595E"/>
    <w:rsid w:val="000273A5"/>
    <w:rsid w:val="000303C3"/>
    <w:rsid w:val="00031A44"/>
    <w:rsid w:val="000331D3"/>
    <w:rsid w:val="00033D43"/>
    <w:rsid w:val="000346A5"/>
    <w:rsid w:val="000359C3"/>
    <w:rsid w:val="00035A7D"/>
    <w:rsid w:val="000365ED"/>
    <w:rsid w:val="0004249A"/>
    <w:rsid w:val="00043282"/>
    <w:rsid w:val="00043FA1"/>
    <w:rsid w:val="00044286"/>
    <w:rsid w:val="000456F7"/>
    <w:rsid w:val="00046068"/>
    <w:rsid w:val="00047F28"/>
    <w:rsid w:val="000503AA"/>
    <w:rsid w:val="000506A1"/>
    <w:rsid w:val="0005149B"/>
    <w:rsid w:val="000515DD"/>
    <w:rsid w:val="0005265A"/>
    <w:rsid w:val="00052C8A"/>
    <w:rsid w:val="000539DD"/>
    <w:rsid w:val="00053BD3"/>
    <w:rsid w:val="000556ED"/>
    <w:rsid w:val="00055FE2"/>
    <w:rsid w:val="0005616F"/>
    <w:rsid w:val="00057C3A"/>
    <w:rsid w:val="00060C2E"/>
    <w:rsid w:val="00061033"/>
    <w:rsid w:val="000616F3"/>
    <w:rsid w:val="000619E9"/>
    <w:rsid w:val="000622D4"/>
    <w:rsid w:val="0006357D"/>
    <w:rsid w:val="0006698A"/>
    <w:rsid w:val="00066FB1"/>
    <w:rsid w:val="00067F1E"/>
    <w:rsid w:val="00071CC0"/>
    <w:rsid w:val="00071CFC"/>
    <w:rsid w:val="00072A69"/>
    <w:rsid w:val="00073C8C"/>
    <w:rsid w:val="00073D36"/>
    <w:rsid w:val="00077B64"/>
    <w:rsid w:val="00080A1C"/>
    <w:rsid w:val="00082317"/>
    <w:rsid w:val="00083D2C"/>
    <w:rsid w:val="00083D94"/>
    <w:rsid w:val="00086AA1"/>
    <w:rsid w:val="00087A77"/>
    <w:rsid w:val="00090C23"/>
    <w:rsid w:val="00090CA6"/>
    <w:rsid w:val="00092B8A"/>
    <w:rsid w:val="00092FB0"/>
    <w:rsid w:val="000934C5"/>
    <w:rsid w:val="00093D25"/>
    <w:rsid w:val="00093DAB"/>
    <w:rsid w:val="00094111"/>
    <w:rsid w:val="00094127"/>
    <w:rsid w:val="00094D73"/>
    <w:rsid w:val="00096D63"/>
    <w:rsid w:val="000A0B60"/>
    <w:rsid w:val="000A0EB8"/>
    <w:rsid w:val="000A19FC"/>
    <w:rsid w:val="000A296B"/>
    <w:rsid w:val="000A7311"/>
    <w:rsid w:val="000B060F"/>
    <w:rsid w:val="000B1592"/>
    <w:rsid w:val="000B1F55"/>
    <w:rsid w:val="000B1FF2"/>
    <w:rsid w:val="000B3CDA"/>
    <w:rsid w:val="000B4366"/>
    <w:rsid w:val="000B6A0B"/>
    <w:rsid w:val="000B7F2C"/>
    <w:rsid w:val="000C0F6C"/>
    <w:rsid w:val="000C11DB"/>
    <w:rsid w:val="000C1492"/>
    <w:rsid w:val="000C2FBD"/>
    <w:rsid w:val="000C4B41"/>
    <w:rsid w:val="000C57D6"/>
    <w:rsid w:val="000C6362"/>
    <w:rsid w:val="000C7666"/>
    <w:rsid w:val="000D0A9C"/>
    <w:rsid w:val="000D1795"/>
    <w:rsid w:val="000D329A"/>
    <w:rsid w:val="000D38BB"/>
    <w:rsid w:val="000D4B9C"/>
    <w:rsid w:val="000D4EB6"/>
    <w:rsid w:val="000D753B"/>
    <w:rsid w:val="000E0D45"/>
    <w:rsid w:val="000E3F70"/>
    <w:rsid w:val="000E4C9E"/>
    <w:rsid w:val="000E62A7"/>
    <w:rsid w:val="000E6FD7"/>
    <w:rsid w:val="000E7144"/>
    <w:rsid w:val="000E722F"/>
    <w:rsid w:val="000F0267"/>
    <w:rsid w:val="000F06E1"/>
    <w:rsid w:val="000F0E3C"/>
    <w:rsid w:val="000F19D5"/>
    <w:rsid w:val="000F4050"/>
    <w:rsid w:val="000F4AEA"/>
    <w:rsid w:val="000F67E9"/>
    <w:rsid w:val="000F7499"/>
    <w:rsid w:val="00104926"/>
    <w:rsid w:val="00113B1E"/>
    <w:rsid w:val="0011711C"/>
    <w:rsid w:val="00124E4F"/>
    <w:rsid w:val="001260B7"/>
    <w:rsid w:val="001265CB"/>
    <w:rsid w:val="001321C6"/>
    <w:rsid w:val="001325C4"/>
    <w:rsid w:val="00133010"/>
    <w:rsid w:val="001338EE"/>
    <w:rsid w:val="00133AAE"/>
    <w:rsid w:val="00133DD8"/>
    <w:rsid w:val="001350D8"/>
    <w:rsid w:val="00135323"/>
    <w:rsid w:val="001356C4"/>
    <w:rsid w:val="00137565"/>
    <w:rsid w:val="00141114"/>
    <w:rsid w:val="00142969"/>
    <w:rsid w:val="001446C2"/>
    <w:rsid w:val="001457E7"/>
    <w:rsid w:val="00145D9D"/>
    <w:rsid w:val="00146388"/>
    <w:rsid w:val="00147288"/>
    <w:rsid w:val="001529E5"/>
    <w:rsid w:val="00152FB3"/>
    <w:rsid w:val="00153C7E"/>
    <w:rsid w:val="00156B25"/>
    <w:rsid w:val="00156E1A"/>
    <w:rsid w:val="00157894"/>
    <w:rsid w:val="00157B55"/>
    <w:rsid w:val="00157DD0"/>
    <w:rsid w:val="00160C1A"/>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AA7"/>
    <w:rsid w:val="00184105"/>
    <w:rsid w:val="001852C9"/>
    <w:rsid w:val="00187913"/>
    <w:rsid w:val="00187A0B"/>
    <w:rsid w:val="00190087"/>
    <w:rsid w:val="001913C4"/>
    <w:rsid w:val="0019348F"/>
    <w:rsid w:val="00193A07"/>
    <w:rsid w:val="00194119"/>
    <w:rsid w:val="00194C95"/>
    <w:rsid w:val="00195155"/>
    <w:rsid w:val="00195C34"/>
    <w:rsid w:val="0019687C"/>
    <w:rsid w:val="00196EF5"/>
    <w:rsid w:val="001A0A75"/>
    <w:rsid w:val="001A10F4"/>
    <w:rsid w:val="001A19AD"/>
    <w:rsid w:val="001A1A53"/>
    <w:rsid w:val="001A234A"/>
    <w:rsid w:val="001A30CF"/>
    <w:rsid w:val="001A3CF4"/>
    <w:rsid w:val="001A4CF3"/>
    <w:rsid w:val="001A6696"/>
    <w:rsid w:val="001B06E8"/>
    <w:rsid w:val="001B2F4F"/>
    <w:rsid w:val="001B38C0"/>
    <w:rsid w:val="001B3CF1"/>
    <w:rsid w:val="001B3D71"/>
    <w:rsid w:val="001B71D0"/>
    <w:rsid w:val="001B71EE"/>
    <w:rsid w:val="001C04A8"/>
    <w:rsid w:val="001C0F2C"/>
    <w:rsid w:val="001C23BD"/>
    <w:rsid w:val="001C2C03"/>
    <w:rsid w:val="001C372E"/>
    <w:rsid w:val="001C3FF1"/>
    <w:rsid w:val="001C42F7"/>
    <w:rsid w:val="001C43F5"/>
    <w:rsid w:val="001C49E5"/>
    <w:rsid w:val="001C59C7"/>
    <w:rsid w:val="001C680C"/>
    <w:rsid w:val="001C7888"/>
    <w:rsid w:val="001C7FEA"/>
    <w:rsid w:val="001D0499"/>
    <w:rsid w:val="001D0BBE"/>
    <w:rsid w:val="001D0ED4"/>
    <w:rsid w:val="001D212F"/>
    <w:rsid w:val="001D29D7"/>
    <w:rsid w:val="001D2DE7"/>
    <w:rsid w:val="001D411C"/>
    <w:rsid w:val="001D765D"/>
    <w:rsid w:val="001E1B6A"/>
    <w:rsid w:val="001E2484"/>
    <w:rsid w:val="001E29EA"/>
    <w:rsid w:val="001E3CC4"/>
    <w:rsid w:val="001E4882"/>
    <w:rsid w:val="001E66BC"/>
    <w:rsid w:val="001E73AB"/>
    <w:rsid w:val="001F092D"/>
    <w:rsid w:val="001F0B8B"/>
    <w:rsid w:val="001F143A"/>
    <w:rsid w:val="001F1605"/>
    <w:rsid w:val="001F2508"/>
    <w:rsid w:val="001F4816"/>
    <w:rsid w:val="001F69B4"/>
    <w:rsid w:val="001F7173"/>
    <w:rsid w:val="001F77C7"/>
    <w:rsid w:val="00200183"/>
    <w:rsid w:val="00200333"/>
    <w:rsid w:val="0020107D"/>
    <w:rsid w:val="002023E2"/>
    <w:rsid w:val="00202AA4"/>
    <w:rsid w:val="002031F7"/>
    <w:rsid w:val="002040E6"/>
    <w:rsid w:val="0020527B"/>
    <w:rsid w:val="002053BE"/>
    <w:rsid w:val="00205F2C"/>
    <w:rsid w:val="00207ADD"/>
    <w:rsid w:val="00210B15"/>
    <w:rsid w:val="002140C5"/>
    <w:rsid w:val="002142EA"/>
    <w:rsid w:val="00215ADD"/>
    <w:rsid w:val="002204BB"/>
    <w:rsid w:val="0022065C"/>
    <w:rsid w:val="00221B79"/>
    <w:rsid w:val="00221C6B"/>
    <w:rsid w:val="002253A1"/>
    <w:rsid w:val="00225CF8"/>
    <w:rsid w:val="0022624D"/>
    <w:rsid w:val="0022794E"/>
    <w:rsid w:val="00231193"/>
    <w:rsid w:val="00232CBF"/>
    <w:rsid w:val="00233D64"/>
    <w:rsid w:val="0023482A"/>
    <w:rsid w:val="002359CB"/>
    <w:rsid w:val="00236C02"/>
    <w:rsid w:val="00243540"/>
    <w:rsid w:val="0024497B"/>
    <w:rsid w:val="0024515B"/>
    <w:rsid w:val="00246021"/>
    <w:rsid w:val="0024666E"/>
    <w:rsid w:val="00247F52"/>
    <w:rsid w:val="002504A1"/>
    <w:rsid w:val="00250B25"/>
    <w:rsid w:val="00250BBE"/>
    <w:rsid w:val="002515C2"/>
    <w:rsid w:val="0025194F"/>
    <w:rsid w:val="0026148A"/>
    <w:rsid w:val="00262696"/>
    <w:rsid w:val="00263249"/>
    <w:rsid w:val="00263D25"/>
    <w:rsid w:val="002643C3"/>
    <w:rsid w:val="00264A0C"/>
    <w:rsid w:val="00266EEB"/>
    <w:rsid w:val="00267EF4"/>
    <w:rsid w:val="00270CB8"/>
    <w:rsid w:val="00272B08"/>
    <w:rsid w:val="002746D4"/>
    <w:rsid w:val="00276B10"/>
    <w:rsid w:val="00281BB8"/>
    <w:rsid w:val="00281E9E"/>
    <w:rsid w:val="00282405"/>
    <w:rsid w:val="0028277A"/>
    <w:rsid w:val="00283F55"/>
    <w:rsid w:val="00285170"/>
    <w:rsid w:val="00285361"/>
    <w:rsid w:val="00286481"/>
    <w:rsid w:val="00292878"/>
    <w:rsid w:val="00292D60"/>
    <w:rsid w:val="002934B0"/>
    <w:rsid w:val="00293B30"/>
    <w:rsid w:val="00294D34"/>
    <w:rsid w:val="00294E3B"/>
    <w:rsid w:val="00295A65"/>
    <w:rsid w:val="002960F0"/>
    <w:rsid w:val="00296193"/>
    <w:rsid w:val="00296C66"/>
    <w:rsid w:val="00296EBE"/>
    <w:rsid w:val="002974E3"/>
    <w:rsid w:val="002A084B"/>
    <w:rsid w:val="002A1260"/>
    <w:rsid w:val="002A1589"/>
    <w:rsid w:val="002A1608"/>
    <w:rsid w:val="002A1D1C"/>
    <w:rsid w:val="002A25DC"/>
    <w:rsid w:val="002A3AAB"/>
    <w:rsid w:val="002A4CEA"/>
    <w:rsid w:val="002A5977"/>
    <w:rsid w:val="002A5A13"/>
    <w:rsid w:val="002A757F"/>
    <w:rsid w:val="002A7F44"/>
    <w:rsid w:val="002B0C40"/>
    <w:rsid w:val="002B1966"/>
    <w:rsid w:val="002B22D1"/>
    <w:rsid w:val="002B4508"/>
    <w:rsid w:val="002B5779"/>
    <w:rsid w:val="002B7050"/>
    <w:rsid w:val="002B7332"/>
    <w:rsid w:val="002B7F51"/>
    <w:rsid w:val="002C09E7"/>
    <w:rsid w:val="002C1E06"/>
    <w:rsid w:val="002C3F07"/>
    <w:rsid w:val="002C5278"/>
    <w:rsid w:val="002C7EBB"/>
    <w:rsid w:val="002D0446"/>
    <w:rsid w:val="002D06C1"/>
    <w:rsid w:val="002D2612"/>
    <w:rsid w:val="002D26E0"/>
    <w:rsid w:val="002D42B5"/>
    <w:rsid w:val="002D4F1A"/>
    <w:rsid w:val="002D6EC6"/>
    <w:rsid w:val="002D79AC"/>
    <w:rsid w:val="002E039D"/>
    <w:rsid w:val="002E4D5A"/>
    <w:rsid w:val="002E6326"/>
    <w:rsid w:val="002E6457"/>
    <w:rsid w:val="002F30E0"/>
    <w:rsid w:val="002F35E4"/>
    <w:rsid w:val="002F3730"/>
    <w:rsid w:val="002F38E1"/>
    <w:rsid w:val="002F7AF6"/>
    <w:rsid w:val="00300E63"/>
    <w:rsid w:val="003015C4"/>
    <w:rsid w:val="00302F5F"/>
    <w:rsid w:val="0030441D"/>
    <w:rsid w:val="00306063"/>
    <w:rsid w:val="0030672D"/>
    <w:rsid w:val="0031218B"/>
    <w:rsid w:val="00313B85"/>
    <w:rsid w:val="003170DD"/>
    <w:rsid w:val="00317988"/>
    <w:rsid w:val="003221B4"/>
    <w:rsid w:val="0032258D"/>
    <w:rsid w:val="00322E62"/>
    <w:rsid w:val="00324D13"/>
    <w:rsid w:val="00324E36"/>
    <w:rsid w:val="00324EDD"/>
    <w:rsid w:val="003264A3"/>
    <w:rsid w:val="0032739E"/>
    <w:rsid w:val="00327CCF"/>
    <w:rsid w:val="003331E4"/>
    <w:rsid w:val="003340C5"/>
    <w:rsid w:val="00336C64"/>
    <w:rsid w:val="00337162"/>
    <w:rsid w:val="00337FDB"/>
    <w:rsid w:val="0034194F"/>
    <w:rsid w:val="00342982"/>
    <w:rsid w:val="00344605"/>
    <w:rsid w:val="003472E7"/>
    <w:rsid w:val="003474AA"/>
    <w:rsid w:val="00350D1D"/>
    <w:rsid w:val="00352893"/>
    <w:rsid w:val="00352C83"/>
    <w:rsid w:val="00352F1A"/>
    <w:rsid w:val="003530A4"/>
    <w:rsid w:val="00355381"/>
    <w:rsid w:val="0036107C"/>
    <w:rsid w:val="003615D2"/>
    <w:rsid w:val="0036429C"/>
    <w:rsid w:val="00364A53"/>
    <w:rsid w:val="003654CB"/>
    <w:rsid w:val="00365AA9"/>
    <w:rsid w:val="00365F86"/>
    <w:rsid w:val="00365F87"/>
    <w:rsid w:val="00366089"/>
    <w:rsid w:val="00366E89"/>
    <w:rsid w:val="00366FDC"/>
    <w:rsid w:val="003705F4"/>
    <w:rsid w:val="00370D58"/>
    <w:rsid w:val="00371316"/>
    <w:rsid w:val="003725C0"/>
    <w:rsid w:val="00376713"/>
    <w:rsid w:val="00381815"/>
    <w:rsid w:val="003819AF"/>
    <w:rsid w:val="003820E9"/>
    <w:rsid w:val="00382DE7"/>
    <w:rsid w:val="00384FFC"/>
    <w:rsid w:val="003872FC"/>
    <w:rsid w:val="00387ADC"/>
    <w:rsid w:val="00390020"/>
    <w:rsid w:val="003903D6"/>
    <w:rsid w:val="00390EE6"/>
    <w:rsid w:val="0039118F"/>
    <w:rsid w:val="0039154A"/>
    <w:rsid w:val="00392AD7"/>
    <w:rsid w:val="003938D9"/>
    <w:rsid w:val="00394376"/>
    <w:rsid w:val="003943FF"/>
    <w:rsid w:val="003974EB"/>
    <w:rsid w:val="00397CC5"/>
    <w:rsid w:val="003A0141"/>
    <w:rsid w:val="003A11D1"/>
    <w:rsid w:val="003A1582"/>
    <w:rsid w:val="003A3D9C"/>
    <w:rsid w:val="003A4077"/>
    <w:rsid w:val="003A4AA7"/>
    <w:rsid w:val="003B09AD"/>
    <w:rsid w:val="003B1F18"/>
    <w:rsid w:val="003B29AE"/>
    <w:rsid w:val="003B360B"/>
    <w:rsid w:val="003B5BF0"/>
    <w:rsid w:val="003B60BF"/>
    <w:rsid w:val="003B6BE3"/>
    <w:rsid w:val="003B6C01"/>
    <w:rsid w:val="003B7149"/>
    <w:rsid w:val="003C010C"/>
    <w:rsid w:val="003C0A6C"/>
    <w:rsid w:val="003C14F8"/>
    <w:rsid w:val="003C311B"/>
    <w:rsid w:val="003C327B"/>
    <w:rsid w:val="003C5A43"/>
    <w:rsid w:val="003D0519"/>
    <w:rsid w:val="003D0FF6"/>
    <w:rsid w:val="003D2541"/>
    <w:rsid w:val="003D262C"/>
    <w:rsid w:val="003D6D61"/>
    <w:rsid w:val="003E00F7"/>
    <w:rsid w:val="003E019F"/>
    <w:rsid w:val="003E091D"/>
    <w:rsid w:val="003E1C53"/>
    <w:rsid w:val="003E2A69"/>
    <w:rsid w:val="003E2D49"/>
    <w:rsid w:val="003E2D82"/>
    <w:rsid w:val="003E2FD4"/>
    <w:rsid w:val="003E49F6"/>
    <w:rsid w:val="003E6032"/>
    <w:rsid w:val="003E660F"/>
    <w:rsid w:val="003F072A"/>
    <w:rsid w:val="003F0841"/>
    <w:rsid w:val="003F0EE9"/>
    <w:rsid w:val="003F23D3"/>
    <w:rsid w:val="003F3F08"/>
    <w:rsid w:val="003F49F1"/>
    <w:rsid w:val="003F5BC9"/>
    <w:rsid w:val="003F6272"/>
    <w:rsid w:val="00400E72"/>
    <w:rsid w:val="00401400"/>
    <w:rsid w:val="00404869"/>
    <w:rsid w:val="00404E0B"/>
    <w:rsid w:val="00405884"/>
    <w:rsid w:val="00405920"/>
    <w:rsid w:val="004066FD"/>
    <w:rsid w:val="00407D39"/>
    <w:rsid w:val="0041130A"/>
    <w:rsid w:val="0041477A"/>
    <w:rsid w:val="00416448"/>
    <w:rsid w:val="004167A3"/>
    <w:rsid w:val="00421CA1"/>
    <w:rsid w:val="00432DAA"/>
    <w:rsid w:val="00434305"/>
    <w:rsid w:val="00435DF7"/>
    <w:rsid w:val="004368F4"/>
    <w:rsid w:val="00437876"/>
    <w:rsid w:val="0044083F"/>
    <w:rsid w:val="00441AE7"/>
    <w:rsid w:val="00443FA1"/>
    <w:rsid w:val="00445574"/>
    <w:rsid w:val="0044606A"/>
    <w:rsid w:val="004467FB"/>
    <w:rsid w:val="00452D6B"/>
    <w:rsid w:val="00454484"/>
    <w:rsid w:val="004550D4"/>
    <w:rsid w:val="0045517B"/>
    <w:rsid w:val="00460CB0"/>
    <w:rsid w:val="00462C32"/>
    <w:rsid w:val="00463B77"/>
    <w:rsid w:val="00463C7B"/>
    <w:rsid w:val="004644A6"/>
    <w:rsid w:val="004659BD"/>
    <w:rsid w:val="00466570"/>
    <w:rsid w:val="00470775"/>
    <w:rsid w:val="004746B1"/>
    <w:rsid w:val="0047583F"/>
    <w:rsid w:val="00475DE8"/>
    <w:rsid w:val="00481C44"/>
    <w:rsid w:val="004821A7"/>
    <w:rsid w:val="00484936"/>
    <w:rsid w:val="00485C89"/>
    <w:rsid w:val="00486BE3"/>
    <w:rsid w:val="004905E4"/>
    <w:rsid w:val="00490A89"/>
    <w:rsid w:val="00490AB4"/>
    <w:rsid w:val="00492F02"/>
    <w:rsid w:val="004939AE"/>
    <w:rsid w:val="00497E1D"/>
    <w:rsid w:val="004A08F9"/>
    <w:rsid w:val="004A12DF"/>
    <w:rsid w:val="004A1BA8"/>
    <w:rsid w:val="004A4B57"/>
    <w:rsid w:val="004A536E"/>
    <w:rsid w:val="004A58FF"/>
    <w:rsid w:val="004A63FA"/>
    <w:rsid w:val="004A6A3D"/>
    <w:rsid w:val="004B0272"/>
    <w:rsid w:val="004B2701"/>
    <w:rsid w:val="004B2E1B"/>
    <w:rsid w:val="004B368F"/>
    <w:rsid w:val="004B3AA8"/>
    <w:rsid w:val="004B3E93"/>
    <w:rsid w:val="004C0763"/>
    <w:rsid w:val="004C0E03"/>
    <w:rsid w:val="004C1FBC"/>
    <w:rsid w:val="004C25A2"/>
    <w:rsid w:val="004C2FB9"/>
    <w:rsid w:val="004C3F1D"/>
    <w:rsid w:val="004C458D"/>
    <w:rsid w:val="004C5D9C"/>
    <w:rsid w:val="004C6A2F"/>
    <w:rsid w:val="004C7556"/>
    <w:rsid w:val="004C7E61"/>
    <w:rsid w:val="004C7E8B"/>
    <w:rsid w:val="004C7E9D"/>
    <w:rsid w:val="004C7F67"/>
    <w:rsid w:val="004D076D"/>
    <w:rsid w:val="004D0D27"/>
    <w:rsid w:val="004D0EF1"/>
    <w:rsid w:val="004D10CD"/>
    <w:rsid w:val="004D17BF"/>
    <w:rsid w:val="004D21E5"/>
    <w:rsid w:val="004D2253"/>
    <w:rsid w:val="004D4406"/>
    <w:rsid w:val="004D7C42"/>
    <w:rsid w:val="004E0465"/>
    <w:rsid w:val="004E127B"/>
    <w:rsid w:val="004E1C0A"/>
    <w:rsid w:val="004E1D2E"/>
    <w:rsid w:val="004E296D"/>
    <w:rsid w:val="004E30C5"/>
    <w:rsid w:val="004E4AA5"/>
    <w:rsid w:val="004E4AEE"/>
    <w:rsid w:val="004E59E3"/>
    <w:rsid w:val="004E67C0"/>
    <w:rsid w:val="004F0372"/>
    <w:rsid w:val="004F1680"/>
    <w:rsid w:val="004F391A"/>
    <w:rsid w:val="004F3CFB"/>
    <w:rsid w:val="004F6456"/>
    <w:rsid w:val="004F696E"/>
    <w:rsid w:val="004F6C71"/>
    <w:rsid w:val="0050072A"/>
    <w:rsid w:val="00501139"/>
    <w:rsid w:val="0050363E"/>
    <w:rsid w:val="005039BC"/>
    <w:rsid w:val="005043BB"/>
    <w:rsid w:val="00504A3D"/>
    <w:rsid w:val="00504BAF"/>
    <w:rsid w:val="005056A3"/>
    <w:rsid w:val="00505767"/>
    <w:rsid w:val="00506CE5"/>
    <w:rsid w:val="005073F0"/>
    <w:rsid w:val="00507BAB"/>
    <w:rsid w:val="00510A7B"/>
    <w:rsid w:val="005113EA"/>
    <w:rsid w:val="00512F6E"/>
    <w:rsid w:val="00513038"/>
    <w:rsid w:val="00514174"/>
    <w:rsid w:val="00514604"/>
    <w:rsid w:val="00516088"/>
    <w:rsid w:val="00516B0B"/>
    <w:rsid w:val="00516CD7"/>
    <w:rsid w:val="00521962"/>
    <w:rsid w:val="005220EC"/>
    <w:rsid w:val="00523242"/>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06E6"/>
    <w:rsid w:val="00561346"/>
    <w:rsid w:val="00561475"/>
    <w:rsid w:val="00562308"/>
    <w:rsid w:val="005626E7"/>
    <w:rsid w:val="0056487B"/>
    <w:rsid w:val="00564FB9"/>
    <w:rsid w:val="00573D9E"/>
    <w:rsid w:val="005746FA"/>
    <w:rsid w:val="00577491"/>
    <w:rsid w:val="005801E3"/>
    <w:rsid w:val="00580C81"/>
    <w:rsid w:val="0058156F"/>
    <w:rsid w:val="00581802"/>
    <w:rsid w:val="005836A8"/>
    <w:rsid w:val="0058409C"/>
    <w:rsid w:val="00584262"/>
    <w:rsid w:val="0058597A"/>
    <w:rsid w:val="00586630"/>
    <w:rsid w:val="00587ADD"/>
    <w:rsid w:val="00587E93"/>
    <w:rsid w:val="00593A49"/>
    <w:rsid w:val="00596160"/>
    <w:rsid w:val="005966E2"/>
    <w:rsid w:val="00597007"/>
    <w:rsid w:val="005A0966"/>
    <w:rsid w:val="005A11B7"/>
    <w:rsid w:val="005A260B"/>
    <w:rsid w:val="005A41C3"/>
    <w:rsid w:val="005A4A1B"/>
    <w:rsid w:val="005A7830"/>
    <w:rsid w:val="005A7FCE"/>
    <w:rsid w:val="005B0F3F"/>
    <w:rsid w:val="005B191C"/>
    <w:rsid w:val="005B4903"/>
    <w:rsid w:val="005B4BE5"/>
    <w:rsid w:val="005B51CE"/>
    <w:rsid w:val="005B5885"/>
    <w:rsid w:val="005B5CD7"/>
    <w:rsid w:val="005B6CF6"/>
    <w:rsid w:val="005B7422"/>
    <w:rsid w:val="005B7A6D"/>
    <w:rsid w:val="005C29B8"/>
    <w:rsid w:val="005C5F21"/>
    <w:rsid w:val="005C7156"/>
    <w:rsid w:val="005D0C75"/>
    <w:rsid w:val="005D3DE3"/>
    <w:rsid w:val="005D4171"/>
    <w:rsid w:val="005D4EFF"/>
    <w:rsid w:val="005D6A95"/>
    <w:rsid w:val="005D6B2C"/>
    <w:rsid w:val="005D6D9C"/>
    <w:rsid w:val="005D74FF"/>
    <w:rsid w:val="005E2335"/>
    <w:rsid w:val="005E2CF5"/>
    <w:rsid w:val="005E34CA"/>
    <w:rsid w:val="005E3C18"/>
    <w:rsid w:val="005E4250"/>
    <w:rsid w:val="005E6812"/>
    <w:rsid w:val="005E7881"/>
    <w:rsid w:val="005E78E0"/>
    <w:rsid w:val="005F0D9C"/>
    <w:rsid w:val="005F284E"/>
    <w:rsid w:val="005F4A5D"/>
    <w:rsid w:val="006015CE"/>
    <w:rsid w:val="00604784"/>
    <w:rsid w:val="00604C0D"/>
    <w:rsid w:val="0060616A"/>
    <w:rsid w:val="00606419"/>
    <w:rsid w:val="00607D29"/>
    <w:rsid w:val="00612952"/>
    <w:rsid w:val="00613B54"/>
    <w:rsid w:val="00614CC1"/>
    <w:rsid w:val="00615A9D"/>
    <w:rsid w:val="00616E42"/>
    <w:rsid w:val="00617387"/>
    <w:rsid w:val="006205D6"/>
    <w:rsid w:val="006252D8"/>
    <w:rsid w:val="006259BC"/>
    <w:rsid w:val="0062636B"/>
    <w:rsid w:val="0063143C"/>
    <w:rsid w:val="00631F5A"/>
    <w:rsid w:val="00632182"/>
    <w:rsid w:val="00632AE0"/>
    <w:rsid w:val="00633C17"/>
    <w:rsid w:val="00634953"/>
    <w:rsid w:val="00634D9E"/>
    <w:rsid w:val="00635326"/>
    <w:rsid w:val="00636E3E"/>
    <w:rsid w:val="006379F7"/>
    <w:rsid w:val="00637E4D"/>
    <w:rsid w:val="00640620"/>
    <w:rsid w:val="00641A1F"/>
    <w:rsid w:val="00644C98"/>
    <w:rsid w:val="00645904"/>
    <w:rsid w:val="006467A8"/>
    <w:rsid w:val="00646DF7"/>
    <w:rsid w:val="00651ACB"/>
    <w:rsid w:val="00651C47"/>
    <w:rsid w:val="00652AB2"/>
    <w:rsid w:val="00653FED"/>
    <w:rsid w:val="00654EC0"/>
    <w:rsid w:val="0065525B"/>
    <w:rsid w:val="00655D4F"/>
    <w:rsid w:val="00656D29"/>
    <w:rsid w:val="006640E5"/>
    <w:rsid w:val="006646F1"/>
    <w:rsid w:val="00664929"/>
    <w:rsid w:val="00664F62"/>
    <w:rsid w:val="006655E1"/>
    <w:rsid w:val="0067039C"/>
    <w:rsid w:val="00672060"/>
    <w:rsid w:val="00672BFD"/>
    <w:rsid w:val="0067357A"/>
    <w:rsid w:val="006770F4"/>
    <w:rsid w:val="00677A84"/>
    <w:rsid w:val="0068026D"/>
    <w:rsid w:val="00680A27"/>
    <w:rsid w:val="006816A4"/>
    <w:rsid w:val="006819B8"/>
    <w:rsid w:val="0068211C"/>
    <w:rsid w:val="006840A6"/>
    <w:rsid w:val="006850CD"/>
    <w:rsid w:val="00685AAB"/>
    <w:rsid w:val="00696106"/>
    <w:rsid w:val="006A07AA"/>
    <w:rsid w:val="006A25E5"/>
    <w:rsid w:val="006A2B46"/>
    <w:rsid w:val="006A336D"/>
    <w:rsid w:val="006A37B9"/>
    <w:rsid w:val="006A63CD"/>
    <w:rsid w:val="006A6DBC"/>
    <w:rsid w:val="006A786F"/>
    <w:rsid w:val="006A7B4F"/>
    <w:rsid w:val="006B2672"/>
    <w:rsid w:val="006B33E4"/>
    <w:rsid w:val="006B54BF"/>
    <w:rsid w:val="006B5F44"/>
    <w:rsid w:val="006B5F90"/>
    <w:rsid w:val="006B62E4"/>
    <w:rsid w:val="006C12F6"/>
    <w:rsid w:val="006C1BBA"/>
    <w:rsid w:val="006C2079"/>
    <w:rsid w:val="006C3EDB"/>
    <w:rsid w:val="006C5A62"/>
    <w:rsid w:val="006C5D68"/>
    <w:rsid w:val="006C6976"/>
    <w:rsid w:val="006C6DD0"/>
    <w:rsid w:val="006D04EA"/>
    <w:rsid w:val="006D16C4"/>
    <w:rsid w:val="006D3E96"/>
    <w:rsid w:val="006D4515"/>
    <w:rsid w:val="006D4BB1"/>
    <w:rsid w:val="006D6593"/>
    <w:rsid w:val="006E40BC"/>
    <w:rsid w:val="006E54C4"/>
    <w:rsid w:val="006F03A8"/>
    <w:rsid w:val="006F2ACA"/>
    <w:rsid w:val="006F2ADC"/>
    <w:rsid w:val="006F2BFE"/>
    <w:rsid w:val="006F2F48"/>
    <w:rsid w:val="006F31E9"/>
    <w:rsid w:val="006F6284"/>
    <w:rsid w:val="007002C5"/>
    <w:rsid w:val="007008A2"/>
    <w:rsid w:val="00704387"/>
    <w:rsid w:val="00707669"/>
    <w:rsid w:val="00707DD9"/>
    <w:rsid w:val="00711CBA"/>
    <w:rsid w:val="00711FB5"/>
    <w:rsid w:val="00712A01"/>
    <w:rsid w:val="00713499"/>
    <w:rsid w:val="00714F58"/>
    <w:rsid w:val="00720504"/>
    <w:rsid w:val="00722FBF"/>
    <w:rsid w:val="00722FC2"/>
    <w:rsid w:val="00724E1B"/>
    <w:rsid w:val="007257A7"/>
    <w:rsid w:val="00725949"/>
    <w:rsid w:val="00727FA2"/>
    <w:rsid w:val="007322D9"/>
    <w:rsid w:val="00732BC0"/>
    <w:rsid w:val="00736DC5"/>
    <w:rsid w:val="0073720F"/>
    <w:rsid w:val="00737796"/>
    <w:rsid w:val="0074165C"/>
    <w:rsid w:val="00742C35"/>
    <w:rsid w:val="007432CA"/>
    <w:rsid w:val="007439EB"/>
    <w:rsid w:val="00743CB4"/>
    <w:rsid w:val="00743F0A"/>
    <w:rsid w:val="007444E8"/>
    <w:rsid w:val="0074548E"/>
    <w:rsid w:val="00745773"/>
    <w:rsid w:val="00746800"/>
    <w:rsid w:val="007501A8"/>
    <w:rsid w:val="00750D45"/>
    <w:rsid w:val="00750D61"/>
    <w:rsid w:val="00750EE1"/>
    <w:rsid w:val="00751CB7"/>
    <w:rsid w:val="00752B4D"/>
    <w:rsid w:val="0075347B"/>
    <w:rsid w:val="00755402"/>
    <w:rsid w:val="00755D54"/>
    <w:rsid w:val="00756B26"/>
    <w:rsid w:val="00756EDF"/>
    <w:rsid w:val="007600E3"/>
    <w:rsid w:val="00761CDA"/>
    <w:rsid w:val="00765C43"/>
    <w:rsid w:val="00765EFB"/>
    <w:rsid w:val="007671CA"/>
    <w:rsid w:val="00767C61"/>
    <w:rsid w:val="0077008A"/>
    <w:rsid w:val="00772C2C"/>
    <w:rsid w:val="00773C1F"/>
    <w:rsid w:val="00774DA4"/>
    <w:rsid w:val="00776599"/>
    <w:rsid w:val="00777670"/>
    <w:rsid w:val="0078114B"/>
    <w:rsid w:val="00781DD2"/>
    <w:rsid w:val="0078323C"/>
    <w:rsid w:val="00783ECF"/>
    <w:rsid w:val="0078413A"/>
    <w:rsid w:val="007901C7"/>
    <w:rsid w:val="00794221"/>
    <w:rsid w:val="007959E8"/>
    <w:rsid w:val="00795B69"/>
    <w:rsid w:val="00795E9C"/>
    <w:rsid w:val="007A0521"/>
    <w:rsid w:val="007A0AF7"/>
    <w:rsid w:val="007A2E12"/>
    <w:rsid w:val="007A3475"/>
    <w:rsid w:val="007A41C8"/>
    <w:rsid w:val="007A54CE"/>
    <w:rsid w:val="007A5D3A"/>
    <w:rsid w:val="007A62FA"/>
    <w:rsid w:val="007A6FD9"/>
    <w:rsid w:val="007A7FFA"/>
    <w:rsid w:val="007B04EB"/>
    <w:rsid w:val="007B0D4F"/>
    <w:rsid w:val="007B3C25"/>
    <w:rsid w:val="007B5A3D"/>
    <w:rsid w:val="007B5B95"/>
    <w:rsid w:val="007B6032"/>
    <w:rsid w:val="007B68EA"/>
    <w:rsid w:val="007B7453"/>
    <w:rsid w:val="007C022D"/>
    <w:rsid w:val="007C2D89"/>
    <w:rsid w:val="007C32D6"/>
    <w:rsid w:val="007C3D15"/>
    <w:rsid w:val="007C4593"/>
    <w:rsid w:val="007C475C"/>
    <w:rsid w:val="007C5309"/>
    <w:rsid w:val="007C6069"/>
    <w:rsid w:val="007D06C4"/>
    <w:rsid w:val="007D0B4B"/>
    <w:rsid w:val="007D1352"/>
    <w:rsid w:val="007D22E2"/>
    <w:rsid w:val="007D2508"/>
    <w:rsid w:val="007D346A"/>
    <w:rsid w:val="007D3D9C"/>
    <w:rsid w:val="007D6518"/>
    <w:rsid w:val="007D76BD"/>
    <w:rsid w:val="007E0973"/>
    <w:rsid w:val="007E0BF1"/>
    <w:rsid w:val="007E3786"/>
    <w:rsid w:val="007F0ED8"/>
    <w:rsid w:val="007F0F63"/>
    <w:rsid w:val="007F3547"/>
    <w:rsid w:val="007F75CE"/>
    <w:rsid w:val="008013A4"/>
    <w:rsid w:val="008027CE"/>
    <w:rsid w:val="00802F42"/>
    <w:rsid w:val="00802F7F"/>
    <w:rsid w:val="00804383"/>
    <w:rsid w:val="00804BB7"/>
    <w:rsid w:val="00804D41"/>
    <w:rsid w:val="008054A7"/>
    <w:rsid w:val="00806B62"/>
    <w:rsid w:val="0080728E"/>
    <w:rsid w:val="00807375"/>
    <w:rsid w:val="00810257"/>
    <w:rsid w:val="008104F5"/>
    <w:rsid w:val="00810A42"/>
    <w:rsid w:val="00810F0F"/>
    <w:rsid w:val="00811072"/>
    <w:rsid w:val="00811369"/>
    <w:rsid w:val="00813261"/>
    <w:rsid w:val="00815419"/>
    <w:rsid w:val="008163C8"/>
    <w:rsid w:val="008164A1"/>
    <w:rsid w:val="00817325"/>
    <w:rsid w:val="008209E6"/>
    <w:rsid w:val="00821D19"/>
    <w:rsid w:val="008222E2"/>
    <w:rsid w:val="00823303"/>
    <w:rsid w:val="008233B2"/>
    <w:rsid w:val="00823A9F"/>
    <w:rsid w:val="00823C85"/>
    <w:rsid w:val="00825138"/>
    <w:rsid w:val="00825884"/>
    <w:rsid w:val="00825D90"/>
    <w:rsid w:val="008269DD"/>
    <w:rsid w:val="00827653"/>
    <w:rsid w:val="00830621"/>
    <w:rsid w:val="00832DD5"/>
    <w:rsid w:val="0083348C"/>
    <w:rsid w:val="0083653E"/>
    <w:rsid w:val="008373D3"/>
    <w:rsid w:val="00840617"/>
    <w:rsid w:val="00840F84"/>
    <w:rsid w:val="00842A47"/>
    <w:rsid w:val="00843C13"/>
    <w:rsid w:val="00843DEF"/>
    <w:rsid w:val="00844F0D"/>
    <w:rsid w:val="008454F8"/>
    <w:rsid w:val="0085173A"/>
    <w:rsid w:val="0085255B"/>
    <w:rsid w:val="008603CE"/>
    <w:rsid w:val="008620FC"/>
    <w:rsid w:val="008627A5"/>
    <w:rsid w:val="00863E05"/>
    <w:rsid w:val="00865401"/>
    <w:rsid w:val="00865ACA"/>
    <w:rsid w:val="00865D28"/>
    <w:rsid w:val="00865F85"/>
    <w:rsid w:val="00867C10"/>
    <w:rsid w:val="00870439"/>
    <w:rsid w:val="00870DA1"/>
    <w:rsid w:val="008730CB"/>
    <w:rsid w:val="00874092"/>
    <w:rsid w:val="00875C2D"/>
    <w:rsid w:val="008805A1"/>
    <w:rsid w:val="00883F93"/>
    <w:rsid w:val="00884DB3"/>
    <w:rsid w:val="008851D2"/>
    <w:rsid w:val="00885A9D"/>
    <w:rsid w:val="008864F6"/>
    <w:rsid w:val="0089049D"/>
    <w:rsid w:val="008909A9"/>
    <w:rsid w:val="008928C9"/>
    <w:rsid w:val="008930CB"/>
    <w:rsid w:val="008938DC"/>
    <w:rsid w:val="00893FD1"/>
    <w:rsid w:val="00894836"/>
    <w:rsid w:val="00895172"/>
    <w:rsid w:val="00895680"/>
    <w:rsid w:val="00896DFF"/>
    <w:rsid w:val="0089762C"/>
    <w:rsid w:val="008A05AB"/>
    <w:rsid w:val="008A173B"/>
    <w:rsid w:val="008A1893"/>
    <w:rsid w:val="008A57E6"/>
    <w:rsid w:val="008A6F81"/>
    <w:rsid w:val="008A769A"/>
    <w:rsid w:val="008B0C9C"/>
    <w:rsid w:val="008B166D"/>
    <w:rsid w:val="008B17F4"/>
    <w:rsid w:val="008B3615"/>
    <w:rsid w:val="008B4370"/>
    <w:rsid w:val="008B449B"/>
    <w:rsid w:val="008B4AC4"/>
    <w:rsid w:val="008B50C8"/>
    <w:rsid w:val="008B5281"/>
    <w:rsid w:val="008B7E05"/>
    <w:rsid w:val="008C1797"/>
    <w:rsid w:val="008C219C"/>
    <w:rsid w:val="008C475E"/>
    <w:rsid w:val="008C619A"/>
    <w:rsid w:val="008D0CE8"/>
    <w:rsid w:val="008D28B5"/>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99E"/>
    <w:rsid w:val="008E6A84"/>
    <w:rsid w:val="008F0CDC"/>
    <w:rsid w:val="008F17A3"/>
    <w:rsid w:val="008F1ED3"/>
    <w:rsid w:val="008F4087"/>
    <w:rsid w:val="008F48CE"/>
    <w:rsid w:val="008F4C29"/>
    <w:rsid w:val="008F70BD"/>
    <w:rsid w:val="008F788F"/>
    <w:rsid w:val="008F7EA2"/>
    <w:rsid w:val="00900232"/>
    <w:rsid w:val="00902722"/>
    <w:rsid w:val="009027BC"/>
    <w:rsid w:val="009062E6"/>
    <w:rsid w:val="0091049A"/>
    <w:rsid w:val="00911A81"/>
    <w:rsid w:val="00911BE5"/>
    <w:rsid w:val="00913CA9"/>
    <w:rsid w:val="00914563"/>
    <w:rsid w:val="009145AE"/>
    <w:rsid w:val="009146CE"/>
    <w:rsid w:val="00914CA7"/>
    <w:rsid w:val="009153B8"/>
    <w:rsid w:val="00915C3E"/>
    <w:rsid w:val="009161A8"/>
    <w:rsid w:val="00916D8B"/>
    <w:rsid w:val="00923D9F"/>
    <w:rsid w:val="009245AE"/>
    <w:rsid w:val="009245F5"/>
    <w:rsid w:val="009249EC"/>
    <w:rsid w:val="009273B3"/>
    <w:rsid w:val="00927D89"/>
    <w:rsid w:val="009305B5"/>
    <w:rsid w:val="009328D6"/>
    <w:rsid w:val="00932B7F"/>
    <w:rsid w:val="009378DD"/>
    <w:rsid w:val="009429D5"/>
    <w:rsid w:val="00942BF1"/>
    <w:rsid w:val="00943A7E"/>
    <w:rsid w:val="00945180"/>
    <w:rsid w:val="00945428"/>
    <w:rsid w:val="0094607B"/>
    <w:rsid w:val="00947B60"/>
    <w:rsid w:val="00952412"/>
    <w:rsid w:val="00953604"/>
    <w:rsid w:val="0095496B"/>
    <w:rsid w:val="009572E7"/>
    <w:rsid w:val="009605EA"/>
    <w:rsid w:val="00960F1E"/>
    <w:rsid w:val="009610DC"/>
    <w:rsid w:val="009613AB"/>
    <w:rsid w:val="00961490"/>
    <w:rsid w:val="009624B0"/>
    <w:rsid w:val="0096381A"/>
    <w:rsid w:val="00965CB7"/>
    <w:rsid w:val="00965E04"/>
    <w:rsid w:val="009664CE"/>
    <w:rsid w:val="009674AD"/>
    <w:rsid w:val="00970536"/>
    <w:rsid w:val="00970828"/>
    <w:rsid w:val="00970CDC"/>
    <w:rsid w:val="00972AE1"/>
    <w:rsid w:val="00975727"/>
    <w:rsid w:val="00977010"/>
    <w:rsid w:val="00977D02"/>
    <w:rsid w:val="00977FF9"/>
    <w:rsid w:val="009809BB"/>
    <w:rsid w:val="00981092"/>
    <w:rsid w:val="0098364B"/>
    <w:rsid w:val="009908A3"/>
    <w:rsid w:val="00990D02"/>
    <w:rsid w:val="00990D9B"/>
    <w:rsid w:val="009911AF"/>
    <w:rsid w:val="00991875"/>
    <w:rsid w:val="00991979"/>
    <w:rsid w:val="00991B54"/>
    <w:rsid w:val="00991F92"/>
    <w:rsid w:val="00991F94"/>
    <w:rsid w:val="00992985"/>
    <w:rsid w:val="00993889"/>
    <w:rsid w:val="0099522F"/>
    <w:rsid w:val="0099551B"/>
    <w:rsid w:val="00996BD2"/>
    <w:rsid w:val="00997BF1"/>
    <w:rsid w:val="009A089C"/>
    <w:rsid w:val="009A1077"/>
    <w:rsid w:val="009A118E"/>
    <w:rsid w:val="009A21CD"/>
    <w:rsid w:val="009A278C"/>
    <w:rsid w:val="009A2BC2"/>
    <w:rsid w:val="009A42C1"/>
    <w:rsid w:val="009A5429"/>
    <w:rsid w:val="009A72AD"/>
    <w:rsid w:val="009B09E0"/>
    <w:rsid w:val="009B0BC5"/>
    <w:rsid w:val="009B1247"/>
    <w:rsid w:val="009B1C27"/>
    <w:rsid w:val="009B6029"/>
    <w:rsid w:val="009B659B"/>
    <w:rsid w:val="009B6971"/>
    <w:rsid w:val="009C27F1"/>
    <w:rsid w:val="009C3152"/>
    <w:rsid w:val="009C3257"/>
    <w:rsid w:val="009C4CFA"/>
    <w:rsid w:val="009C5070"/>
    <w:rsid w:val="009C5B49"/>
    <w:rsid w:val="009C6D06"/>
    <w:rsid w:val="009D112C"/>
    <w:rsid w:val="009D1385"/>
    <w:rsid w:val="009D47FA"/>
    <w:rsid w:val="009D4C5B"/>
    <w:rsid w:val="009D50D2"/>
    <w:rsid w:val="009D6BCA"/>
    <w:rsid w:val="009E0F62"/>
    <w:rsid w:val="009E25C6"/>
    <w:rsid w:val="009E4A58"/>
    <w:rsid w:val="009E4B86"/>
    <w:rsid w:val="009E5A2D"/>
    <w:rsid w:val="009E5AB2"/>
    <w:rsid w:val="009E6219"/>
    <w:rsid w:val="009F03B3"/>
    <w:rsid w:val="009F5058"/>
    <w:rsid w:val="009F5AA4"/>
    <w:rsid w:val="00A0096C"/>
    <w:rsid w:val="00A01757"/>
    <w:rsid w:val="00A028C0"/>
    <w:rsid w:val="00A02BAE"/>
    <w:rsid w:val="00A050AC"/>
    <w:rsid w:val="00A06A6B"/>
    <w:rsid w:val="00A0727F"/>
    <w:rsid w:val="00A07388"/>
    <w:rsid w:val="00A07E47"/>
    <w:rsid w:val="00A07FBF"/>
    <w:rsid w:val="00A129D0"/>
    <w:rsid w:val="00A12C33"/>
    <w:rsid w:val="00A138BA"/>
    <w:rsid w:val="00A14C8E"/>
    <w:rsid w:val="00A14FB9"/>
    <w:rsid w:val="00A153D9"/>
    <w:rsid w:val="00A15F09"/>
    <w:rsid w:val="00A169B6"/>
    <w:rsid w:val="00A17EF2"/>
    <w:rsid w:val="00A203E1"/>
    <w:rsid w:val="00A2068A"/>
    <w:rsid w:val="00A20EA1"/>
    <w:rsid w:val="00A2271D"/>
    <w:rsid w:val="00A237D5"/>
    <w:rsid w:val="00A24437"/>
    <w:rsid w:val="00A30EFC"/>
    <w:rsid w:val="00A31984"/>
    <w:rsid w:val="00A32D73"/>
    <w:rsid w:val="00A3367B"/>
    <w:rsid w:val="00A33C67"/>
    <w:rsid w:val="00A3462B"/>
    <w:rsid w:val="00A3597D"/>
    <w:rsid w:val="00A3610E"/>
    <w:rsid w:val="00A36DD1"/>
    <w:rsid w:val="00A373A1"/>
    <w:rsid w:val="00A4006C"/>
    <w:rsid w:val="00A40091"/>
    <w:rsid w:val="00A4030F"/>
    <w:rsid w:val="00A41C79"/>
    <w:rsid w:val="00A41CB5"/>
    <w:rsid w:val="00A42CDF"/>
    <w:rsid w:val="00A4452E"/>
    <w:rsid w:val="00A4472C"/>
    <w:rsid w:val="00A44E69"/>
    <w:rsid w:val="00A4588F"/>
    <w:rsid w:val="00A4646B"/>
    <w:rsid w:val="00A4661E"/>
    <w:rsid w:val="00A54F55"/>
    <w:rsid w:val="00A55BD6"/>
    <w:rsid w:val="00A55D50"/>
    <w:rsid w:val="00A57142"/>
    <w:rsid w:val="00A62C5E"/>
    <w:rsid w:val="00A648CD"/>
    <w:rsid w:val="00A6537A"/>
    <w:rsid w:val="00A67742"/>
    <w:rsid w:val="00A67866"/>
    <w:rsid w:val="00A704A7"/>
    <w:rsid w:val="00A70B07"/>
    <w:rsid w:val="00A723F8"/>
    <w:rsid w:val="00A731A0"/>
    <w:rsid w:val="00A76F73"/>
    <w:rsid w:val="00A77CCB"/>
    <w:rsid w:val="00A837E9"/>
    <w:rsid w:val="00A83D8D"/>
    <w:rsid w:val="00A8446B"/>
    <w:rsid w:val="00A8473F"/>
    <w:rsid w:val="00A862D6"/>
    <w:rsid w:val="00A8715E"/>
    <w:rsid w:val="00A901F6"/>
    <w:rsid w:val="00A9295B"/>
    <w:rsid w:val="00A930D7"/>
    <w:rsid w:val="00A93B09"/>
    <w:rsid w:val="00A93B16"/>
    <w:rsid w:val="00A94894"/>
    <w:rsid w:val="00A952D7"/>
    <w:rsid w:val="00A9608A"/>
    <w:rsid w:val="00A963F7"/>
    <w:rsid w:val="00A96AD8"/>
    <w:rsid w:val="00AA0489"/>
    <w:rsid w:val="00AA052C"/>
    <w:rsid w:val="00AA1E45"/>
    <w:rsid w:val="00AA4286"/>
    <w:rsid w:val="00AA456B"/>
    <w:rsid w:val="00AA57F5"/>
    <w:rsid w:val="00AA672E"/>
    <w:rsid w:val="00AA6EC9"/>
    <w:rsid w:val="00AB02E4"/>
    <w:rsid w:val="00AB03E6"/>
    <w:rsid w:val="00AB04DE"/>
    <w:rsid w:val="00AB6309"/>
    <w:rsid w:val="00AB6C5F"/>
    <w:rsid w:val="00AB7129"/>
    <w:rsid w:val="00AB7984"/>
    <w:rsid w:val="00AC073B"/>
    <w:rsid w:val="00AC27A6"/>
    <w:rsid w:val="00AC30F7"/>
    <w:rsid w:val="00AC3A5A"/>
    <w:rsid w:val="00AC4D95"/>
    <w:rsid w:val="00AC5DF4"/>
    <w:rsid w:val="00AD0AEF"/>
    <w:rsid w:val="00AD1109"/>
    <w:rsid w:val="00AD11B7"/>
    <w:rsid w:val="00AD1A94"/>
    <w:rsid w:val="00AD1C05"/>
    <w:rsid w:val="00AD4126"/>
    <w:rsid w:val="00AD421C"/>
    <w:rsid w:val="00AD44FA"/>
    <w:rsid w:val="00AD5878"/>
    <w:rsid w:val="00AD7AE7"/>
    <w:rsid w:val="00AE070A"/>
    <w:rsid w:val="00AE101C"/>
    <w:rsid w:val="00AE16C5"/>
    <w:rsid w:val="00AE2A69"/>
    <w:rsid w:val="00AE37E5"/>
    <w:rsid w:val="00AE5EB4"/>
    <w:rsid w:val="00AF0C18"/>
    <w:rsid w:val="00AF47C5"/>
    <w:rsid w:val="00AF5398"/>
    <w:rsid w:val="00AF6325"/>
    <w:rsid w:val="00B049AF"/>
    <w:rsid w:val="00B07242"/>
    <w:rsid w:val="00B0731C"/>
    <w:rsid w:val="00B1009D"/>
    <w:rsid w:val="00B104FE"/>
    <w:rsid w:val="00B10534"/>
    <w:rsid w:val="00B113DB"/>
    <w:rsid w:val="00B11D8A"/>
    <w:rsid w:val="00B12981"/>
    <w:rsid w:val="00B1366E"/>
    <w:rsid w:val="00B147DD"/>
    <w:rsid w:val="00B156FD"/>
    <w:rsid w:val="00B21F61"/>
    <w:rsid w:val="00B261F1"/>
    <w:rsid w:val="00B265BC"/>
    <w:rsid w:val="00B27FFB"/>
    <w:rsid w:val="00B3165A"/>
    <w:rsid w:val="00B31A45"/>
    <w:rsid w:val="00B31FB1"/>
    <w:rsid w:val="00B32B93"/>
    <w:rsid w:val="00B33952"/>
    <w:rsid w:val="00B33C5E"/>
    <w:rsid w:val="00B342F4"/>
    <w:rsid w:val="00B34369"/>
    <w:rsid w:val="00B34DC2"/>
    <w:rsid w:val="00B378E5"/>
    <w:rsid w:val="00B4346D"/>
    <w:rsid w:val="00B440F4"/>
    <w:rsid w:val="00B447A5"/>
    <w:rsid w:val="00B4654C"/>
    <w:rsid w:val="00B47293"/>
    <w:rsid w:val="00B50E50"/>
    <w:rsid w:val="00B52120"/>
    <w:rsid w:val="00B52ECB"/>
    <w:rsid w:val="00B54ABC"/>
    <w:rsid w:val="00B56795"/>
    <w:rsid w:val="00B56FBE"/>
    <w:rsid w:val="00B572D1"/>
    <w:rsid w:val="00B60979"/>
    <w:rsid w:val="00B60ACF"/>
    <w:rsid w:val="00B62B58"/>
    <w:rsid w:val="00B65149"/>
    <w:rsid w:val="00B66567"/>
    <w:rsid w:val="00B66DB1"/>
    <w:rsid w:val="00B66F52"/>
    <w:rsid w:val="00B66FE5"/>
    <w:rsid w:val="00B72880"/>
    <w:rsid w:val="00B758BF"/>
    <w:rsid w:val="00B77EC8"/>
    <w:rsid w:val="00B827A6"/>
    <w:rsid w:val="00B831CE"/>
    <w:rsid w:val="00B85879"/>
    <w:rsid w:val="00B86677"/>
    <w:rsid w:val="00B87131"/>
    <w:rsid w:val="00B87243"/>
    <w:rsid w:val="00B92DB8"/>
    <w:rsid w:val="00B939B1"/>
    <w:rsid w:val="00B969F9"/>
    <w:rsid w:val="00B96D40"/>
    <w:rsid w:val="00B97386"/>
    <w:rsid w:val="00B97822"/>
    <w:rsid w:val="00BA263B"/>
    <w:rsid w:val="00BA42B2"/>
    <w:rsid w:val="00BA4677"/>
    <w:rsid w:val="00BA50C4"/>
    <w:rsid w:val="00BA5461"/>
    <w:rsid w:val="00BA54FB"/>
    <w:rsid w:val="00BA58D4"/>
    <w:rsid w:val="00BA5B9E"/>
    <w:rsid w:val="00BA5F78"/>
    <w:rsid w:val="00BA7C72"/>
    <w:rsid w:val="00BA7C9A"/>
    <w:rsid w:val="00BB5F8F"/>
    <w:rsid w:val="00BB657A"/>
    <w:rsid w:val="00BB7284"/>
    <w:rsid w:val="00BC1A4E"/>
    <w:rsid w:val="00BC3FED"/>
    <w:rsid w:val="00BC52BA"/>
    <w:rsid w:val="00BC5DC7"/>
    <w:rsid w:val="00BC698B"/>
    <w:rsid w:val="00BC6B8B"/>
    <w:rsid w:val="00BC73D8"/>
    <w:rsid w:val="00BD22B3"/>
    <w:rsid w:val="00BD3459"/>
    <w:rsid w:val="00BD4B2E"/>
    <w:rsid w:val="00BD52D7"/>
    <w:rsid w:val="00BD5AD2"/>
    <w:rsid w:val="00BD6921"/>
    <w:rsid w:val="00BE1AEC"/>
    <w:rsid w:val="00BE22F3"/>
    <w:rsid w:val="00BE5B52"/>
    <w:rsid w:val="00BE5F56"/>
    <w:rsid w:val="00BE7B8D"/>
    <w:rsid w:val="00BF03CD"/>
    <w:rsid w:val="00BF0993"/>
    <w:rsid w:val="00BF10A9"/>
    <w:rsid w:val="00BF1703"/>
    <w:rsid w:val="00BF18BB"/>
    <w:rsid w:val="00BF231C"/>
    <w:rsid w:val="00BF51E5"/>
    <w:rsid w:val="00BF6A81"/>
    <w:rsid w:val="00BF74A6"/>
    <w:rsid w:val="00C013AD"/>
    <w:rsid w:val="00C02351"/>
    <w:rsid w:val="00C02589"/>
    <w:rsid w:val="00C039D8"/>
    <w:rsid w:val="00C04904"/>
    <w:rsid w:val="00C056B3"/>
    <w:rsid w:val="00C07FB5"/>
    <w:rsid w:val="00C07FC4"/>
    <w:rsid w:val="00C103E5"/>
    <w:rsid w:val="00C13319"/>
    <w:rsid w:val="00C13EE9"/>
    <w:rsid w:val="00C142F0"/>
    <w:rsid w:val="00C15034"/>
    <w:rsid w:val="00C16B07"/>
    <w:rsid w:val="00C17602"/>
    <w:rsid w:val="00C20F75"/>
    <w:rsid w:val="00C21540"/>
    <w:rsid w:val="00C21906"/>
    <w:rsid w:val="00C21BFA"/>
    <w:rsid w:val="00C24C8D"/>
    <w:rsid w:val="00C25FE2"/>
    <w:rsid w:val="00C26B53"/>
    <w:rsid w:val="00C279B2"/>
    <w:rsid w:val="00C30C9F"/>
    <w:rsid w:val="00C32451"/>
    <w:rsid w:val="00C3372D"/>
    <w:rsid w:val="00C33E50"/>
    <w:rsid w:val="00C34C20"/>
    <w:rsid w:val="00C35A3E"/>
    <w:rsid w:val="00C42130"/>
    <w:rsid w:val="00C423A4"/>
    <w:rsid w:val="00C423E3"/>
    <w:rsid w:val="00C44760"/>
    <w:rsid w:val="00C44BF5"/>
    <w:rsid w:val="00C47331"/>
    <w:rsid w:val="00C4793B"/>
    <w:rsid w:val="00C521D6"/>
    <w:rsid w:val="00C53AE0"/>
    <w:rsid w:val="00C53EC5"/>
    <w:rsid w:val="00C55232"/>
    <w:rsid w:val="00C553A4"/>
    <w:rsid w:val="00C55A06"/>
    <w:rsid w:val="00C55D03"/>
    <w:rsid w:val="00C5645D"/>
    <w:rsid w:val="00C5797B"/>
    <w:rsid w:val="00C601BC"/>
    <w:rsid w:val="00C62A22"/>
    <w:rsid w:val="00C6329F"/>
    <w:rsid w:val="00C63340"/>
    <w:rsid w:val="00C643F9"/>
    <w:rsid w:val="00C64E95"/>
    <w:rsid w:val="00C71372"/>
    <w:rsid w:val="00C72410"/>
    <w:rsid w:val="00C7287F"/>
    <w:rsid w:val="00C73FA1"/>
    <w:rsid w:val="00C80CB8"/>
    <w:rsid w:val="00C819F8"/>
    <w:rsid w:val="00C8244A"/>
    <w:rsid w:val="00C8248C"/>
    <w:rsid w:val="00C84E33"/>
    <w:rsid w:val="00C864B4"/>
    <w:rsid w:val="00C86D6F"/>
    <w:rsid w:val="00C90268"/>
    <w:rsid w:val="00C905FC"/>
    <w:rsid w:val="00C92D03"/>
    <w:rsid w:val="00C9319C"/>
    <w:rsid w:val="00C94345"/>
    <w:rsid w:val="00C9435D"/>
    <w:rsid w:val="00C94DF2"/>
    <w:rsid w:val="00C96741"/>
    <w:rsid w:val="00CA2D1B"/>
    <w:rsid w:val="00CA375D"/>
    <w:rsid w:val="00CA662A"/>
    <w:rsid w:val="00CA7AFD"/>
    <w:rsid w:val="00CA7C3C"/>
    <w:rsid w:val="00CB0189"/>
    <w:rsid w:val="00CB0BA2"/>
    <w:rsid w:val="00CB1A42"/>
    <w:rsid w:val="00CB1B0C"/>
    <w:rsid w:val="00CB2B59"/>
    <w:rsid w:val="00CB2C0B"/>
    <w:rsid w:val="00CB517D"/>
    <w:rsid w:val="00CB560F"/>
    <w:rsid w:val="00CC038D"/>
    <w:rsid w:val="00CC08DB"/>
    <w:rsid w:val="00CC39FF"/>
    <w:rsid w:val="00CC3C2F"/>
    <w:rsid w:val="00CC3E8E"/>
    <w:rsid w:val="00CC4AC8"/>
    <w:rsid w:val="00CC5233"/>
    <w:rsid w:val="00CC5CD8"/>
    <w:rsid w:val="00CC5DE6"/>
    <w:rsid w:val="00CC6E4E"/>
    <w:rsid w:val="00CC6FE8"/>
    <w:rsid w:val="00CC7202"/>
    <w:rsid w:val="00CD251F"/>
    <w:rsid w:val="00CD2808"/>
    <w:rsid w:val="00CD28BF"/>
    <w:rsid w:val="00CD4092"/>
    <w:rsid w:val="00CD472B"/>
    <w:rsid w:val="00CD4A20"/>
    <w:rsid w:val="00CD50A1"/>
    <w:rsid w:val="00CD519E"/>
    <w:rsid w:val="00CE0A7B"/>
    <w:rsid w:val="00CE0C4F"/>
    <w:rsid w:val="00CE0F4B"/>
    <w:rsid w:val="00CE30EA"/>
    <w:rsid w:val="00CE4724"/>
    <w:rsid w:val="00CE77A4"/>
    <w:rsid w:val="00CF048A"/>
    <w:rsid w:val="00CF155A"/>
    <w:rsid w:val="00CF1C36"/>
    <w:rsid w:val="00CF2947"/>
    <w:rsid w:val="00CF3306"/>
    <w:rsid w:val="00CF3FE5"/>
    <w:rsid w:val="00CF4A2A"/>
    <w:rsid w:val="00CF686F"/>
    <w:rsid w:val="00CF6E60"/>
    <w:rsid w:val="00CF7BCA"/>
    <w:rsid w:val="00D008FD"/>
    <w:rsid w:val="00D028B0"/>
    <w:rsid w:val="00D0321C"/>
    <w:rsid w:val="00D035EC"/>
    <w:rsid w:val="00D06170"/>
    <w:rsid w:val="00D06AB1"/>
    <w:rsid w:val="00D06FC1"/>
    <w:rsid w:val="00D07252"/>
    <w:rsid w:val="00D072ED"/>
    <w:rsid w:val="00D07A16"/>
    <w:rsid w:val="00D1067E"/>
    <w:rsid w:val="00D10F50"/>
    <w:rsid w:val="00D11272"/>
    <w:rsid w:val="00D126F5"/>
    <w:rsid w:val="00D1489E"/>
    <w:rsid w:val="00D16A30"/>
    <w:rsid w:val="00D16CAF"/>
    <w:rsid w:val="00D20737"/>
    <w:rsid w:val="00D21E81"/>
    <w:rsid w:val="00D2230A"/>
    <w:rsid w:val="00D223DE"/>
    <w:rsid w:val="00D25E37"/>
    <w:rsid w:val="00D26458"/>
    <w:rsid w:val="00D2661A"/>
    <w:rsid w:val="00D27582"/>
    <w:rsid w:val="00D27EC4"/>
    <w:rsid w:val="00D31D04"/>
    <w:rsid w:val="00D32719"/>
    <w:rsid w:val="00D33333"/>
    <w:rsid w:val="00D352A2"/>
    <w:rsid w:val="00D377F9"/>
    <w:rsid w:val="00D4162B"/>
    <w:rsid w:val="00D4514F"/>
    <w:rsid w:val="00D451E2"/>
    <w:rsid w:val="00D45E89"/>
    <w:rsid w:val="00D45E8D"/>
    <w:rsid w:val="00D466AE"/>
    <w:rsid w:val="00D4734F"/>
    <w:rsid w:val="00D51BF3"/>
    <w:rsid w:val="00D51F08"/>
    <w:rsid w:val="00D53FB9"/>
    <w:rsid w:val="00D548FB"/>
    <w:rsid w:val="00D63583"/>
    <w:rsid w:val="00D66846"/>
    <w:rsid w:val="00D675FB"/>
    <w:rsid w:val="00D71F25"/>
    <w:rsid w:val="00D72A9C"/>
    <w:rsid w:val="00D77031"/>
    <w:rsid w:val="00D84941"/>
    <w:rsid w:val="00D84FA1"/>
    <w:rsid w:val="00D851F0"/>
    <w:rsid w:val="00D86DB7"/>
    <w:rsid w:val="00D87BF5"/>
    <w:rsid w:val="00D90721"/>
    <w:rsid w:val="00D926D0"/>
    <w:rsid w:val="00D93030"/>
    <w:rsid w:val="00D93732"/>
    <w:rsid w:val="00D950E1"/>
    <w:rsid w:val="00D952A6"/>
    <w:rsid w:val="00D97F99"/>
    <w:rsid w:val="00DA1E08"/>
    <w:rsid w:val="00DA24F8"/>
    <w:rsid w:val="00DA28E8"/>
    <w:rsid w:val="00DA38D3"/>
    <w:rsid w:val="00DA3932"/>
    <w:rsid w:val="00DA3AFC"/>
    <w:rsid w:val="00DA4E34"/>
    <w:rsid w:val="00DA64F8"/>
    <w:rsid w:val="00DA6553"/>
    <w:rsid w:val="00DA6C15"/>
    <w:rsid w:val="00DA70FD"/>
    <w:rsid w:val="00DB0258"/>
    <w:rsid w:val="00DB2402"/>
    <w:rsid w:val="00DB38EE"/>
    <w:rsid w:val="00DB4485"/>
    <w:rsid w:val="00DB498B"/>
    <w:rsid w:val="00DB5D9E"/>
    <w:rsid w:val="00DB66CA"/>
    <w:rsid w:val="00DB6BCA"/>
    <w:rsid w:val="00DB6F54"/>
    <w:rsid w:val="00DB73F7"/>
    <w:rsid w:val="00DC0321"/>
    <w:rsid w:val="00DC3067"/>
    <w:rsid w:val="00DC370B"/>
    <w:rsid w:val="00DC3D60"/>
    <w:rsid w:val="00DC5B90"/>
    <w:rsid w:val="00DC73EF"/>
    <w:rsid w:val="00DD00FF"/>
    <w:rsid w:val="00DD0619"/>
    <w:rsid w:val="00DD07FB"/>
    <w:rsid w:val="00DD25C6"/>
    <w:rsid w:val="00DD419D"/>
    <w:rsid w:val="00DD4FE5"/>
    <w:rsid w:val="00DD54B0"/>
    <w:rsid w:val="00DD57EE"/>
    <w:rsid w:val="00DD6BCC"/>
    <w:rsid w:val="00DE0A4B"/>
    <w:rsid w:val="00DE2410"/>
    <w:rsid w:val="00DE2939"/>
    <w:rsid w:val="00DE387A"/>
    <w:rsid w:val="00DE6E81"/>
    <w:rsid w:val="00DE703F"/>
    <w:rsid w:val="00DE7595"/>
    <w:rsid w:val="00DF1961"/>
    <w:rsid w:val="00DF44DE"/>
    <w:rsid w:val="00E01138"/>
    <w:rsid w:val="00E02DFB"/>
    <w:rsid w:val="00E030F9"/>
    <w:rsid w:val="00E0311A"/>
    <w:rsid w:val="00E03138"/>
    <w:rsid w:val="00E0468D"/>
    <w:rsid w:val="00E06404"/>
    <w:rsid w:val="00E07ACE"/>
    <w:rsid w:val="00E11A85"/>
    <w:rsid w:val="00E12495"/>
    <w:rsid w:val="00E12F8F"/>
    <w:rsid w:val="00E13B3D"/>
    <w:rsid w:val="00E14B26"/>
    <w:rsid w:val="00E15CCD"/>
    <w:rsid w:val="00E16D29"/>
    <w:rsid w:val="00E202EF"/>
    <w:rsid w:val="00E210B5"/>
    <w:rsid w:val="00E2552F"/>
    <w:rsid w:val="00E27919"/>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471"/>
    <w:rsid w:val="00E70F92"/>
    <w:rsid w:val="00E71790"/>
    <w:rsid w:val="00E74313"/>
    <w:rsid w:val="00E74C54"/>
    <w:rsid w:val="00E76733"/>
    <w:rsid w:val="00E779DE"/>
    <w:rsid w:val="00E77A03"/>
    <w:rsid w:val="00E77C26"/>
    <w:rsid w:val="00E822E8"/>
    <w:rsid w:val="00E82554"/>
    <w:rsid w:val="00E82606"/>
    <w:rsid w:val="00E831C1"/>
    <w:rsid w:val="00E8458E"/>
    <w:rsid w:val="00E846C8"/>
    <w:rsid w:val="00E84957"/>
    <w:rsid w:val="00E84A55"/>
    <w:rsid w:val="00E85BFF"/>
    <w:rsid w:val="00E862E8"/>
    <w:rsid w:val="00E863AC"/>
    <w:rsid w:val="00E86848"/>
    <w:rsid w:val="00E90391"/>
    <w:rsid w:val="00E906C2"/>
    <w:rsid w:val="00E92FA7"/>
    <w:rsid w:val="00E9311F"/>
    <w:rsid w:val="00E934D1"/>
    <w:rsid w:val="00E94AF0"/>
    <w:rsid w:val="00E95D13"/>
    <w:rsid w:val="00E95DD3"/>
    <w:rsid w:val="00E969D5"/>
    <w:rsid w:val="00EA399A"/>
    <w:rsid w:val="00EA58D1"/>
    <w:rsid w:val="00EA61BC"/>
    <w:rsid w:val="00EA681A"/>
    <w:rsid w:val="00EA735B"/>
    <w:rsid w:val="00EB1E69"/>
    <w:rsid w:val="00EB2086"/>
    <w:rsid w:val="00EB31ED"/>
    <w:rsid w:val="00EB5EDF"/>
    <w:rsid w:val="00EB60FE"/>
    <w:rsid w:val="00EB74DB"/>
    <w:rsid w:val="00EC42B1"/>
    <w:rsid w:val="00EC5359"/>
    <w:rsid w:val="00EC562A"/>
    <w:rsid w:val="00EC6608"/>
    <w:rsid w:val="00ED067A"/>
    <w:rsid w:val="00ED2B50"/>
    <w:rsid w:val="00ED509E"/>
    <w:rsid w:val="00EE009D"/>
    <w:rsid w:val="00EE0350"/>
    <w:rsid w:val="00EE0719"/>
    <w:rsid w:val="00EE0E80"/>
    <w:rsid w:val="00EE124B"/>
    <w:rsid w:val="00EE23BA"/>
    <w:rsid w:val="00EE613F"/>
    <w:rsid w:val="00EE7295"/>
    <w:rsid w:val="00EE7869"/>
    <w:rsid w:val="00EF054A"/>
    <w:rsid w:val="00EF3235"/>
    <w:rsid w:val="00EF5154"/>
    <w:rsid w:val="00EF7E72"/>
    <w:rsid w:val="00F05802"/>
    <w:rsid w:val="00F06D37"/>
    <w:rsid w:val="00F07B9D"/>
    <w:rsid w:val="00F11586"/>
    <w:rsid w:val="00F1183B"/>
    <w:rsid w:val="00F11C9F"/>
    <w:rsid w:val="00F12263"/>
    <w:rsid w:val="00F1409D"/>
    <w:rsid w:val="00F14214"/>
    <w:rsid w:val="00F14EA8"/>
    <w:rsid w:val="00F157A9"/>
    <w:rsid w:val="00F15DDE"/>
    <w:rsid w:val="00F16F00"/>
    <w:rsid w:val="00F23D85"/>
    <w:rsid w:val="00F24184"/>
    <w:rsid w:val="00F24DD4"/>
    <w:rsid w:val="00F25BB6"/>
    <w:rsid w:val="00F26B7E"/>
    <w:rsid w:val="00F27A3B"/>
    <w:rsid w:val="00F32780"/>
    <w:rsid w:val="00F33817"/>
    <w:rsid w:val="00F37251"/>
    <w:rsid w:val="00F420D5"/>
    <w:rsid w:val="00F42FDC"/>
    <w:rsid w:val="00F451EA"/>
    <w:rsid w:val="00F45447"/>
    <w:rsid w:val="00F454ED"/>
    <w:rsid w:val="00F456C6"/>
    <w:rsid w:val="00F4577B"/>
    <w:rsid w:val="00F46496"/>
    <w:rsid w:val="00F474D0"/>
    <w:rsid w:val="00F47C51"/>
    <w:rsid w:val="00F50179"/>
    <w:rsid w:val="00F515EE"/>
    <w:rsid w:val="00F56511"/>
    <w:rsid w:val="00F576A3"/>
    <w:rsid w:val="00F6194E"/>
    <w:rsid w:val="00F61A92"/>
    <w:rsid w:val="00F623AC"/>
    <w:rsid w:val="00F625D8"/>
    <w:rsid w:val="00F63CF8"/>
    <w:rsid w:val="00F6412A"/>
    <w:rsid w:val="00F65893"/>
    <w:rsid w:val="00F66A4A"/>
    <w:rsid w:val="00F71E22"/>
    <w:rsid w:val="00F72142"/>
    <w:rsid w:val="00F72AE7"/>
    <w:rsid w:val="00F81B6A"/>
    <w:rsid w:val="00F82145"/>
    <w:rsid w:val="00F833BA"/>
    <w:rsid w:val="00F84FD0"/>
    <w:rsid w:val="00F859A8"/>
    <w:rsid w:val="00F86D87"/>
    <w:rsid w:val="00F9108B"/>
    <w:rsid w:val="00F91172"/>
    <w:rsid w:val="00F91349"/>
    <w:rsid w:val="00F92C7C"/>
    <w:rsid w:val="00F93A8A"/>
    <w:rsid w:val="00F95248"/>
    <w:rsid w:val="00F956A9"/>
    <w:rsid w:val="00F963ED"/>
    <w:rsid w:val="00F966CF"/>
    <w:rsid w:val="00F96CAE"/>
    <w:rsid w:val="00F97C99"/>
    <w:rsid w:val="00FA01C2"/>
    <w:rsid w:val="00FA3440"/>
    <w:rsid w:val="00FA662D"/>
    <w:rsid w:val="00FA73B1"/>
    <w:rsid w:val="00FA7F1E"/>
    <w:rsid w:val="00FB0CB9"/>
    <w:rsid w:val="00FB231D"/>
    <w:rsid w:val="00FB45F1"/>
    <w:rsid w:val="00FB4A72"/>
    <w:rsid w:val="00FB54E8"/>
    <w:rsid w:val="00FB7054"/>
    <w:rsid w:val="00FC17B7"/>
    <w:rsid w:val="00FC201F"/>
    <w:rsid w:val="00FC24FE"/>
    <w:rsid w:val="00FC2CB7"/>
    <w:rsid w:val="00FC3648"/>
    <w:rsid w:val="00FC4090"/>
    <w:rsid w:val="00FC55B4"/>
    <w:rsid w:val="00FC7079"/>
    <w:rsid w:val="00FD00E6"/>
    <w:rsid w:val="00FD09A1"/>
    <w:rsid w:val="00FD1EE7"/>
    <w:rsid w:val="00FD2A7C"/>
    <w:rsid w:val="00FD59EB"/>
    <w:rsid w:val="00FD61B8"/>
    <w:rsid w:val="00FD7299"/>
    <w:rsid w:val="00FE181F"/>
    <w:rsid w:val="00FE1DCD"/>
    <w:rsid w:val="00FE1FBE"/>
    <w:rsid w:val="00FE2D33"/>
    <w:rsid w:val="00FE38CA"/>
    <w:rsid w:val="00FE3901"/>
    <w:rsid w:val="00FE39D3"/>
    <w:rsid w:val="00FE4BCE"/>
    <w:rsid w:val="00FE54AE"/>
    <w:rsid w:val="00FE576A"/>
    <w:rsid w:val="00FE7E79"/>
    <w:rsid w:val="00FF3E7D"/>
    <w:rsid w:val="00FF5B99"/>
    <w:rsid w:val="00FF730C"/>
    <w:rsid w:val="00FF73F4"/>
    <w:rsid w:val="00FF7CE4"/>
    <w:rsid w:val="00FF7E39"/>
    <w:rsid w:val="7F8F52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nhideWhenUsed="0" w:uiPriority="0" w:name="footnote text"/>
    <w:lsdException w:qFormat="1" w:unhideWhenUsed="0"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42"/>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3"/>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4"/>
    <w:qFormat/>
    <w:uiPriority w:val="0"/>
    <w:pPr>
      <w:keepNext/>
      <w:keepLines/>
      <w:spacing w:before="260" w:after="260" w:line="416" w:lineRule="auto"/>
      <w:outlineLvl w:val="2"/>
    </w:pPr>
    <w:rPr>
      <w:b/>
      <w:bCs/>
      <w:sz w:val="32"/>
      <w:szCs w:val="32"/>
    </w:rPr>
  </w:style>
  <w:style w:type="paragraph" w:styleId="5">
    <w:name w:val="heading 4"/>
    <w:basedOn w:val="1"/>
    <w:next w:val="1"/>
    <w:link w:val="45"/>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6"/>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7"/>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8"/>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9"/>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50"/>
    <w:qFormat/>
    <w:uiPriority w:val="0"/>
    <w:pPr>
      <w:keepNext/>
      <w:keepLines/>
      <w:adjustRightInd/>
      <w:spacing w:before="240" w:after="64" w:line="320" w:lineRule="auto"/>
      <w:outlineLvl w:val="8"/>
    </w:pPr>
    <w:rPr>
      <w:rFonts w:ascii="Arial" w:hAnsi="Arial" w:eastAsia="黑体"/>
    </w:rPr>
  </w:style>
  <w:style w:type="character" w:default="1" w:styleId="35">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8"/>
    <w:semiHidden/>
    <w:unhideWhenUsed/>
    <w:qFormat/>
    <w:uiPriority w:val="99"/>
    <w:rPr>
      <w:rFonts w:ascii="宋体"/>
      <w:sz w:val="18"/>
      <w:szCs w:val="18"/>
    </w:rPr>
  </w:style>
  <w:style w:type="paragraph" w:styleId="14">
    <w:name w:val="annotation text"/>
    <w:basedOn w:val="1"/>
    <w:link w:val="240"/>
    <w:semiHidden/>
    <w:qFormat/>
    <w:uiPriority w:val="99"/>
    <w:pPr>
      <w:adjustRightInd/>
      <w:spacing w:line="240" w:lineRule="auto"/>
    </w:pPr>
    <w:rPr>
      <w:rFonts w:ascii="Times New Roman" w:hAnsi="Times New Roman"/>
      <w:sz w:val="20"/>
      <w:szCs w:val="24"/>
    </w:rPr>
  </w:style>
  <w:style w:type="paragraph" w:styleId="15">
    <w:name w:val="Body Text"/>
    <w:basedOn w:val="1"/>
    <w:link w:val="95"/>
    <w:qFormat/>
    <w:uiPriority w:val="0"/>
    <w:pPr>
      <w:spacing w:after="120"/>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tabs>
        <w:tab w:val="right" w:leader="dot" w:pos="9345"/>
      </w:tabs>
      <w:spacing w:line="300" w:lineRule="exact"/>
      <w:ind w:left="420"/>
    </w:pPr>
    <w:rPr>
      <w:rFonts w:ascii="宋体"/>
    </w:rPr>
  </w:style>
  <w:style w:type="paragraph" w:styleId="18">
    <w:name w:val="toc 8"/>
    <w:basedOn w:val="1"/>
    <w:next w:val="1"/>
    <w:unhideWhenUsed/>
    <w:qFormat/>
    <w:uiPriority w:val="39"/>
    <w:pPr>
      <w:adjustRightInd/>
      <w:spacing w:line="240" w:lineRule="auto"/>
      <w:ind w:left="2940" w:leftChars="1400"/>
    </w:pPr>
    <w:rPr>
      <w:rFonts w:asciiTheme="minorHAnsi" w:hAnsiTheme="minorHAnsi" w:eastAsiaTheme="minorEastAsia" w:cstheme="minorBidi"/>
      <w:szCs w:val="22"/>
    </w:rPr>
  </w:style>
  <w:style w:type="paragraph" w:styleId="19">
    <w:name w:val="Date"/>
    <w:basedOn w:val="1"/>
    <w:next w:val="1"/>
    <w:link w:val="242"/>
    <w:semiHidden/>
    <w:unhideWhenUsed/>
    <w:qFormat/>
    <w:uiPriority w:val="99"/>
    <w:pPr>
      <w:ind w:left="100" w:leftChars="2500"/>
    </w:pPr>
  </w:style>
  <w:style w:type="paragraph" w:styleId="20">
    <w:name w:val="Balloon Text"/>
    <w:basedOn w:val="1"/>
    <w:link w:val="53"/>
    <w:semiHidden/>
    <w:unhideWhenUsed/>
    <w:qFormat/>
    <w:uiPriority w:val="99"/>
    <w:rPr>
      <w:sz w:val="18"/>
      <w:szCs w:val="18"/>
    </w:rPr>
  </w:style>
  <w:style w:type="paragraph" w:styleId="21">
    <w:name w:val="footer"/>
    <w:basedOn w:val="1"/>
    <w:link w:val="52"/>
    <w:qFormat/>
    <w:uiPriority w:val="0"/>
    <w:pPr>
      <w:tabs>
        <w:tab w:val="center" w:pos="4153"/>
        <w:tab w:val="right" w:pos="8306"/>
      </w:tabs>
      <w:adjustRightInd/>
      <w:snapToGrid w:val="0"/>
      <w:spacing w:line="240" w:lineRule="auto"/>
      <w:jc w:val="right"/>
    </w:pPr>
    <w:rPr>
      <w:rFonts w:ascii="宋体"/>
      <w:sz w:val="18"/>
      <w:szCs w:val="18"/>
    </w:rPr>
  </w:style>
  <w:style w:type="paragraph" w:styleId="22">
    <w:name w:val="header"/>
    <w:basedOn w:val="1"/>
    <w:link w:val="51"/>
    <w:qFormat/>
    <w:uiPriority w:val="0"/>
    <w:pPr>
      <w:tabs>
        <w:tab w:val="center" w:pos="4153"/>
        <w:tab w:val="right" w:pos="8306"/>
      </w:tabs>
      <w:adjustRightInd/>
      <w:snapToGrid w:val="0"/>
      <w:jc w:val="center"/>
    </w:pPr>
    <w:rPr>
      <w:sz w:val="18"/>
      <w:szCs w:val="18"/>
    </w:rPr>
  </w:style>
  <w:style w:type="paragraph" w:styleId="23">
    <w:name w:val="toc 1"/>
    <w:basedOn w:val="1"/>
    <w:next w:val="1"/>
    <w:unhideWhenUsed/>
    <w:qFormat/>
    <w:uiPriority w:val="39"/>
    <w:pPr>
      <w:tabs>
        <w:tab w:val="right" w:leader="dot" w:pos="9345"/>
      </w:tabs>
    </w:pPr>
    <w:rPr>
      <w:rFonts w:ascii="宋体"/>
    </w:rPr>
  </w:style>
  <w:style w:type="paragraph" w:styleId="24">
    <w:name w:val="toc 4"/>
    <w:basedOn w:val="1"/>
    <w:next w:val="1"/>
    <w:unhideWhenUsed/>
    <w:qFormat/>
    <w:uiPriority w:val="39"/>
    <w:pPr>
      <w:tabs>
        <w:tab w:val="right" w:leader="dot" w:pos="9344"/>
      </w:tabs>
      <w:spacing w:line="300" w:lineRule="exact"/>
      <w:ind w:left="629"/>
    </w:pPr>
    <w:rPr>
      <w:rFonts w:ascii="宋体"/>
    </w:rPr>
  </w:style>
  <w:style w:type="paragraph" w:styleId="25">
    <w:name w:val="footnote text"/>
    <w:basedOn w:val="1"/>
    <w:next w:val="1"/>
    <w:link w:val="108"/>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6">
    <w:name w:val="toc 6"/>
    <w:basedOn w:val="1"/>
    <w:next w:val="1"/>
    <w:unhideWhenUsed/>
    <w:qFormat/>
    <w:uiPriority w:val="39"/>
    <w:pPr>
      <w:spacing w:line="300" w:lineRule="exact"/>
      <w:ind w:left="1049"/>
    </w:pPr>
    <w:rPr>
      <w:rFonts w:ascii="宋体"/>
    </w:rPr>
  </w:style>
  <w:style w:type="paragraph" w:styleId="27">
    <w:name w:val="table of figures"/>
    <w:basedOn w:val="1"/>
    <w:next w:val="1"/>
    <w:semiHidden/>
    <w:qFormat/>
    <w:uiPriority w:val="0"/>
    <w:pPr>
      <w:adjustRightInd/>
      <w:spacing w:line="240" w:lineRule="auto"/>
      <w:jc w:val="left"/>
    </w:pPr>
    <w:rPr>
      <w:szCs w:val="24"/>
    </w:rPr>
  </w:style>
  <w:style w:type="paragraph" w:styleId="28">
    <w:name w:val="toc 2"/>
    <w:basedOn w:val="1"/>
    <w:next w:val="1"/>
    <w:unhideWhenUsed/>
    <w:qFormat/>
    <w:uiPriority w:val="39"/>
    <w:pPr>
      <w:tabs>
        <w:tab w:val="right" w:leader="dot" w:pos="9344"/>
      </w:tabs>
      <w:spacing w:line="300" w:lineRule="exact"/>
      <w:ind w:left="210"/>
    </w:pPr>
    <w:rPr>
      <w:rFonts w:ascii="宋体"/>
    </w:rPr>
  </w:style>
  <w:style w:type="paragraph" w:styleId="29">
    <w:name w:val="toc 9"/>
    <w:basedOn w:val="1"/>
    <w:next w:val="1"/>
    <w:unhideWhenUsed/>
    <w:qFormat/>
    <w:uiPriority w:val="39"/>
    <w:pPr>
      <w:adjustRightInd/>
      <w:spacing w:line="240" w:lineRule="auto"/>
      <w:ind w:left="3360" w:leftChars="1600"/>
    </w:pPr>
    <w:rPr>
      <w:rFonts w:asciiTheme="minorHAnsi" w:hAnsiTheme="minorHAnsi" w:eastAsiaTheme="minorEastAsia" w:cstheme="minorBidi"/>
      <w:szCs w:val="22"/>
    </w:rPr>
  </w:style>
  <w:style w:type="paragraph" w:styleId="30">
    <w:name w:val="Normal (Web)"/>
    <w:basedOn w:val="1"/>
    <w:semiHidden/>
    <w:unhideWhenUsed/>
    <w:qFormat/>
    <w:uiPriority w:val="99"/>
    <w:pPr>
      <w:widowControl/>
      <w:adjustRightInd/>
      <w:spacing w:before="100" w:beforeAutospacing="1" w:after="100" w:afterAutospacing="1" w:line="240" w:lineRule="auto"/>
      <w:jc w:val="left"/>
    </w:pPr>
    <w:rPr>
      <w:rFonts w:ascii="宋体" w:hAnsi="宋体" w:cs="宋体"/>
      <w:kern w:val="0"/>
      <w:sz w:val="24"/>
      <w:szCs w:val="24"/>
    </w:rPr>
  </w:style>
  <w:style w:type="paragraph" w:styleId="31">
    <w:name w:val="Title"/>
    <w:basedOn w:val="1"/>
    <w:link w:val="56"/>
    <w:qFormat/>
    <w:uiPriority w:val="0"/>
    <w:pPr>
      <w:spacing w:before="240" w:after="60"/>
      <w:jc w:val="center"/>
      <w:outlineLvl w:val="0"/>
    </w:pPr>
    <w:rPr>
      <w:rFonts w:ascii="Arial" w:hAnsi="Arial" w:cs="Arial"/>
      <w:b/>
      <w:bCs/>
      <w:sz w:val="32"/>
      <w:szCs w:val="32"/>
    </w:rPr>
  </w:style>
  <w:style w:type="paragraph" w:styleId="32">
    <w:name w:val="annotation subject"/>
    <w:basedOn w:val="14"/>
    <w:next w:val="14"/>
    <w:link w:val="250"/>
    <w:semiHidden/>
    <w:unhideWhenUsed/>
    <w:qFormat/>
    <w:uiPriority w:val="99"/>
    <w:pPr>
      <w:adjustRightInd w:val="0"/>
      <w:spacing w:line="400" w:lineRule="exact"/>
      <w:jc w:val="left"/>
    </w:pPr>
    <w:rPr>
      <w:rFonts w:ascii="Calibri" w:hAnsi="Calibri"/>
      <w:b/>
      <w:bCs/>
      <w:sz w:val="21"/>
      <w:szCs w:val="21"/>
    </w:rPr>
  </w:style>
  <w:style w:type="table" w:styleId="34">
    <w:name w:val="Table Grid"/>
    <w:basedOn w:val="3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6">
    <w:name w:val="Strong"/>
    <w:qFormat/>
    <w:uiPriority w:val="22"/>
    <w:rPr>
      <w:b/>
      <w:bCs/>
    </w:rPr>
  </w:style>
  <w:style w:type="character" w:styleId="37">
    <w:name w:val="page number"/>
    <w:qFormat/>
    <w:uiPriority w:val="0"/>
    <w:rPr>
      <w:rFonts w:ascii="宋体" w:hAnsi="Times New Roman" w:eastAsia="宋体"/>
      <w:sz w:val="18"/>
    </w:rPr>
  </w:style>
  <w:style w:type="character" w:styleId="38">
    <w:name w:val="Emphasis"/>
    <w:qFormat/>
    <w:uiPriority w:val="20"/>
    <w:rPr>
      <w:i/>
      <w:iCs/>
    </w:rPr>
  </w:style>
  <w:style w:type="character" w:styleId="39">
    <w:name w:val="Hyperlink"/>
    <w:qFormat/>
    <w:uiPriority w:val="99"/>
    <w:rPr>
      <w:rFonts w:ascii="宋体" w:hAnsi="Times New Roman" w:eastAsia="宋体"/>
      <w:color w:val="auto"/>
      <w:spacing w:val="0"/>
      <w:w w:val="100"/>
      <w:position w:val="0"/>
      <w:sz w:val="21"/>
      <w:u w:val="none"/>
      <w:vertAlign w:val="baseline"/>
    </w:rPr>
  </w:style>
  <w:style w:type="character" w:styleId="40">
    <w:name w:val="annotation reference"/>
    <w:basedOn w:val="35"/>
    <w:semiHidden/>
    <w:unhideWhenUsed/>
    <w:qFormat/>
    <w:uiPriority w:val="0"/>
    <w:rPr>
      <w:sz w:val="21"/>
      <w:szCs w:val="21"/>
    </w:rPr>
  </w:style>
  <w:style w:type="character" w:styleId="41">
    <w:name w:val="footnote reference"/>
    <w:semiHidden/>
    <w:qFormat/>
    <w:uiPriority w:val="0"/>
    <w:rPr>
      <w:rFonts w:ascii="宋体" w:hAnsi="宋体" w:eastAsia="宋体" w:cs="Times New Roman"/>
      <w:spacing w:val="0"/>
      <w:sz w:val="18"/>
      <w:vertAlign w:val="superscript"/>
    </w:rPr>
  </w:style>
  <w:style w:type="character" w:customStyle="1" w:styleId="42">
    <w:name w:val="标题 1 字符"/>
    <w:link w:val="2"/>
    <w:qFormat/>
    <w:uiPriority w:val="0"/>
    <w:rPr>
      <w:b/>
      <w:bCs/>
      <w:kern w:val="44"/>
      <w:sz w:val="44"/>
      <w:szCs w:val="44"/>
    </w:rPr>
  </w:style>
  <w:style w:type="character" w:customStyle="1" w:styleId="43">
    <w:name w:val="标题 2 字符"/>
    <w:link w:val="3"/>
    <w:qFormat/>
    <w:uiPriority w:val="0"/>
    <w:rPr>
      <w:rFonts w:ascii="Arial" w:hAnsi="Arial" w:eastAsia="黑体"/>
      <w:b/>
      <w:bCs/>
      <w:kern w:val="2"/>
      <w:sz w:val="32"/>
      <w:szCs w:val="32"/>
    </w:rPr>
  </w:style>
  <w:style w:type="character" w:customStyle="1" w:styleId="44">
    <w:name w:val="标题 3 字符"/>
    <w:link w:val="4"/>
    <w:qFormat/>
    <w:uiPriority w:val="0"/>
    <w:rPr>
      <w:b/>
      <w:bCs/>
      <w:kern w:val="2"/>
      <w:sz w:val="32"/>
      <w:szCs w:val="32"/>
    </w:rPr>
  </w:style>
  <w:style w:type="character" w:customStyle="1" w:styleId="45">
    <w:name w:val="标题 4 字符"/>
    <w:link w:val="5"/>
    <w:qFormat/>
    <w:uiPriority w:val="0"/>
    <w:rPr>
      <w:rFonts w:ascii="Arial" w:hAnsi="Arial" w:eastAsia="黑体"/>
      <w:b/>
      <w:bCs/>
      <w:kern w:val="2"/>
      <w:sz w:val="28"/>
      <w:szCs w:val="28"/>
    </w:rPr>
  </w:style>
  <w:style w:type="character" w:customStyle="1" w:styleId="46">
    <w:name w:val="标题 5 字符"/>
    <w:link w:val="6"/>
    <w:qFormat/>
    <w:uiPriority w:val="0"/>
    <w:rPr>
      <w:b/>
      <w:bCs/>
      <w:kern w:val="2"/>
      <w:sz w:val="28"/>
      <w:szCs w:val="28"/>
    </w:rPr>
  </w:style>
  <w:style w:type="character" w:customStyle="1" w:styleId="47">
    <w:name w:val="标题 6 字符"/>
    <w:link w:val="7"/>
    <w:qFormat/>
    <w:uiPriority w:val="0"/>
    <w:rPr>
      <w:rFonts w:ascii="Arial" w:hAnsi="Arial" w:eastAsia="黑体"/>
      <w:b/>
      <w:bCs/>
      <w:kern w:val="2"/>
      <w:sz w:val="24"/>
      <w:szCs w:val="24"/>
    </w:rPr>
  </w:style>
  <w:style w:type="character" w:customStyle="1" w:styleId="48">
    <w:name w:val="标题 7 字符"/>
    <w:link w:val="8"/>
    <w:qFormat/>
    <w:uiPriority w:val="0"/>
    <w:rPr>
      <w:b/>
      <w:bCs/>
      <w:kern w:val="2"/>
      <w:sz w:val="24"/>
      <w:szCs w:val="24"/>
    </w:rPr>
  </w:style>
  <w:style w:type="character" w:customStyle="1" w:styleId="49">
    <w:name w:val="标题 8 字符"/>
    <w:link w:val="9"/>
    <w:qFormat/>
    <w:uiPriority w:val="0"/>
    <w:rPr>
      <w:rFonts w:ascii="Arial" w:hAnsi="Arial" w:eastAsia="黑体"/>
      <w:kern w:val="2"/>
      <w:sz w:val="24"/>
      <w:szCs w:val="24"/>
    </w:rPr>
  </w:style>
  <w:style w:type="character" w:customStyle="1" w:styleId="50">
    <w:name w:val="标题 9 字符"/>
    <w:link w:val="10"/>
    <w:qFormat/>
    <w:uiPriority w:val="0"/>
    <w:rPr>
      <w:rFonts w:ascii="Arial" w:hAnsi="Arial" w:eastAsia="黑体"/>
      <w:kern w:val="2"/>
      <w:sz w:val="21"/>
      <w:szCs w:val="21"/>
    </w:rPr>
  </w:style>
  <w:style w:type="character" w:customStyle="1" w:styleId="51">
    <w:name w:val="页眉 字符"/>
    <w:link w:val="22"/>
    <w:qFormat/>
    <w:uiPriority w:val="99"/>
    <w:rPr>
      <w:kern w:val="2"/>
      <w:sz w:val="18"/>
      <w:szCs w:val="18"/>
    </w:rPr>
  </w:style>
  <w:style w:type="character" w:customStyle="1" w:styleId="52">
    <w:name w:val="页脚 字符"/>
    <w:link w:val="21"/>
    <w:qFormat/>
    <w:uiPriority w:val="99"/>
    <w:rPr>
      <w:rFonts w:ascii="宋体"/>
      <w:kern w:val="2"/>
      <w:sz w:val="18"/>
      <w:szCs w:val="18"/>
    </w:rPr>
  </w:style>
  <w:style w:type="character" w:customStyle="1" w:styleId="53">
    <w:name w:val="批注框文本 字符"/>
    <w:link w:val="20"/>
    <w:semiHidden/>
    <w:qFormat/>
    <w:uiPriority w:val="99"/>
    <w:rPr>
      <w:kern w:val="2"/>
      <w:sz w:val="18"/>
      <w:szCs w:val="18"/>
    </w:rPr>
  </w:style>
  <w:style w:type="paragraph" w:styleId="54">
    <w:name w:val="Quote"/>
    <w:basedOn w:val="1"/>
    <w:next w:val="1"/>
    <w:link w:val="55"/>
    <w:qFormat/>
    <w:uiPriority w:val="29"/>
    <w:rPr>
      <w:i/>
      <w:iCs/>
      <w:color w:val="000000"/>
    </w:rPr>
  </w:style>
  <w:style w:type="character" w:customStyle="1" w:styleId="55">
    <w:name w:val="引用 字符"/>
    <w:link w:val="54"/>
    <w:qFormat/>
    <w:uiPriority w:val="29"/>
    <w:rPr>
      <w:i/>
      <w:iCs/>
      <w:color w:val="000000"/>
      <w:kern w:val="2"/>
      <w:sz w:val="21"/>
      <w:szCs w:val="21"/>
    </w:rPr>
  </w:style>
  <w:style w:type="character" w:customStyle="1" w:styleId="56">
    <w:name w:val="标题 字符"/>
    <w:link w:val="31"/>
    <w:qFormat/>
    <w:uiPriority w:val="0"/>
    <w:rPr>
      <w:rFonts w:ascii="Arial" w:hAnsi="Arial" w:cs="Arial"/>
      <w:b/>
      <w:bCs/>
      <w:kern w:val="2"/>
      <w:sz w:val="32"/>
      <w:szCs w:val="32"/>
    </w:rPr>
  </w:style>
  <w:style w:type="paragraph" w:customStyle="1" w:styleId="57">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8">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9">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60">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61">
    <w:name w:val="标准书眉一"/>
    <w:qFormat/>
    <w:uiPriority w:val="0"/>
    <w:pPr>
      <w:jc w:val="both"/>
    </w:pPr>
    <w:rPr>
      <w:rFonts w:ascii="Times New Roman" w:hAnsi="Times New Roman" w:eastAsia="宋体" w:cs="Times New Roman"/>
      <w:lang w:val="en-US" w:eastAsia="zh-CN" w:bidi="ar-SA"/>
    </w:rPr>
  </w:style>
  <w:style w:type="paragraph" w:customStyle="1" w:styleId="62">
    <w:name w:val="标准文件_ICS"/>
    <w:basedOn w:val="1"/>
    <w:qFormat/>
    <w:uiPriority w:val="0"/>
    <w:pPr>
      <w:spacing w:line="0" w:lineRule="atLeast"/>
    </w:pPr>
    <w:rPr>
      <w:rFonts w:ascii="黑体" w:hAnsi="宋体" w:eastAsia="黑体"/>
    </w:rPr>
  </w:style>
  <w:style w:type="paragraph" w:customStyle="1" w:styleId="63">
    <w:name w:val="标准文件_标准正文"/>
    <w:basedOn w:val="1"/>
    <w:next w:val="64"/>
    <w:qFormat/>
    <w:uiPriority w:val="0"/>
    <w:pPr>
      <w:snapToGrid w:val="0"/>
      <w:ind w:firstLine="200" w:firstLineChars="200"/>
    </w:pPr>
    <w:rPr>
      <w:kern w:val="0"/>
    </w:rPr>
  </w:style>
  <w:style w:type="paragraph" w:customStyle="1" w:styleId="64">
    <w:name w:val="标准文件_段"/>
    <w:link w:val="6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65">
    <w:name w:val="标准文件_段 Char"/>
    <w:link w:val="64"/>
    <w:qFormat/>
    <w:uiPriority w:val="0"/>
    <w:rPr>
      <w:rFonts w:ascii="宋体" w:hAnsi="Times New Roman"/>
      <w:sz w:val="21"/>
    </w:rPr>
  </w:style>
  <w:style w:type="paragraph" w:customStyle="1" w:styleId="66">
    <w:name w:val="标准文件_版本"/>
    <w:basedOn w:val="63"/>
    <w:qFormat/>
    <w:uiPriority w:val="0"/>
    <w:pPr>
      <w:adjustRightInd/>
      <w:snapToGrid/>
      <w:ind w:firstLine="0" w:firstLineChars="0"/>
    </w:pPr>
    <w:rPr>
      <w:rFonts w:ascii="宋体" w:hAnsi="宋体"/>
      <w:kern w:val="2"/>
    </w:rPr>
  </w:style>
  <w:style w:type="paragraph" w:customStyle="1" w:styleId="67">
    <w:name w:val="标准文件_标准部门"/>
    <w:basedOn w:val="1"/>
    <w:qFormat/>
    <w:uiPriority w:val="0"/>
    <w:pPr>
      <w:jc w:val="center"/>
    </w:pPr>
    <w:rPr>
      <w:rFonts w:ascii="黑体" w:eastAsia="黑体"/>
      <w:kern w:val="0"/>
      <w:sz w:val="44"/>
    </w:rPr>
  </w:style>
  <w:style w:type="paragraph" w:customStyle="1" w:styleId="68">
    <w:name w:val="标准文件_标准代替"/>
    <w:basedOn w:val="1"/>
    <w:next w:val="1"/>
    <w:qFormat/>
    <w:uiPriority w:val="0"/>
    <w:pPr>
      <w:spacing w:line="310" w:lineRule="exact"/>
      <w:jc w:val="right"/>
    </w:pPr>
    <w:rPr>
      <w:rFonts w:ascii="宋体" w:hAnsi="宋体"/>
      <w:kern w:val="0"/>
    </w:rPr>
  </w:style>
  <w:style w:type="paragraph" w:customStyle="1" w:styleId="69">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70">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71">
    <w:name w:val="标准文件_页眉偶数页"/>
    <w:basedOn w:val="70"/>
    <w:next w:val="1"/>
    <w:qFormat/>
    <w:uiPriority w:val="0"/>
    <w:pPr>
      <w:jc w:val="left"/>
    </w:pPr>
  </w:style>
  <w:style w:type="paragraph" w:customStyle="1" w:styleId="72">
    <w:name w:val="标准文件_参考文献标题"/>
    <w:basedOn w:val="1"/>
    <w:next w:val="1"/>
    <w:qFormat/>
    <w:uiPriority w:val="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73">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74">
    <w:name w:val="标准文件_二级条标题"/>
    <w:next w:val="64"/>
    <w:qFormat/>
    <w:uiPriority w:val="0"/>
    <w:pPr>
      <w:widowControl w:val="0"/>
      <w:spacing w:beforeLines="50" w:afterLines="50"/>
      <w:jc w:val="both"/>
      <w:outlineLvl w:val="2"/>
    </w:pPr>
    <w:rPr>
      <w:rFonts w:ascii="黑体" w:hAnsi="Times New Roman" w:eastAsia="黑体" w:cs="Times New Roman"/>
      <w:sz w:val="21"/>
      <w:lang w:val="en-US" w:eastAsia="zh-CN" w:bidi="ar-SA"/>
    </w:rPr>
  </w:style>
  <w:style w:type="character" w:customStyle="1" w:styleId="75">
    <w:name w:val="标准文件_发布"/>
    <w:qFormat/>
    <w:uiPriority w:val="0"/>
    <w:rPr>
      <w:rFonts w:ascii="黑体" w:eastAsia="黑体"/>
      <w:spacing w:val="0"/>
      <w:w w:val="100"/>
      <w:position w:val="3"/>
      <w:sz w:val="28"/>
    </w:rPr>
  </w:style>
  <w:style w:type="paragraph" w:customStyle="1" w:styleId="76">
    <w:name w:val="标准文件_方框数字列项"/>
    <w:basedOn w:val="64"/>
    <w:qFormat/>
    <w:uiPriority w:val="0"/>
    <w:pPr>
      <w:numPr>
        <w:ilvl w:val="0"/>
        <w:numId w:val="2"/>
      </w:numPr>
      <w:ind w:firstLine="0" w:firstLineChars="0"/>
    </w:pPr>
  </w:style>
  <w:style w:type="paragraph" w:customStyle="1" w:styleId="77">
    <w:name w:val="标准文件_封面标准编号"/>
    <w:basedOn w:val="1"/>
    <w:next w:val="68"/>
    <w:qFormat/>
    <w:uiPriority w:val="0"/>
    <w:pPr>
      <w:spacing w:line="310" w:lineRule="exact"/>
      <w:jc w:val="right"/>
    </w:pPr>
    <w:rPr>
      <w:rFonts w:ascii="黑体" w:eastAsia="黑体"/>
      <w:kern w:val="0"/>
      <w:sz w:val="28"/>
    </w:rPr>
  </w:style>
  <w:style w:type="paragraph" w:customStyle="1" w:styleId="78">
    <w:name w:val="标准文件_封面标准分类号"/>
    <w:basedOn w:val="1"/>
    <w:qFormat/>
    <w:uiPriority w:val="0"/>
    <w:rPr>
      <w:rFonts w:ascii="黑体" w:eastAsia="黑体"/>
      <w:b/>
      <w:kern w:val="0"/>
      <w:sz w:val="28"/>
    </w:rPr>
  </w:style>
  <w:style w:type="paragraph" w:customStyle="1" w:styleId="79">
    <w:name w:val="标准文件_封面标准名称"/>
    <w:basedOn w:val="1"/>
    <w:qFormat/>
    <w:uiPriority w:val="0"/>
    <w:pPr>
      <w:spacing w:line="240" w:lineRule="auto"/>
      <w:jc w:val="center"/>
    </w:pPr>
    <w:rPr>
      <w:rFonts w:ascii="黑体" w:eastAsia="黑体"/>
      <w:kern w:val="0"/>
      <w:sz w:val="52"/>
    </w:rPr>
  </w:style>
  <w:style w:type="paragraph" w:customStyle="1" w:styleId="80">
    <w:name w:val="标准文件_封面标准英文名称"/>
    <w:basedOn w:val="1"/>
    <w:qFormat/>
    <w:uiPriority w:val="0"/>
    <w:pPr>
      <w:spacing w:line="240" w:lineRule="auto"/>
      <w:jc w:val="center"/>
    </w:pPr>
    <w:rPr>
      <w:rFonts w:ascii="黑体" w:eastAsia="黑体"/>
      <w:b/>
      <w:sz w:val="28"/>
    </w:rPr>
  </w:style>
  <w:style w:type="paragraph" w:customStyle="1" w:styleId="81">
    <w:name w:val="标准文件_封面发布日期"/>
    <w:basedOn w:val="1"/>
    <w:qFormat/>
    <w:uiPriority w:val="0"/>
    <w:pPr>
      <w:spacing w:line="310" w:lineRule="exact"/>
    </w:pPr>
    <w:rPr>
      <w:rFonts w:ascii="黑体" w:eastAsia="黑体"/>
      <w:kern w:val="0"/>
      <w:sz w:val="28"/>
    </w:rPr>
  </w:style>
  <w:style w:type="paragraph" w:customStyle="1" w:styleId="82">
    <w:name w:val="标准文件_封面密级"/>
    <w:basedOn w:val="1"/>
    <w:qFormat/>
    <w:uiPriority w:val="0"/>
    <w:rPr>
      <w:rFonts w:eastAsia="黑体"/>
      <w:sz w:val="32"/>
    </w:rPr>
  </w:style>
  <w:style w:type="paragraph" w:customStyle="1" w:styleId="83">
    <w:name w:val="标准文件_封面实施日期"/>
    <w:basedOn w:val="1"/>
    <w:qFormat/>
    <w:uiPriority w:val="0"/>
    <w:pPr>
      <w:spacing w:line="310" w:lineRule="exact"/>
      <w:jc w:val="right"/>
    </w:pPr>
    <w:rPr>
      <w:rFonts w:ascii="黑体" w:eastAsia="黑体"/>
      <w:sz w:val="28"/>
    </w:rPr>
  </w:style>
  <w:style w:type="paragraph" w:customStyle="1" w:styleId="84">
    <w:name w:val="标准文件_封面抬头"/>
    <w:basedOn w:val="64"/>
    <w:qFormat/>
    <w:uiPriority w:val="0"/>
    <w:pPr>
      <w:adjustRightInd w:val="0"/>
      <w:spacing w:line="800" w:lineRule="exact"/>
      <w:ind w:firstLine="0" w:firstLineChars="0"/>
      <w:jc w:val="distribute"/>
    </w:pPr>
    <w:rPr>
      <w:rFonts w:ascii="黑体" w:eastAsia="黑体"/>
      <w:b/>
      <w:sz w:val="64"/>
    </w:rPr>
  </w:style>
  <w:style w:type="paragraph" w:customStyle="1" w:styleId="85">
    <w:name w:val="标准文件_附录标识"/>
    <w:next w:val="64"/>
    <w:qFormat/>
    <w:uiPriority w:val="0"/>
    <w:pPr>
      <w:numPr>
        <w:ilvl w:val="0"/>
        <w:numId w:val="3"/>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86">
    <w:name w:val="标准文件_附录表标题"/>
    <w:next w:val="64"/>
    <w:qFormat/>
    <w:uiPriority w:val="0"/>
    <w:pPr>
      <w:numPr>
        <w:ilvl w:val="1"/>
        <w:numId w:val="4"/>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87">
    <w:name w:val="标准文件_附录一级条标题"/>
    <w:next w:val="64"/>
    <w:qFormat/>
    <w:uiPriority w:val="0"/>
    <w:pPr>
      <w:widowControl w:val="0"/>
      <w:numPr>
        <w:ilvl w:val="1"/>
        <w:numId w:val="3"/>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8">
    <w:name w:val="标准文件_附录二级条标题"/>
    <w:basedOn w:val="87"/>
    <w:next w:val="64"/>
    <w:qFormat/>
    <w:uiPriority w:val="0"/>
    <w:pPr>
      <w:widowControl/>
      <w:numPr>
        <w:ilvl w:val="2"/>
      </w:numPr>
      <w:wordWrap w:val="0"/>
      <w:overflowPunct w:val="0"/>
      <w:autoSpaceDE w:val="0"/>
      <w:autoSpaceDN w:val="0"/>
      <w:textAlignment w:val="baseline"/>
      <w:outlineLvl w:val="3"/>
    </w:pPr>
  </w:style>
  <w:style w:type="paragraph" w:customStyle="1" w:styleId="89">
    <w:name w:val="标准文件_附录公式"/>
    <w:basedOn w:val="63"/>
    <w:next w:val="63"/>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90">
    <w:name w:val="标准文件_附录三级条标题"/>
    <w:next w:val="64"/>
    <w:qFormat/>
    <w:uiPriority w:val="0"/>
    <w:pPr>
      <w:widowControl w:val="0"/>
      <w:numPr>
        <w:ilvl w:val="3"/>
        <w:numId w:val="3"/>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91">
    <w:name w:val="标准文件_附录四级条标题"/>
    <w:next w:val="64"/>
    <w:qFormat/>
    <w:uiPriority w:val="0"/>
    <w:pPr>
      <w:widowControl w:val="0"/>
      <w:spacing w:beforeLines="50" w:afterLines="50"/>
      <w:jc w:val="both"/>
      <w:outlineLvl w:val="5"/>
    </w:pPr>
    <w:rPr>
      <w:rFonts w:ascii="黑体" w:hAnsi="Times New Roman" w:eastAsia="黑体" w:cs="Times New Roman"/>
      <w:kern w:val="21"/>
      <w:sz w:val="21"/>
      <w:lang w:val="en-US" w:eastAsia="zh-CN" w:bidi="ar-SA"/>
    </w:rPr>
  </w:style>
  <w:style w:type="paragraph" w:customStyle="1" w:styleId="92">
    <w:name w:val="标准文件_附录图标题"/>
    <w:next w:val="64"/>
    <w:qFormat/>
    <w:uiPriority w:val="0"/>
    <w:pPr>
      <w:numPr>
        <w:ilvl w:val="1"/>
        <w:numId w:val="5"/>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93">
    <w:name w:val="标准文件_附录五级条标题"/>
    <w:next w:val="64"/>
    <w:qFormat/>
    <w:uiPriority w:val="0"/>
    <w:pPr>
      <w:widowControl w:val="0"/>
      <w:numPr>
        <w:ilvl w:val="5"/>
        <w:numId w:val="3"/>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94">
    <w:name w:val="标准文件_附录英文标识"/>
    <w:next w:val="15"/>
    <w:qFormat/>
    <w:uiPriority w:val="0"/>
    <w:pPr>
      <w:numPr>
        <w:ilvl w:val="0"/>
        <w:numId w:val="6"/>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5">
    <w:name w:val="正文文本 字符"/>
    <w:link w:val="15"/>
    <w:qFormat/>
    <w:uiPriority w:val="0"/>
    <w:rPr>
      <w:kern w:val="2"/>
      <w:sz w:val="21"/>
      <w:szCs w:val="21"/>
    </w:rPr>
  </w:style>
  <w:style w:type="paragraph" w:customStyle="1" w:styleId="96">
    <w:name w:val="标准文件_附录章标题"/>
    <w:next w:val="64"/>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7">
    <w:name w:val="标准文件_公式后的破折号"/>
    <w:basedOn w:val="64"/>
    <w:next w:val="64"/>
    <w:qFormat/>
    <w:uiPriority w:val="0"/>
    <w:pPr>
      <w:ind w:left="488" w:leftChars="200" w:hanging="289" w:hangingChars="290"/>
    </w:pPr>
  </w:style>
  <w:style w:type="paragraph" w:customStyle="1" w:styleId="98">
    <w:name w:val="标准文件_前言、引言标题"/>
    <w:next w:val="1"/>
    <w:qFormat/>
    <w:uiPriority w:val="0"/>
    <w:pPr>
      <w:numPr>
        <w:ilvl w:val="0"/>
        <w:numId w:val="7"/>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9">
    <w:name w:val="标准文件_目次、标准名称标题"/>
    <w:basedOn w:val="98"/>
    <w:next w:val="64"/>
    <w:qFormat/>
    <w:uiPriority w:val="0"/>
    <w:pPr>
      <w:spacing w:line="460" w:lineRule="exact"/>
      <w:ind w:left="0" w:firstLine="0"/>
    </w:pPr>
  </w:style>
  <w:style w:type="paragraph" w:customStyle="1" w:styleId="100">
    <w:name w:val="标准文件_目录标题"/>
    <w:basedOn w:val="1"/>
    <w:qFormat/>
    <w:uiPriority w:val="0"/>
    <w:pPr>
      <w:spacing w:before="480" w:afterLines="150" w:line="240" w:lineRule="auto"/>
      <w:jc w:val="center"/>
    </w:pPr>
    <w:rPr>
      <w:rFonts w:ascii="黑体" w:eastAsia="黑体"/>
      <w:sz w:val="32"/>
    </w:rPr>
  </w:style>
  <w:style w:type="paragraph" w:customStyle="1" w:styleId="101">
    <w:name w:val="标准文件_破折号列项"/>
    <w:qFormat/>
    <w:uiPriority w:val="0"/>
    <w:pPr>
      <w:numPr>
        <w:ilvl w:val="0"/>
        <w:numId w:val="8"/>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102">
    <w:name w:val="标准文件_破折号列项（二级）"/>
    <w:basedOn w:val="101"/>
    <w:qFormat/>
    <w:uiPriority w:val="0"/>
    <w:pPr>
      <w:numPr>
        <w:numId w:val="9"/>
      </w:numPr>
    </w:pPr>
  </w:style>
  <w:style w:type="paragraph" w:customStyle="1" w:styleId="103">
    <w:name w:val="标准文件_三级条标题"/>
    <w:basedOn w:val="74"/>
    <w:next w:val="64"/>
    <w:qFormat/>
    <w:uiPriority w:val="0"/>
    <w:pPr>
      <w:widowControl/>
      <w:outlineLvl w:val="3"/>
    </w:pPr>
  </w:style>
  <w:style w:type="character" w:customStyle="1" w:styleId="104">
    <w:name w:val="Subtle Reference"/>
    <w:qFormat/>
    <w:uiPriority w:val="31"/>
    <w:rPr>
      <w:smallCaps/>
      <w:color w:val="C0504D"/>
      <w:u w:val="single"/>
    </w:rPr>
  </w:style>
  <w:style w:type="paragraph" w:customStyle="1" w:styleId="105">
    <w:name w:val="标准文件_示例后续"/>
    <w:basedOn w:val="1"/>
    <w:qFormat/>
    <w:uiPriority w:val="0"/>
    <w:pPr>
      <w:adjustRightInd/>
      <w:spacing w:line="240" w:lineRule="auto"/>
      <w:ind w:firstLine="200" w:firstLineChars="200"/>
    </w:pPr>
    <w:rPr>
      <w:sz w:val="18"/>
      <w:szCs w:val="24"/>
    </w:rPr>
  </w:style>
  <w:style w:type="paragraph" w:customStyle="1" w:styleId="106">
    <w:name w:val="标准文件_数字编号列项"/>
    <w:qFormat/>
    <w:uiPriority w:val="0"/>
    <w:pPr>
      <w:numPr>
        <w:ilvl w:val="0"/>
        <w:numId w:val="10"/>
      </w:numPr>
      <w:jc w:val="both"/>
    </w:pPr>
    <w:rPr>
      <w:rFonts w:ascii="宋体" w:hAnsi="宋体" w:eastAsia="宋体" w:cs="Times New Roman"/>
      <w:sz w:val="21"/>
      <w:lang w:val="en-US" w:eastAsia="zh-CN" w:bidi="ar-SA"/>
    </w:rPr>
  </w:style>
  <w:style w:type="paragraph" w:customStyle="1" w:styleId="107">
    <w:name w:val="标准文件_四级条标题"/>
    <w:next w:val="64"/>
    <w:qFormat/>
    <w:uiPriority w:val="0"/>
    <w:pPr>
      <w:widowControl w:val="0"/>
      <w:spacing w:beforeLines="50" w:afterLines="50"/>
      <w:jc w:val="both"/>
      <w:outlineLvl w:val="4"/>
    </w:pPr>
    <w:rPr>
      <w:rFonts w:ascii="黑体" w:hAnsi="Times New Roman" w:eastAsia="黑体" w:cs="Times New Roman"/>
      <w:sz w:val="21"/>
      <w:lang w:val="en-US" w:eastAsia="zh-CN" w:bidi="ar-SA"/>
    </w:rPr>
  </w:style>
  <w:style w:type="character" w:customStyle="1" w:styleId="108">
    <w:name w:val="脚注文本 字符"/>
    <w:link w:val="25"/>
    <w:semiHidden/>
    <w:qFormat/>
    <w:uiPriority w:val="0"/>
    <w:rPr>
      <w:rFonts w:ascii="宋体"/>
      <w:kern w:val="2"/>
      <w:sz w:val="18"/>
      <w:szCs w:val="18"/>
    </w:rPr>
  </w:style>
  <w:style w:type="paragraph" w:customStyle="1" w:styleId="109">
    <w:name w:val="标准文件_条文脚注"/>
    <w:basedOn w:val="25"/>
    <w:qFormat/>
    <w:uiPriority w:val="0"/>
    <w:pPr>
      <w:adjustRightInd w:val="0"/>
      <w:spacing w:line="240" w:lineRule="auto"/>
      <w:ind w:left="0" w:leftChars="0" w:firstLine="200" w:firstLineChars="200"/>
      <w:jc w:val="both"/>
    </w:pPr>
    <w:rPr>
      <w:rFonts w:hAnsi="宋体"/>
    </w:rPr>
  </w:style>
  <w:style w:type="paragraph" w:customStyle="1" w:styleId="110">
    <w:name w:val="标准文件_图表脚注"/>
    <w:basedOn w:val="1"/>
    <w:next w:val="64"/>
    <w:qFormat/>
    <w:uiPriority w:val="0"/>
    <w:pPr>
      <w:numPr>
        <w:ilvl w:val="0"/>
        <w:numId w:val="11"/>
      </w:numPr>
      <w:spacing w:line="240" w:lineRule="auto"/>
      <w:jc w:val="left"/>
    </w:pPr>
    <w:rPr>
      <w:rFonts w:ascii="宋体" w:hAnsi="宋体"/>
      <w:sz w:val="18"/>
    </w:rPr>
  </w:style>
  <w:style w:type="character" w:customStyle="1" w:styleId="111">
    <w:name w:val="标准文件_图表脚注内容"/>
    <w:qFormat/>
    <w:uiPriority w:val="0"/>
    <w:rPr>
      <w:rFonts w:ascii="宋体" w:hAnsi="宋体" w:eastAsia="宋体" w:cs="Times New Roman"/>
      <w:spacing w:val="0"/>
      <w:sz w:val="18"/>
      <w:vertAlign w:val="superscript"/>
    </w:rPr>
  </w:style>
  <w:style w:type="paragraph" w:customStyle="1" w:styleId="112">
    <w:name w:val="标准文件_五级条标题"/>
    <w:next w:val="64"/>
    <w:qFormat/>
    <w:uiPriority w:val="0"/>
    <w:pPr>
      <w:widowControl w:val="0"/>
      <w:spacing w:beforeLines="50" w:afterLines="50"/>
      <w:jc w:val="both"/>
      <w:outlineLvl w:val="5"/>
    </w:pPr>
    <w:rPr>
      <w:rFonts w:ascii="黑体" w:hAnsi="Times New Roman" w:eastAsia="黑体" w:cs="Times New Roman"/>
      <w:sz w:val="21"/>
      <w:lang w:val="en-US" w:eastAsia="zh-CN" w:bidi="ar-SA"/>
    </w:rPr>
  </w:style>
  <w:style w:type="paragraph" w:customStyle="1" w:styleId="113">
    <w:name w:val="标准文件_章标题"/>
    <w:next w:val="64"/>
    <w:qFormat/>
    <w:uiPriority w:val="0"/>
    <w:pPr>
      <w:spacing w:beforeLines="100" w:afterLines="100"/>
      <w:jc w:val="both"/>
      <w:outlineLvl w:val="0"/>
    </w:pPr>
    <w:rPr>
      <w:rFonts w:ascii="黑体" w:hAnsi="Times New Roman" w:eastAsia="黑体" w:cs="Times New Roman"/>
      <w:sz w:val="21"/>
      <w:lang w:val="en-US" w:eastAsia="zh-CN" w:bidi="ar-SA"/>
    </w:rPr>
  </w:style>
  <w:style w:type="paragraph" w:customStyle="1" w:styleId="114">
    <w:name w:val="标准文件_一级条标题"/>
    <w:basedOn w:val="113"/>
    <w:next w:val="64"/>
    <w:qFormat/>
    <w:uiPriority w:val="0"/>
    <w:pPr>
      <w:spacing w:beforeLines="50" w:afterLines="50"/>
      <w:ind w:left="142"/>
      <w:outlineLvl w:val="1"/>
    </w:pPr>
  </w:style>
  <w:style w:type="paragraph" w:customStyle="1" w:styleId="115">
    <w:name w:val="标准文件_一致程度"/>
    <w:basedOn w:val="1"/>
    <w:qFormat/>
    <w:uiPriority w:val="0"/>
    <w:pPr>
      <w:spacing w:line="440" w:lineRule="exact"/>
      <w:jc w:val="center"/>
    </w:pPr>
    <w:rPr>
      <w:sz w:val="28"/>
    </w:rPr>
  </w:style>
  <w:style w:type="paragraph" w:customStyle="1" w:styleId="116">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7">
    <w:name w:val="标准文件_英文图表脚注"/>
    <w:basedOn w:val="63"/>
    <w:qFormat/>
    <w:uiPriority w:val="0"/>
    <w:pPr>
      <w:widowControl/>
      <w:adjustRightInd/>
      <w:snapToGrid/>
      <w:spacing w:line="240" w:lineRule="auto"/>
      <w:ind w:left="79" w:hanging="79" w:hangingChars="80"/>
    </w:pPr>
    <w:rPr>
      <w:rFonts w:ascii="宋体" w:hAnsi="宋体"/>
    </w:rPr>
  </w:style>
  <w:style w:type="paragraph" w:customStyle="1" w:styleId="118">
    <w:name w:val="标准文件_数字编号列项（二级）"/>
    <w:qFormat/>
    <w:uiPriority w:val="0"/>
    <w:pPr>
      <w:numPr>
        <w:ilvl w:val="1"/>
        <w:numId w:val="12"/>
      </w:numPr>
      <w:jc w:val="both"/>
    </w:pPr>
    <w:rPr>
      <w:rFonts w:ascii="宋体" w:hAnsi="Times New Roman" w:eastAsia="宋体" w:cs="Times New Roman"/>
      <w:sz w:val="21"/>
      <w:lang w:val="en-US" w:eastAsia="zh-CN" w:bidi="ar-SA"/>
    </w:rPr>
  </w:style>
  <w:style w:type="paragraph" w:customStyle="1" w:styleId="119">
    <w:name w:val="标准文件_英文注："/>
    <w:basedOn w:val="1"/>
    <w:next w:val="64"/>
    <w:qFormat/>
    <w:uiPriority w:val="0"/>
    <w:pPr>
      <w:numPr>
        <w:ilvl w:val="0"/>
        <w:numId w:val="13"/>
      </w:numPr>
      <w:tabs>
        <w:tab w:val="left" w:pos="420"/>
      </w:tabs>
      <w:autoSpaceDE w:val="0"/>
      <w:autoSpaceDN w:val="0"/>
      <w:spacing w:line="240" w:lineRule="auto"/>
    </w:pPr>
    <w:rPr>
      <w:rFonts w:ascii="宋体" w:hAnsi="宋体"/>
      <w:kern w:val="0"/>
      <w:sz w:val="18"/>
      <w:szCs w:val="20"/>
    </w:rPr>
  </w:style>
  <w:style w:type="paragraph" w:customStyle="1" w:styleId="120">
    <w:name w:val="标准文件_英文注×："/>
    <w:basedOn w:val="1"/>
    <w:uiPriority w:val="0"/>
    <w:pPr>
      <w:numPr>
        <w:ilvl w:val="0"/>
        <w:numId w:val="14"/>
      </w:numPr>
      <w:tabs>
        <w:tab w:val="left" w:pos="210"/>
      </w:tabs>
      <w:autoSpaceDE w:val="0"/>
      <w:autoSpaceDN w:val="0"/>
      <w:spacing w:line="240" w:lineRule="auto"/>
    </w:pPr>
    <w:rPr>
      <w:rFonts w:ascii="宋体" w:hAnsi="宋体"/>
      <w:kern w:val="0"/>
      <w:szCs w:val="20"/>
    </w:rPr>
  </w:style>
  <w:style w:type="paragraph" w:customStyle="1" w:styleId="121">
    <w:name w:val="标准文件_正文表标题"/>
    <w:next w:val="64"/>
    <w:qFormat/>
    <w:uiPriority w:val="0"/>
    <w:pPr>
      <w:numPr>
        <w:ilvl w:val="0"/>
        <w:numId w:val="15"/>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22">
    <w:name w:val="标准文件_正文公式"/>
    <w:basedOn w:val="1"/>
    <w:next w:val="63"/>
    <w:qFormat/>
    <w:uiPriority w:val="0"/>
    <w:pPr>
      <w:tabs>
        <w:tab w:val="center" w:pos="4678"/>
        <w:tab w:val="right" w:leader="middleDot" w:pos="9356"/>
      </w:tabs>
      <w:spacing w:line="240" w:lineRule="auto"/>
    </w:pPr>
    <w:rPr>
      <w:rFonts w:ascii="宋体" w:hAnsi="宋体"/>
    </w:rPr>
  </w:style>
  <w:style w:type="paragraph" w:customStyle="1" w:styleId="123">
    <w:name w:val="标准文件_正文图标题"/>
    <w:next w:val="64"/>
    <w:qFormat/>
    <w:uiPriority w:val="0"/>
    <w:pPr>
      <w:numPr>
        <w:ilvl w:val="0"/>
        <w:numId w:val="16"/>
      </w:numPr>
      <w:spacing w:beforeLines="50" w:afterLines="50"/>
      <w:jc w:val="center"/>
    </w:pPr>
    <w:rPr>
      <w:rFonts w:ascii="黑体" w:hAnsi="Times New Roman" w:eastAsia="黑体" w:cs="Times New Roman"/>
      <w:sz w:val="21"/>
      <w:lang w:val="en-US" w:eastAsia="zh-CN" w:bidi="ar-SA"/>
    </w:rPr>
  </w:style>
  <w:style w:type="paragraph" w:customStyle="1" w:styleId="124">
    <w:name w:val="标准文件_正文英文表标题"/>
    <w:next w:val="64"/>
    <w:uiPriority w:val="0"/>
    <w:pPr>
      <w:numPr>
        <w:ilvl w:val="0"/>
        <w:numId w:val="17"/>
      </w:numPr>
      <w:jc w:val="center"/>
    </w:pPr>
    <w:rPr>
      <w:rFonts w:ascii="黑体" w:hAnsi="Times New Roman" w:eastAsia="黑体" w:cs="Times New Roman"/>
      <w:sz w:val="21"/>
      <w:lang w:val="en-US" w:eastAsia="zh-CN" w:bidi="ar-SA"/>
    </w:rPr>
  </w:style>
  <w:style w:type="paragraph" w:customStyle="1" w:styleId="125">
    <w:name w:val="标准文件_正文英文图标题"/>
    <w:next w:val="64"/>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6">
    <w:name w:val="标准文件_编号列项（三级）"/>
    <w:uiPriority w:val="0"/>
    <w:pPr>
      <w:numPr>
        <w:ilvl w:val="2"/>
        <w:numId w:val="12"/>
      </w:numPr>
    </w:pPr>
    <w:rPr>
      <w:rFonts w:ascii="宋体" w:hAnsi="Times New Roman" w:eastAsia="宋体" w:cs="Times New Roman"/>
      <w:sz w:val="21"/>
      <w:lang w:val="en-US" w:eastAsia="zh-CN" w:bidi="ar-SA"/>
    </w:rPr>
  </w:style>
  <w:style w:type="paragraph" w:customStyle="1" w:styleId="127">
    <w:name w:val="二级无标题条"/>
    <w:basedOn w:val="1"/>
    <w:uiPriority w:val="0"/>
    <w:pPr>
      <w:numPr>
        <w:ilvl w:val="3"/>
        <w:numId w:val="19"/>
      </w:numPr>
      <w:adjustRightInd/>
      <w:spacing w:line="240" w:lineRule="auto"/>
    </w:pPr>
    <w:rPr>
      <w:rFonts w:ascii="宋体" w:hAnsi="宋体"/>
      <w:szCs w:val="24"/>
    </w:rPr>
  </w:style>
  <w:style w:type="paragraph" w:customStyle="1" w:styleId="128">
    <w:name w:val="发布部门"/>
    <w:next w:val="64"/>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9">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30">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31">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32">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33">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34">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5">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6">
    <w:name w:val="封面正文"/>
    <w:qFormat/>
    <w:uiPriority w:val="0"/>
    <w:pPr>
      <w:jc w:val="both"/>
    </w:pPr>
    <w:rPr>
      <w:rFonts w:ascii="Times New Roman" w:hAnsi="Times New Roman" w:eastAsia="宋体" w:cs="Times New Roman"/>
      <w:lang w:val="en-US" w:eastAsia="zh-CN" w:bidi="ar-SA"/>
    </w:rPr>
  </w:style>
  <w:style w:type="paragraph" w:customStyle="1" w:styleId="137">
    <w:name w:val="附录二级无标题条"/>
    <w:basedOn w:val="1"/>
    <w:next w:val="64"/>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8">
    <w:name w:val="附录三级无标题条"/>
    <w:basedOn w:val="137"/>
    <w:next w:val="64"/>
    <w:qFormat/>
    <w:uiPriority w:val="0"/>
    <w:pPr>
      <w:outlineLvl w:val="4"/>
    </w:pPr>
  </w:style>
  <w:style w:type="paragraph" w:customStyle="1" w:styleId="139">
    <w:name w:val="附录四级无标题条"/>
    <w:basedOn w:val="138"/>
    <w:next w:val="64"/>
    <w:qFormat/>
    <w:uiPriority w:val="0"/>
    <w:pPr>
      <w:outlineLvl w:val="5"/>
    </w:pPr>
  </w:style>
  <w:style w:type="paragraph" w:customStyle="1" w:styleId="140">
    <w:name w:val="附录图"/>
    <w:next w:val="64"/>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41">
    <w:name w:val="标准文件_一级项"/>
    <w:qFormat/>
    <w:uiPriority w:val="0"/>
    <w:pPr>
      <w:numPr>
        <w:ilvl w:val="0"/>
        <w:numId w:val="20"/>
      </w:numPr>
    </w:pPr>
    <w:rPr>
      <w:rFonts w:ascii="宋体" w:hAnsi="Times New Roman" w:eastAsia="宋体" w:cs="Times New Roman"/>
      <w:sz w:val="21"/>
      <w:lang w:val="en-US" w:eastAsia="zh-CN" w:bidi="ar-SA"/>
    </w:rPr>
  </w:style>
  <w:style w:type="paragraph" w:customStyle="1" w:styleId="142">
    <w:name w:val="附录五级无标题条"/>
    <w:basedOn w:val="139"/>
    <w:next w:val="64"/>
    <w:uiPriority w:val="0"/>
    <w:pPr>
      <w:outlineLvl w:val="6"/>
    </w:pPr>
  </w:style>
  <w:style w:type="paragraph" w:customStyle="1" w:styleId="143">
    <w:name w:val="附录性质"/>
    <w:basedOn w:val="1"/>
    <w:uiPriority w:val="0"/>
    <w:pPr>
      <w:widowControl/>
      <w:adjustRightInd/>
      <w:jc w:val="center"/>
    </w:pPr>
    <w:rPr>
      <w:rFonts w:ascii="黑体" w:eastAsia="黑体"/>
    </w:rPr>
  </w:style>
  <w:style w:type="paragraph" w:customStyle="1" w:styleId="144">
    <w:name w:val="附录一级无标题条"/>
    <w:basedOn w:val="96"/>
    <w:next w:val="64"/>
    <w:qFormat/>
    <w:uiPriority w:val="0"/>
    <w:pPr>
      <w:autoSpaceDN w:val="0"/>
      <w:outlineLvl w:val="2"/>
    </w:pPr>
    <w:rPr>
      <w:rFonts w:ascii="宋体" w:hAnsi="宋体" w:eastAsia="宋体"/>
    </w:rPr>
  </w:style>
  <w:style w:type="character" w:customStyle="1" w:styleId="145">
    <w:name w:val="个人答复风格"/>
    <w:qFormat/>
    <w:uiPriority w:val="0"/>
    <w:rPr>
      <w:rFonts w:ascii="Arial" w:hAnsi="Arial" w:eastAsia="宋体" w:cs="Arial"/>
      <w:color w:val="auto"/>
      <w:spacing w:val="0"/>
      <w:sz w:val="20"/>
    </w:rPr>
  </w:style>
  <w:style w:type="character" w:customStyle="1" w:styleId="146">
    <w:name w:val="个人撰写风格"/>
    <w:uiPriority w:val="0"/>
    <w:rPr>
      <w:rFonts w:ascii="Arial" w:hAnsi="Arial" w:eastAsia="宋体" w:cs="Arial"/>
      <w:color w:val="auto"/>
      <w:spacing w:val="0"/>
      <w:sz w:val="20"/>
    </w:rPr>
  </w:style>
  <w:style w:type="paragraph" w:customStyle="1" w:styleId="147">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48">
    <w:name w:val="列项——"/>
    <w:uiPriority w:val="0"/>
    <w:pPr>
      <w:widowControl w:val="0"/>
      <w:numPr>
        <w:ilvl w:val="0"/>
        <w:numId w:val="21"/>
      </w:numPr>
      <w:jc w:val="both"/>
    </w:pPr>
    <w:rPr>
      <w:rFonts w:ascii="宋体" w:hAnsi="宋体" w:eastAsia="宋体" w:cs="Times New Roman"/>
      <w:sz w:val="21"/>
      <w:lang w:val="en-US" w:eastAsia="zh-CN" w:bidi="ar-SA"/>
    </w:rPr>
  </w:style>
  <w:style w:type="paragraph" w:customStyle="1" w:styleId="149">
    <w:name w:val="列项·"/>
    <w:basedOn w:val="64"/>
    <w:uiPriority w:val="0"/>
    <w:pPr>
      <w:tabs>
        <w:tab w:val="left" w:pos="840"/>
      </w:tabs>
    </w:pPr>
  </w:style>
  <w:style w:type="paragraph" w:customStyle="1" w:styleId="150">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51">
    <w:name w:val="目录 21"/>
    <w:basedOn w:val="1"/>
    <w:next w:val="1"/>
    <w:semiHidden/>
    <w:qFormat/>
    <w:uiPriority w:val="0"/>
    <w:pPr>
      <w:adjustRightInd/>
      <w:spacing w:line="240" w:lineRule="auto"/>
      <w:jc w:val="left"/>
    </w:pPr>
    <w:rPr>
      <w:bCs/>
      <w:iCs/>
    </w:rPr>
  </w:style>
  <w:style w:type="paragraph" w:customStyle="1" w:styleId="152">
    <w:name w:val="目录 31"/>
    <w:basedOn w:val="1"/>
    <w:next w:val="1"/>
    <w:semiHidden/>
    <w:qFormat/>
    <w:uiPriority w:val="0"/>
    <w:pPr>
      <w:spacing w:line="240" w:lineRule="auto"/>
    </w:pPr>
    <w:rPr>
      <w:rFonts w:ascii="宋体" w:hAnsi="宋体"/>
      <w:iCs/>
    </w:rPr>
  </w:style>
  <w:style w:type="paragraph" w:customStyle="1" w:styleId="153">
    <w:name w:val="目录 41"/>
    <w:basedOn w:val="1"/>
    <w:next w:val="1"/>
    <w:semiHidden/>
    <w:qFormat/>
    <w:uiPriority w:val="0"/>
    <w:pPr>
      <w:adjustRightInd/>
      <w:spacing w:line="240" w:lineRule="auto"/>
      <w:jc w:val="left"/>
    </w:pPr>
  </w:style>
  <w:style w:type="paragraph" w:customStyle="1" w:styleId="154">
    <w:name w:val="目录 51"/>
    <w:basedOn w:val="1"/>
    <w:next w:val="1"/>
    <w:semiHidden/>
    <w:qFormat/>
    <w:uiPriority w:val="0"/>
    <w:pPr>
      <w:spacing w:line="240" w:lineRule="auto"/>
    </w:pPr>
    <w:rPr>
      <w:rFonts w:ascii="宋体" w:hAnsi="宋体"/>
    </w:rPr>
  </w:style>
  <w:style w:type="paragraph" w:customStyle="1" w:styleId="155">
    <w:name w:val="目录 61"/>
    <w:basedOn w:val="1"/>
    <w:next w:val="1"/>
    <w:semiHidden/>
    <w:qFormat/>
    <w:uiPriority w:val="0"/>
    <w:pPr>
      <w:adjustRightInd/>
      <w:spacing w:line="240" w:lineRule="auto"/>
      <w:jc w:val="left"/>
    </w:pPr>
  </w:style>
  <w:style w:type="paragraph" w:customStyle="1" w:styleId="156">
    <w:name w:val="目录 71"/>
    <w:basedOn w:val="155"/>
    <w:semiHidden/>
    <w:qFormat/>
    <w:uiPriority w:val="0"/>
    <w:pPr>
      <w:ind w:left="1260"/>
    </w:pPr>
  </w:style>
  <w:style w:type="paragraph" w:customStyle="1" w:styleId="157">
    <w:name w:val="目录 81"/>
    <w:basedOn w:val="156"/>
    <w:semiHidden/>
    <w:qFormat/>
    <w:uiPriority w:val="0"/>
    <w:pPr>
      <w:ind w:left="1470"/>
    </w:pPr>
  </w:style>
  <w:style w:type="paragraph" w:customStyle="1" w:styleId="158">
    <w:name w:val="目录 91"/>
    <w:basedOn w:val="157"/>
    <w:semiHidden/>
    <w:qFormat/>
    <w:uiPriority w:val="0"/>
    <w:pPr>
      <w:ind w:left="1680"/>
    </w:pPr>
  </w:style>
  <w:style w:type="paragraph" w:customStyle="1" w:styleId="159">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60">
    <w:name w:val="其他发布部门"/>
    <w:basedOn w:val="128"/>
    <w:qFormat/>
    <w:uiPriority w:val="0"/>
    <w:pPr>
      <w:framePr w:wrap="around"/>
      <w:spacing w:line="0" w:lineRule="atLeast"/>
    </w:pPr>
    <w:rPr>
      <w:rFonts w:ascii="黑体" w:eastAsia="黑体"/>
      <w:b w:val="0"/>
    </w:rPr>
  </w:style>
  <w:style w:type="paragraph" w:customStyle="1" w:styleId="161">
    <w:name w:val="前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62">
    <w:name w:val="三级无标题条"/>
    <w:basedOn w:val="1"/>
    <w:qFormat/>
    <w:uiPriority w:val="0"/>
    <w:pPr>
      <w:numPr>
        <w:ilvl w:val="4"/>
        <w:numId w:val="19"/>
      </w:numPr>
      <w:adjustRightInd/>
      <w:spacing w:line="240" w:lineRule="auto"/>
    </w:pPr>
    <w:rPr>
      <w:rFonts w:ascii="宋体" w:hAnsi="宋体"/>
      <w:szCs w:val="24"/>
    </w:rPr>
  </w:style>
  <w:style w:type="paragraph" w:customStyle="1" w:styleId="163">
    <w:name w:val="实施日期"/>
    <w:basedOn w:val="129"/>
    <w:qFormat/>
    <w:uiPriority w:val="0"/>
    <w:pPr>
      <w:framePr w:hSpace="0" w:wrap="around" w:xAlign="right"/>
      <w:jc w:val="right"/>
    </w:pPr>
  </w:style>
  <w:style w:type="paragraph" w:customStyle="1" w:styleId="164">
    <w:name w:val="四级无标题条"/>
    <w:basedOn w:val="1"/>
    <w:qFormat/>
    <w:uiPriority w:val="0"/>
    <w:pPr>
      <w:numPr>
        <w:ilvl w:val="5"/>
        <w:numId w:val="19"/>
      </w:numPr>
      <w:adjustRightInd/>
      <w:spacing w:line="240" w:lineRule="auto"/>
    </w:pPr>
    <w:rPr>
      <w:rFonts w:ascii="宋体" w:hAnsi="宋体"/>
      <w:szCs w:val="24"/>
    </w:rPr>
  </w:style>
  <w:style w:type="paragraph" w:customStyle="1" w:styleId="165">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6">
    <w:name w:val="无标题条"/>
    <w:next w:val="64"/>
    <w:qFormat/>
    <w:uiPriority w:val="0"/>
    <w:pPr>
      <w:jc w:val="both"/>
    </w:pPr>
    <w:rPr>
      <w:rFonts w:ascii="宋体" w:hAnsi="宋体" w:eastAsia="宋体" w:cs="Times New Roman"/>
      <w:sz w:val="21"/>
      <w:lang w:val="en-US" w:eastAsia="zh-CN" w:bidi="ar-SA"/>
    </w:rPr>
  </w:style>
  <w:style w:type="paragraph" w:customStyle="1" w:styleId="167">
    <w:name w:val="五级无标题条"/>
    <w:basedOn w:val="1"/>
    <w:qFormat/>
    <w:uiPriority w:val="0"/>
    <w:pPr>
      <w:numPr>
        <w:ilvl w:val="6"/>
        <w:numId w:val="19"/>
      </w:numPr>
      <w:adjustRightInd/>
    </w:pPr>
    <w:rPr>
      <w:szCs w:val="24"/>
    </w:rPr>
  </w:style>
  <w:style w:type="paragraph" w:customStyle="1" w:styleId="168">
    <w:name w:val="一级无标题条"/>
    <w:basedOn w:val="1"/>
    <w:qFormat/>
    <w:uiPriority w:val="0"/>
    <w:pPr>
      <w:numPr>
        <w:ilvl w:val="2"/>
        <w:numId w:val="19"/>
      </w:numPr>
      <w:adjustRightInd/>
      <w:spacing w:before="10" w:after="10" w:line="240" w:lineRule="auto"/>
    </w:pPr>
    <w:rPr>
      <w:rFonts w:ascii="宋体" w:hAnsi="宋体"/>
      <w:szCs w:val="24"/>
    </w:rPr>
  </w:style>
  <w:style w:type="paragraph" w:customStyle="1" w:styleId="169">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70">
    <w:name w:val="注×:后续"/>
    <w:basedOn w:val="169"/>
    <w:uiPriority w:val="0"/>
    <w:pPr>
      <w:ind w:left="1406" w:leftChars="0" w:hanging="499" w:firstLineChars="0"/>
    </w:pPr>
  </w:style>
  <w:style w:type="paragraph" w:customStyle="1" w:styleId="171">
    <w:name w:val="标准文件_一级无标题"/>
    <w:basedOn w:val="114"/>
    <w:qFormat/>
    <w:uiPriority w:val="0"/>
    <w:pPr>
      <w:spacing w:beforeLines="0" w:afterLines="0"/>
      <w:outlineLvl w:val="9"/>
    </w:pPr>
    <w:rPr>
      <w:rFonts w:ascii="宋体" w:eastAsia="宋体"/>
    </w:rPr>
  </w:style>
  <w:style w:type="paragraph" w:customStyle="1" w:styleId="172">
    <w:name w:val="标准文件_五级无标题"/>
    <w:basedOn w:val="112"/>
    <w:qFormat/>
    <w:uiPriority w:val="0"/>
    <w:pPr>
      <w:spacing w:beforeLines="0" w:afterLines="0"/>
      <w:outlineLvl w:val="9"/>
    </w:pPr>
    <w:rPr>
      <w:rFonts w:ascii="宋体" w:eastAsia="宋体"/>
    </w:rPr>
  </w:style>
  <w:style w:type="paragraph" w:customStyle="1" w:styleId="173">
    <w:name w:val="标准文件_三级无标题"/>
    <w:basedOn w:val="103"/>
    <w:qFormat/>
    <w:uiPriority w:val="0"/>
    <w:pPr>
      <w:spacing w:beforeLines="0" w:afterLines="0"/>
      <w:outlineLvl w:val="9"/>
    </w:pPr>
    <w:rPr>
      <w:rFonts w:ascii="宋体" w:eastAsia="宋体"/>
    </w:rPr>
  </w:style>
  <w:style w:type="paragraph" w:customStyle="1" w:styleId="174">
    <w:name w:val="标准文件_二级无标题"/>
    <w:basedOn w:val="74"/>
    <w:qFormat/>
    <w:uiPriority w:val="0"/>
    <w:pPr>
      <w:spacing w:beforeLines="0" w:afterLines="0"/>
      <w:outlineLvl w:val="9"/>
    </w:pPr>
    <w:rPr>
      <w:rFonts w:ascii="宋体" w:eastAsia="宋体"/>
    </w:rPr>
  </w:style>
  <w:style w:type="paragraph" w:customStyle="1" w:styleId="175">
    <w:name w:val="标准_四级无标题"/>
    <w:basedOn w:val="107"/>
    <w:next w:val="64"/>
    <w:qFormat/>
    <w:uiPriority w:val="0"/>
    <w:rPr>
      <w:rFonts w:eastAsia="宋体"/>
    </w:rPr>
  </w:style>
  <w:style w:type="paragraph" w:customStyle="1" w:styleId="176">
    <w:name w:val="标准文件_四级无标题"/>
    <w:basedOn w:val="107"/>
    <w:qFormat/>
    <w:uiPriority w:val="0"/>
    <w:pPr>
      <w:spacing w:beforeLines="0" w:afterLines="0"/>
      <w:outlineLvl w:val="9"/>
    </w:pPr>
    <w:rPr>
      <w:rFonts w:ascii="宋体" w:hAnsi="黑体" w:eastAsia="宋体"/>
      <w:szCs w:val="52"/>
    </w:rPr>
  </w:style>
  <w:style w:type="paragraph" w:customStyle="1" w:styleId="177">
    <w:name w:val="标准文件_大写罗马数字编号列项"/>
    <w:basedOn w:val="64"/>
    <w:qFormat/>
    <w:uiPriority w:val="0"/>
    <w:pPr>
      <w:numPr>
        <w:ilvl w:val="0"/>
        <w:numId w:val="22"/>
      </w:numPr>
      <w:ind w:firstLine="0" w:firstLineChars="0"/>
    </w:pPr>
    <w:rPr>
      <w:rFonts w:ascii="Times New Roman" w:cs="Arial"/>
      <w:szCs w:val="28"/>
    </w:rPr>
  </w:style>
  <w:style w:type="paragraph" w:customStyle="1" w:styleId="178">
    <w:name w:val="标准文件_小写罗马数字编号列项"/>
    <w:basedOn w:val="64"/>
    <w:qFormat/>
    <w:uiPriority w:val="0"/>
    <w:pPr>
      <w:numPr>
        <w:ilvl w:val="0"/>
        <w:numId w:val="23"/>
      </w:numPr>
      <w:ind w:firstLine="0" w:firstLineChars="0"/>
    </w:pPr>
    <w:rPr>
      <w:rFonts w:cs="Arial"/>
      <w:szCs w:val="28"/>
    </w:rPr>
  </w:style>
  <w:style w:type="paragraph" w:customStyle="1" w:styleId="179">
    <w:name w:val="标准文件_附录标题"/>
    <w:basedOn w:val="85"/>
    <w:qFormat/>
    <w:uiPriority w:val="0"/>
    <w:pPr>
      <w:numPr>
        <w:numId w:val="0"/>
      </w:numPr>
      <w:spacing w:after="280"/>
      <w:outlineLvl w:val="9"/>
    </w:pPr>
  </w:style>
  <w:style w:type="paragraph" w:customStyle="1" w:styleId="180">
    <w:name w:val="标准文件_二级项"/>
    <w:qFormat/>
    <w:uiPriority w:val="0"/>
    <w:rPr>
      <w:rFonts w:ascii="宋体" w:hAnsi="Times New Roman" w:eastAsia="宋体" w:cs="Times New Roman"/>
      <w:sz w:val="21"/>
      <w:lang w:val="en-US" w:eastAsia="zh-CN" w:bidi="ar-SA"/>
    </w:rPr>
  </w:style>
  <w:style w:type="paragraph" w:customStyle="1" w:styleId="181">
    <w:name w:val="标准文件_三级项"/>
    <w:basedOn w:val="1"/>
    <w:qFormat/>
    <w:uiPriority w:val="0"/>
    <w:pPr>
      <w:numPr>
        <w:ilvl w:val="2"/>
        <w:numId w:val="20"/>
      </w:numPr>
      <w:spacing w:line="536870612" w:lineRule="auto"/>
    </w:pPr>
    <w:rPr>
      <w:rFonts w:ascii="Times New Roman" w:hAnsi="Times New Roman"/>
    </w:rPr>
  </w:style>
  <w:style w:type="paragraph" w:customStyle="1" w:styleId="182">
    <w:name w:val="图表脚注说明"/>
    <w:basedOn w:val="1"/>
    <w:next w:val="64"/>
    <w:qFormat/>
    <w:uiPriority w:val="0"/>
    <w:pPr>
      <w:numPr>
        <w:ilvl w:val="0"/>
        <w:numId w:val="24"/>
      </w:numPr>
      <w:adjustRightInd/>
      <w:spacing w:line="240" w:lineRule="auto"/>
    </w:pPr>
    <w:rPr>
      <w:rFonts w:ascii="宋体" w:hAnsi="Times New Roman"/>
      <w:sz w:val="18"/>
      <w:szCs w:val="18"/>
    </w:rPr>
  </w:style>
  <w:style w:type="paragraph" w:customStyle="1" w:styleId="183">
    <w:name w:val="标准文件_字母编号列项（一级）"/>
    <w:qFormat/>
    <w:uiPriority w:val="0"/>
    <w:pPr>
      <w:numPr>
        <w:ilvl w:val="0"/>
        <w:numId w:val="12"/>
      </w:numPr>
      <w:jc w:val="both"/>
    </w:pPr>
    <w:rPr>
      <w:rFonts w:ascii="宋体" w:hAnsi="Times New Roman" w:eastAsia="宋体" w:cs="Times New Roman"/>
      <w:sz w:val="21"/>
      <w:lang w:val="en-US" w:eastAsia="zh-CN" w:bidi="ar-SA"/>
    </w:rPr>
  </w:style>
  <w:style w:type="paragraph" w:customStyle="1" w:styleId="184">
    <w:name w:val="标准文件_索引字母"/>
    <w:next w:val="64"/>
    <w:qFormat/>
    <w:uiPriority w:val="0"/>
    <w:pPr>
      <w:jc w:val="center"/>
    </w:pPr>
    <w:rPr>
      <w:rFonts w:ascii="宋体" w:hAnsi="宋体" w:eastAsia="Times New Roman" w:cs="Times New Roman"/>
      <w:b/>
      <w:kern w:val="2"/>
      <w:sz w:val="21"/>
      <w:lang w:val="en-US" w:eastAsia="zh-CN" w:bidi="ar-SA"/>
    </w:rPr>
  </w:style>
  <w:style w:type="paragraph" w:customStyle="1" w:styleId="185">
    <w:name w:val="标准文件_附录前"/>
    <w:next w:val="64"/>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6">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7">
    <w:name w:val="标准文件_表格"/>
    <w:basedOn w:val="64"/>
    <w:qFormat/>
    <w:uiPriority w:val="0"/>
    <w:pPr>
      <w:ind w:firstLine="0" w:firstLineChars="0"/>
      <w:jc w:val="center"/>
    </w:pPr>
    <w:rPr>
      <w:sz w:val="18"/>
    </w:rPr>
  </w:style>
  <w:style w:type="paragraph" w:customStyle="1" w:styleId="188">
    <w:name w:val="标准文件_注："/>
    <w:next w:val="64"/>
    <w:qFormat/>
    <w:uiPriority w:val="0"/>
    <w:pPr>
      <w:widowControl w:val="0"/>
      <w:numPr>
        <w:ilvl w:val="0"/>
        <w:numId w:val="25"/>
      </w:numPr>
      <w:autoSpaceDE w:val="0"/>
      <w:autoSpaceDN w:val="0"/>
      <w:jc w:val="both"/>
    </w:pPr>
    <w:rPr>
      <w:rFonts w:ascii="宋体" w:hAnsi="Times New Roman" w:eastAsia="宋体" w:cs="Times New Roman"/>
      <w:sz w:val="18"/>
      <w:szCs w:val="18"/>
      <w:lang w:val="en-US" w:eastAsia="zh-CN" w:bidi="ar-SA"/>
    </w:rPr>
  </w:style>
  <w:style w:type="paragraph" w:customStyle="1" w:styleId="189">
    <w:name w:val="标准文件_注×："/>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90">
    <w:name w:val="标准文件_示例："/>
    <w:next w:val="191"/>
    <w:qFormat/>
    <w:uiPriority w:val="0"/>
    <w:pPr>
      <w:widowControl w:val="0"/>
      <w:numPr>
        <w:ilvl w:val="0"/>
        <w:numId w:val="27"/>
      </w:numPr>
      <w:jc w:val="both"/>
    </w:pPr>
    <w:rPr>
      <w:rFonts w:ascii="宋体" w:hAnsi="Times New Roman" w:eastAsia="宋体" w:cs="Times New Roman"/>
      <w:sz w:val="18"/>
      <w:szCs w:val="18"/>
      <w:lang w:val="en-US" w:eastAsia="zh-CN" w:bidi="ar-SA"/>
    </w:rPr>
  </w:style>
  <w:style w:type="paragraph" w:customStyle="1" w:styleId="191">
    <w:name w:val="标准文件_示例内容"/>
    <w:basedOn w:val="64"/>
    <w:qFormat/>
    <w:uiPriority w:val="0"/>
    <w:pPr>
      <w:ind w:firstLine="420"/>
    </w:pPr>
    <w:rPr>
      <w:sz w:val="18"/>
    </w:rPr>
  </w:style>
  <w:style w:type="paragraph" w:customStyle="1" w:styleId="192">
    <w:name w:val="标准文件_示例×："/>
    <w:basedOn w:val="1"/>
    <w:next w:val="191"/>
    <w:qFormat/>
    <w:uiPriority w:val="0"/>
    <w:pPr>
      <w:widowControl/>
      <w:numPr>
        <w:ilvl w:val="0"/>
        <w:numId w:val="28"/>
      </w:numPr>
      <w:adjustRightInd/>
      <w:spacing w:line="240" w:lineRule="auto"/>
    </w:pPr>
    <w:rPr>
      <w:rFonts w:ascii="宋体" w:hAnsi="Times New Roman"/>
      <w:kern w:val="0"/>
      <w:sz w:val="18"/>
      <w:szCs w:val="18"/>
    </w:rPr>
  </w:style>
  <w:style w:type="paragraph" w:customStyle="1" w:styleId="193">
    <w:name w:val="标准文件_表格续"/>
    <w:basedOn w:val="64"/>
    <w:next w:val="64"/>
    <w:qFormat/>
    <w:uiPriority w:val="0"/>
    <w:pPr>
      <w:jc w:val="center"/>
    </w:pPr>
    <w:rPr>
      <w:rFonts w:ascii="黑体" w:hAnsi="黑体" w:eastAsia="黑体"/>
    </w:rPr>
  </w:style>
  <w:style w:type="character" w:styleId="194">
    <w:name w:val="Placeholder Text"/>
    <w:basedOn w:val="35"/>
    <w:semiHidden/>
    <w:qFormat/>
    <w:uiPriority w:val="99"/>
    <w:rPr>
      <w:color w:val="808080"/>
    </w:rPr>
  </w:style>
  <w:style w:type="paragraph" w:customStyle="1" w:styleId="195">
    <w:name w:val="标准文件_二级项2"/>
    <w:basedOn w:val="64"/>
    <w:qFormat/>
    <w:uiPriority w:val="0"/>
    <w:pPr>
      <w:numPr>
        <w:ilvl w:val="1"/>
        <w:numId w:val="20"/>
      </w:numPr>
      <w:ind w:firstLine="0" w:firstLineChars="0"/>
    </w:pPr>
  </w:style>
  <w:style w:type="paragraph" w:customStyle="1" w:styleId="196">
    <w:name w:val="标准文件_三级项2"/>
    <w:basedOn w:val="64"/>
    <w:qFormat/>
    <w:uiPriority w:val="0"/>
    <w:pPr>
      <w:numPr>
        <w:ilvl w:val="0"/>
        <w:numId w:val="29"/>
      </w:numPr>
      <w:spacing w:line="300" w:lineRule="exact"/>
      <w:ind w:firstLineChars="0"/>
    </w:pPr>
    <w:rPr>
      <w:rFonts w:ascii="Times New Roman"/>
    </w:rPr>
  </w:style>
  <w:style w:type="paragraph" w:customStyle="1" w:styleId="197">
    <w:name w:val="标准文件_一级项2"/>
    <w:basedOn w:val="64"/>
    <w:qFormat/>
    <w:uiPriority w:val="0"/>
    <w:pPr>
      <w:numPr>
        <w:ilvl w:val="0"/>
        <w:numId w:val="30"/>
      </w:numPr>
      <w:spacing w:line="300" w:lineRule="exact"/>
      <w:ind w:firstLineChars="0"/>
    </w:pPr>
    <w:rPr>
      <w:rFonts w:ascii="Times New Roman"/>
    </w:rPr>
  </w:style>
  <w:style w:type="paragraph" w:customStyle="1" w:styleId="198">
    <w:name w:val="标准文件_提示"/>
    <w:basedOn w:val="64"/>
    <w:next w:val="64"/>
    <w:qFormat/>
    <w:uiPriority w:val="0"/>
    <w:pPr>
      <w:ind w:firstLine="420"/>
    </w:pPr>
    <w:rPr>
      <w:rFonts w:ascii="黑体" w:eastAsia="黑体"/>
    </w:rPr>
  </w:style>
  <w:style w:type="character" w:customStyle="1" w:styleId="199">
    <w:name w:val="标准文件_来源"/>
    <w:basedOn w:val="35"/>
    <w:qFormat/>
    <w:uiPriority w:val="1"/>
    <w:rPr>
      <w:rFonts w:eastAsia="宋体"/>
      <w:sz w:val="21"/>
    </w:rPr>
  </w:style>
  <w:style w:type="paragraph" w:customStyle="1" w:styleId="200">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201">
    <w:name w:val="其他发布日期"/>
    <w:basedOn w:val="129"/>
    <w:qFormat/>
    <w:uiPriority w:val="0"/>
    <w:pPr>
      <w:framePr w:w="3997" w:h="471" w:hRule="exact" w:hSpace="0" w:vSpace="181" w:wrap="around" w:vAnchor="page" w:hAnchor="page" w:x="1419" w:y="14097"/>
    </w:pPr>
  </w:style>
  <w:style w:type="paragraph" w:customStyle="1" w:styleId="202">
    <w:name w:val="其他实施日期"/>
    <w:basedOn w:val="163"/>
    <w:qFormat/>
    <w:uiPriority w:val="0"/>
    <w:pPr>
      <w:framePr w:w="3997" w:h="471" w:hRule="exact" w:vSpace="181" w:wrap="around" w:vAnchor="page" w:hAnchor="page" w:x="7089" w:y="14097"/>
    </w:pPr>
  </w:style>
  <w:style w:type="paragraph" w:customStyle="1" w:styleId="203">
    <w:name w:val="标准文件_文件编号"/>
    <w:basedOn w:val="64"/>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4">
    <w:name w:val="标准文件_替换文件编号"/>
    <w:basedOn w:val="203"/>
    <w:qFormat/>
    <w:uiPriority w:val="0"/>
    <w:pPr>
      <w:framePr/>
      <w:spacing w:before="57"/>
    </w:pPr>
    <w:rPr>
      <w:sz w:val="21"/>
    </w:rPr>
  </w:style>
  <w:style w:type="paragraph" w:customStyle="1" w:styleId="205">
    <w:name w:val="标准文件_文件名称"/>
    <w:basedOn w:val="64"/>
    <w:next w:val="64"/>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6">
    <w:name w:val="标准文件_附录图标号"/>
    <w:basedOn w:val="64"/>
    <w:next w:val="64"/>
    <w:qFormat/>
    <w:uiPriority w:val="0"/>
    <w:pPr>
      <w:numPr>
        <w:ilvl w:val="0"/>
        <w:numId w:val="5"/>
      </w:numPr>
      <w:spacing w:line="14" w:lineRule="exact"/>
      <w:ind w:firstLine="0" w:firstLineChars="0"/>
      <w:jc w:val="center"/>
    </w:pPr>
    <w:rPr>
      <w:rFonts w:ascii="黑体" w:hAnsi="黑体" w:eastAsia="黑体"/>
      <w:vanish/>
      <w:sz w:val="2"/>
      <w:szCs w:val="21"/>
    </w:rPr>
  </w:style>
  <w:style w:type="paragraph" w:customStyle="1" w:styleId="207">
    <w:name w:val="标准文件_附录表标号"/>
    <w:basedOn w:val="64"/>
    <w:next w:val="64"/>
    <w:qFormat/>
    <w:uiPriority w:val="0"/>
    <w:pPr>
      <w:numPr>
        <w:ilvl w:val="0"/>
        <w:numId w:val="4"/>
      </w:numPr>
      <w:spacing w:line="14" w:lineRule="exact"/>
      <w:ind w:firstLine="0" w:firstLineChars="0"/>
      <w:jc w:val="center"/>
    </w:pPr>
    <w:rPr>
      <w:rFonts w:eastAsia="黑体"/>
      <w:vanish/>
      <w:sz w:val="2"/>
    </w:rPr>
  </w:style>
  <w:style w:type="paragraph" w:customStyle="1" w:styleId="208">
    <w:name w:val="标准文件_引言一级条标题"/>
    <w:basedOn w:val="64"/>
    <w:next w:val="64"/>
    <w:qFormat/>
    <w:uiPriority w:val="0"/>
    <w:pPr>
      <w:numPr>
        <w:ilvl w:val="1"/>
        <w:numId w:val="7"/>
      </w:numPr>
      <w:spacing w:beforeLines="50" w:afterLines="50"/>
      <w:ind w:firstLineChars="0"/>
    </w:pPr>
    <w:rPr>
      <w:rFonts w:ascii="黑体" w:eastAsia="黑体"/>
    </w:rPr>
  </w:style>
  <w:style w:type="paragraph" w:customStyle="1" w:styleId="209">
    <w:name w:val="标准文件_引言二级条标题"/>
    <w:basedOn w:val="64"/>
    <w:next w:val="64"/>
    <w:qFormat/>
    <w:uiPriority w:val="0"/>
    <w:pPr>
      <w:spacing w:beforeLines="50" w:afterLines="50"/>
      <w:ind w:firstLine="0" w:firstLineChars="0"/>
    </w:pPr>
    <w:rPr>
      <w:rFonts w:ascii="黑体" w:eastAsia="黑体"/>
    </w:rPr>
  </w:style>
  <w:style w:type="paragraph" w:customStyle="1" w:styleId="210">
    <w:name w:val="标准文件_引言三级条标题"/>
    <w:basedOn w:val="64"/>
    <w:next w:val="64"/>
    <w:qFormat/>
    <w:uiPriority w:val="0"/>
    <w:pPr>
      <w:spacing w:beforeLines="50" w:afterLines="50"/>
      <w:ind w:firstLine="0" w:firstLineChars="0"/>
    </w:pPr>
    <w:rPr>
      <w:rFonts w:ascii="黑体" w:eastAsia="黑体"/>
    </w:rPr>
  </w:style>
  <w:style w:type="paragraph" w:customStyle="1" w:styleId="211">
    <w:name w:val="标准文件_引言四级条标题"/>
    <w:basedOn w:val="64"/>
    <w:next w:val="64"/>
    <w:qFormat/>
    <w:uiPriority w:val="0"/>
    <w:pPr>
      <w:spacing w:beforeLines="50" w:afterLines="50"/>
      <w:ind w:firstLine="0" w:firstLineChars="0"/>
    </w:pPr>
    <w:rPr>
      <w:rFonts w:ascii="黑体" w:eastAsia="黑体"/>
    </w:rPr>
  </w:style>
  <w:style w:type="paragraph" w:customStyle="1" w:styleId="212">
    <w:name w:val="标准文件_引言五级条标题"/>
    <w:basedOn w:val="64"/>
    <w:next w:val="64"/>
    <w:qFormat/>
    <w:uiPriority w:val="0"/>
    <w:pPr>
      <w:spacing w:beforeLines="50" w:afterLines="50"/>
      <w:ind w:firstLine="0" w:firstLineChars="0"/>
    </w:pPr>
    <w:rPr>
      <w:rFonts w:ascii="黑体" w:eastAsia="黑体"/>
    </w:rPr>
  </w:style>
  <w:style w:type="paragraph" w:customStyle="1" w:styleId="213">
    <w:name w:val="标准文件_注后"/>
    <w:basedOn w:val="64"/>
    <w:qFormat/>
    <w:uiPriority w:val="0"/>
    <w:pPr>
      <w:ind w:left="811" w:firstLine="0" w:firstLineChars="0"/>
    </w:pPr>
    <w:rPr>
      <w:sz w:val="18"/>
    </w:rPr>
  </w:style>
  <w:style w:type="paragraph" w:customStyle="1" w:styleId="214">
    <w:name w:val="标准文件_注X后"/>
    <w:basedOn w:val="64"/>
    <w:qFormat/>
    <w:uiPriority w:val="0"/>
    <w:pPr>
      <w:ind w:left="811" w:firstLine="0" w:firstLineChars="0"/>
    </w:pPr>
    <w:rPr>
      <w:sz w:val="18"/>
    </w:rPr>
  </w:style>
  <w:style w:type="paragraph" w:customStyle="1" w:styleId="215">
    <w:name w:val="标准文件_示例后"/>
    <w:basedOn w:val="64"/>
    <w:qFormat/>
    <w:uiPriority w:val="0"/>
    <w:pPr>
      <w:ind w:left="964" w:firstLine="0" w:firstLineChars="0"/>
    </w:pPr>
    <w:rPr>
      <w:sz w:val="18"/>
    </w:rPr>
  </w:style>
  <w:style w:type="paragraph" w:customStyle="1" w:styleId="216">
    <w:name w:val="标准文件_示例X后"/>
    <w:basedOn w:val="64"/>
    <w:link w:val="217"/>
    <w:qFormat/>
    <w:uiPriority w:val="0"/>
    <w:pPr>
      <w:ind w:left="1049" w:firstLine="0" w:firstLineChars="0"/>
    </w:pPr>
    <w:rPr>
      <w:sz w:val="18"/>
    </w:rPr>
  </w:style>
  <w:style w:type="character" w:customStyle="1" w:styleId="217">
    <w:name w:val="标准文件_示例X后 字符"/>
    <w:basedOn w:val="65"/>
    <w:link w:val="216"/>
    <w:qFormat/>
    <w:uiPriority w:val="0"/>
    <w:rPr>
      <w:rFonts w:ascii="宋体" w:hAnsi="Times New Roman"/>
      <w:sz w:val="18"/>
    </w:rPr>
  </w:style>
  <w:style w:type="paragraph" w:customStyle="1" w:styleId="218">
    <w:name w:val="标准文件_索引项"/>
    <w:basedOn w:val="64"/>
    <w:next w:val="64"/>
    <w:qFormat/>
    <w:uiPriority w:val="0"/>
    <w:pPr>
      <w:tabs>
        <w:tab w:val="right" w:leader="dot" w:pos="9356"/>
      </w:tabs>
      <w:ind w:left="210" w:hanging="210" w:firstLineChars="0"/>
      <w:jc w:val="left"/>
    </w:pPr>
  </w:style>
  <w:style w:type="paragraph" w:customStyle="1" w:styleId="219">
    <w:name w:val="标准文件_附录一级无标题"/>
    <w:basedOn w:val="87"/>
    <w:qFormat/>
    <w:uiPriority w:val="0"/>
    <w:pPr>
      <w:spacing w:beforeLines="0" w:afterLines="0" w:line="276" w:lineRule="auto"/>
      <w:outlineLvl w:val="9"/>
    </w:pPr>
    <w:rPr>
      <w:rFonts w:ascii="宋体" w:eastAsia="宋体"/>
    </w:rPr>
  </w:style>
  <w:style w:type="paragraph" w:customStyle="1" w:styleId="220">
    <w:name w:val="标准文件_附录二级无标题"/>
    <w:basedOn w:val="88"/>
    <w:qFormat/>
    <w:uiPriority w:val="0"/>
    <w:pPr>
      <w:spacing w:beforeLines="0" w:afterLines="0" w:line="276" w:lineRule="auto"/>
      <w:outlineLvl w:val="9"/>
    </w:pPr>
    <w:rPr>
      <w:rFonts w:ascii="宋体" w:eastAsia="宋体"/>
    </w:rPr>
  </w:style>
  <w:style w:type="paragraph" w:customStyle="1" w:styleId="221">
    <w:name w:val="标准文件_附录三级无标题"/>
    <w:basedOn w:val="90"/>
    <w:qFormat/>
    <w:uiPriority w:val="0"/>
    <w:pPr>
      <w:spacing w:beforeLines="0" w:afterLines="0" w:line="276" w:lineRule="auto"/>
      <w:outlineLvl w:val="9"/>
    </w:pPr>
    <w:rPr>
      <w:rFonts w:ascii="宋体" w:eastAsia="宋体"/>
    </w:rPr>
  </w:style>
  <w:style w:type="paragraph" w:customStyle="1" w:styleId="222">
    <w:name w:val="标准文件_附录四级无标题"/>
    <w:basedOn w:val="91"/>
    <w:qFormat/>
    <w:uiPriority w:val="0"/>
    <w:pPr>
      <w:spacing w:beforeLines="0" w:afterLines="0" w:line="276" w:lineRule="auto"/>
      <w:outlineLvl w:val="9"/>
    </w:pPr>
    <w:rPr>
      <w:rFonts w:ascii="宋体" w:eastAsia="宋体"/>
    </w:rPr>
  </w:style>
  <w:style w:type="paragraph" w:customStyle="1" w:styleId="223">
    <w:name w:val="标准文件_附录五级无标题"/>
    <w:basedOn w:val="93"/>
    <w:qFormat/>
    <w:uiPriority w:val="0"/>
    <w:pPr>
      <w:spacing w:beforeLines="0" w:afterLines="0" w:line="276" w:lineRule="auto"/>
      <w:outlineLvl w:val="9"/>
    </w:pPr>
    <w:rPr>
      <w:rFonts w:ascii="宋体" w:eastAsia="宋体"/>
    </w:rPr>
  </w:style>
  <w:style w:type="paragraph" w:customStyle="1" w:styleId="224">
    <w:name w:val="标准文件_引言一级无标题"/>
    <w:basedOn w:val="208"/>
    <w:next w:val="64"/>
    <w:qFormat/>
    <w:uiPriority w:val="0"/>
    <w:pPr>
      <w:spacing w:beforeLines="0" w:afterLines="0" w:line="276" w:lineRule="auto"/>
    </w:pPr>
    <w:rPr>
      <w:rFonts w:ascii="宋体" w:eastAsia="宋体"/>
    </w:rPr>
  </w:style>
  <w:style w:type="paragraph" w:customStyle="1" w:styleId="225">
    <w:name w:val="标准文件_引言二级无标题"/>
    <w:basedOn w:val="209"/>
    <w:next w:val="64"/>
    <w:qFormat/>
    <w:uiPriority w:val="0"/>
    <w:pPr>
      <w:spacing w:beforeLines="0" w:afterLines="0" w:line="276" w:lineRule="auto"/>
    </w:pPr>
    <w:rPr>
      <w:rFonts w:ascii="宋体" w:eastAsia="宋体"/>
    </w:rPr>
  </w:style>
  <w:style w:type="paragraph" w:customStyle="1" w:styleId="226">
    <w:name w:val="标准文件_引言三级无标题"/>
    <w:basedOn w:val="210"/>
    <w:qFormat/>
    <w:uiPriority w:val="0"/>
    <w:pPr>
      <w:spacing w:beforeLines="0" w:afterLines="0" w:line="276" w:lineRule="auto"/>
    </w:pPr>
    <w:rPr>
      <w:rFonts w:ascii="宋体" w:eastAsia="宋体"/>
    </w:rPr>
  </w:style>
  <w:style w:type="paragraph" w:customStyle="1" w:styleId="227">
    <w:name w:val="标准文件_引言四级无标题"/>
    <w:basedOn w:val="211"/>
    <w:next w:val="64"/>
    <w:qFormat/>
    <w:uiPriority w:val="0"/>
    <w:pPr>
      <w:spacing w:beforeLines="0" w:afterLines="0" w:line="276" w:lineRule="auto"/>
    </w:pPr>
    <w:rPr>
      <w:rFonts w:ascii="宋体" w:eastAsia="宋体"/>
    </w:rPr>
  </w:style>
  <w:style w:type="paragraph" w:customStyle="1" w:styleId="228">
    <w:name w:val="标准文件_引言五级无标题"/>
    <w:basedOn w:val="212"/>
    <w:next w:val="64"/>
    <w:qFormat/>
    <w:uiPriority w:val="0"/>
    <w:pPr>
      <w:spacing w:beforeLines="0" w:afterLines="0" w:line="276" w:lineRule="auto"/>
    </w:pPr>
    <w:rPr>
      <w:rFonts w:ascii="宋体" w:eastAsia="宋体"/>
    </w:rPr>
  </w:style>
  <w:style w:type="paragraph" w:customStyle="1" w:styleId="229">
    <w:name w:val="标准文件_索引标题"/>
    <w:basedOn w:val="72"/>
    <w:next w:val="64"/>
    <w:qFormat/>
    <w:uiPriority w:val="0"/>
    <w:rPr>
      <w:rFonts w:hAnsi="黑体"/>
    </w:rPr>
  </w:style>
  <w:style w:type="paragraph" w:customStyle="1" w:styleId="230">
    <w:name w:val="标准文件_脚注内容"/>
    <w:basedOn w:val="64"/>
    <w:qFormat/>
    <w:uiPriority w:val="0"/>
    <w:pPr>
      <w:ind w:left="400" w:leftChars="200" w:hanging="200" w:hangingChars="200"/>
    </w:pPr>
    <w:rPr>
      <w:sz w:val="15"/>
    </w:rPr>
  </w:style>
  <w:style w:type="paragraph" w:customStyle="1" w:styleId="231">
    <w:name w:val="标准文件_术语条一"/>
    <w:basedOn w:val="171"/>
    <w:next w:val="64"/>
    <w:qFormat/>
    <w:uiPriority w:val="0"/>
  </w:style>
  <w:style w:type="paragraph" w:customStyle="1" w:styleId="232">
    <w:name w:val="标准文件_术语条二"/>
    <w:basedOn w:val="174"/>
    <w:next w:val="64"/>
    <w:qFormat/>
    <w:uiPriority w:val="0"/>
  </w:style>
  <w:style w:type="paragraph" w:customStyle="1" w:styleId="233">
    <w:name w:val="标准文件_术语条三"/>
    <w:basedOn w:val="173"/>
    <w:next w:val="64"/>
    <w:qFormat/>
    <w:uiPriority w:val="0"/>
  </w:style>
  <w:style w:type="paragraph" w:customStyle="1" w:styleId="234">
    <w:name w:val="标准文件_术语条四"/>
    <w:basedOn w:val="176"/>
    <w:next w:val="64"/>
    <w:qFormat/>
    <w:uiPriority w:val="0"/>
  </w:style>
  <w:style w:type="paragraph" w:customStyle="1" w:styleId="235">
    <w:name w:val="标准文件_术语条五"/>
    <w:basedOn w:val="172"/>
    <w:next w:val="64"/>
    <w:qFormat/>
    <w:uiPriority w:val="0"/>
  </w:style>
  <w:style w:type="paragraph" w:customStyle="1" w:styleId="236">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7">
    <w:name w:val="发布"/>
    <w:basedOn w:val="35"/>
    <w:qFormat/>
    <w:uiPriority w:val="0"/>
    <w:rPr>
      <w:rFonts w:ascii="黑体" w:eastAsia="黑体"/>
      <w:spacing w:val="85"/>
      <w:w w:val="100"/>
      <w:position w:val="3"/>
      <w:sz w:val="28"/>
      <w:szCs w:val="28"/>
    </w:rPr>
  </w:style>
  <w:style w:type="character" w:customStyle="1" w:styleId="238">
    <w:name w:val="文档结构图 字符"/>
    <w:basedOn w:val="35"/>
    <w:link w:val="13"/>
    <w:semiHidden/>
    <w:qFormat/>
    <w:uiPriority w:val="99"/>
    <w:rPr>
      <w:rFonts w:ascii="宋体"/>
      <w:kern w:val="2"/>
      <w:sz w:val="18"/>
      <w:szCs w:val="18"/>
    </w:rPr>
  </w:style>
  <w:style w:type="paragraph" w:customStyle="1" w:styleId="239">
    <w:name w:val="章标题"/>
    <w:next w:val="1"/>
    <w:qFormat/>
    <w:uiPriority w:val="0"/>
    <w:pPr>
      <w:spacing w:beforeLines="50" w:afterLines="50"/>
      <w:jc w:val="both"/>
      <w:outlineLvl w:val="1"/>
    </w:pPr>
    <w:rPr>
      <w:rFonts w:ascii="黑体" w:hAnsi="Times New Roman" w:eastAsia="黑体" w:cs="Times New Roman"/>
      <w:sz w:val="21"/>
      <w:lang w:val="en-US" w:eastAsia="zh-CN" w:bidi="ar-SA"/>
    </w:rPr>
  </w:style>
  <w:style w:type="character" w:customStyle="1" w:styleId="240">
    <w:name w:val="批注文字 字符"/>
    <w:basedOn w:val="35"/>
    <w:link w:val="14"/>
    <w:semiHidden/>
    <w:qFormat/>
    <w:uiPriority w:val="99"/>
    <w:rPr>
      <w:rFonts w:ascii="Times New Roman" w:hAnsi="Times New Roman"/>
      <w:kern w:val="2"/>
      <w:szCs w:val="24"/>
    </w:rPr>
  </w:style>
  <w:style w:type="paragraph" w:customStyle="1" w:styleId="241">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42">
    <w:name w:val="日期 字符"/>
    <w:basedOn w:val="35"/>
    <w:link w:val="19"/>
    <w:semiHidden/>
    <w:qFormat/>
    <w:uiPriority w:val="99"/>
    <w:rPr>
      <w:kern w:val="2"/>
      <w:sz w:val="21"/>
      <w:szCs w:val="21"/>
    </w:rPr>
  </w:style>
  <w:style w:type="character" w:customStyle="1" w:styleId="243">
    <w:name w:val="font01"/>
    <w:basedOn w:val="35"/>
    <w:qFormat/>
    <w:uiPriority w:val="0"/>
    <w:rPr>
      <w:rFonts w:hint="eastAsia" w:ascii="宋体" w:hAnsi="宋体" w:eastAsia="宋体" w:cs="宋体"/>
      <w:color w:val="000000"/>
      <w:sz w:val="24"/>
      <w:szCs w:val="24"/>
      <w:u w:val="none"/>
    </w:rPr>
  </w:style>
  <w:style w:type="character" w:customStyle="1" w:styleId="244">
    <w:name w:val="font81"/>
    <w:basedOn w:val="35"/>
    <w:qFormat/>
    <w:uiPriority w:val="0"/>
    <w:rPr>
      <w:rFonts w:hint="eastAsia" w:ascii="宋体" w:hAnsi="宋体" w:eastAsia="宋体" w:cs="宋体"/>
      <w:color w:val="000000"/>
      <w:sz w:val="21"/>
      <w:szCs w:val="21"/>
      <w:u w:val="none"/>
    </w:rPr>
  </w:style>
  <w:style w:type="character" w:customStyle="1" w:styleId="245">
    <w:name w:val="font21"/>
    <w:basedOn w:val="35"/>
    <w:qFormat/>
    <w:uiPriority w:val="0"/>
    <w:rPr>
      <w:rFonts w:hint="eastAsia" w:ascii="宋体" w:hAnsi="宋体" w:eastAsia="宋体" w:cs="宋体"/>
      <w:color w:val="000000"/>
      <w:sz w:val="21"/>
      <w:szCs w:val="21"/>
      <w:u w:val="none"/>
    </w:rPr>
  </w:style>
  <w:style w:type="character" w:customStyle="1" w:styleId="246">
    <w:name w:val="font71"/>
    <w:basedOn w:val="35"/>
    <w:qFormat/>
    <w:uiPriority w:val="0"/>
    <w:rPr>
      <w:rFonts w:hint="eastAsia" w:ascii="宋体" w:hAnsi="宋体" w:eastAsia="宋体" w:cs="宋体"/>
      <w:color w:val="000000"/>
      <w:sz w:val="21"/>
      <w:szCs w:val="21"/>
      <w:u w:val="none"/>
    </w:rPr>
  </w:style>
  <w:style w:type="paragraph" w:customStyle="1" w:styleId="247">
    <w:name w:val="Revision"/>
    <w:hidden/>
    <w:semiHidden/>
    <w:qFormat/>
    <w:uiPriority w:val="99"/>
    <w:rPr>
      <w:rFonts w:ascii="Calibri" w:hAnsi="Calibri" w:eastAsia="宋体" w:cs="Times New Roman"/>
      <w:kern w:val="2"/>
      <w:sz w:val="21"/>
      <w:szCs w:val="21"/>
      <w:lang w:val="en-US" w:eastAsia="zh-CN" w:bidi="ar-SA"/>
    </w:rPr>
  </w:style>
  <w:style w:type="paragraph" w:customStyle="1" w:styleId="248">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49">
    <w:name w:val="标准书脚_奇数页"/>
    <w:qFormat/>
    <w:uiPriority w:val="0"/>
    <w:pPr>
      <w:spacing w:before="120"/>
      <w:jc w:val="right"/>
    </w:pPr>
    <w:rPr>
      <w:rFonts w:ascii="Times New Roman" w:hAnsi="Times New Roman" w:eastAsia="宋体" w:cs="Times New Roman"/>
      <w:sz w:val="18"/>
      <w:lang w:val="en-US" w:eastAsia="zh-CN" w:bidi="ar-SA"/>
    </w:rPr>
  </w:style>
  <w:style w:type="character" w:customStyle="1" w:styleId="250">
    <w:name w:val="批注主题 字符"/>
    <w:basedOn w:val="240"/>
    <w:link w:val="32"/>
    <w:semiHidden/>
    <w:qFormat/>
    <w:uiPriority w:val="99"/>
    <w:rPr>
      <w:rFonts w:ascii="Times New Roman" w:hAnsi="Times New Roman"/>
      <w:b/>
      <w:bCs/>
      <w:kern w:val="2"/>
      <w:sz w:val="21"/>
      <w:szCs w:val="21"/>
    </w:rPr>
  </w:style>
  <w:style w:type="paragraph" w:customStyle="1" w:styleId="251">
    <w:name w:val="TOC Heading"/>
    <w:basedOn w:val="2"/>
    <w:next w:val="1"/>
    <w:unhideWhenUsed/>
    <w:qFormat/>
    <w:uiPriority w:val="39"/>
    <w:pPr>
      <w:widowControl/>
      <w:adjustRightInd/>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glossaryDocument" Target="glossary/document.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2.png"/><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theme" Target="theme/theme1.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AC2320CD75D40C393BAE76401D39B2F"/>
        <w:style w:val=""/>
        <w:category>
          <w:name w:val="常规"/>
          <w:gallery w:val="placeholder"/>
        </w:category>
        <w:types>
          <w:type w:val="bbPlcHdr"/>
        </w:types>
        <w:behaviors>
          <w:behavior w:val="content"/>
        </w:behaviors>
        <w:description w:val=""/>
        <w:guid w:val="{039FE98F-3F53-4940-A25D-940BE0CF5ADC}"/>
      </w:docPartPr>
      <w:docPartBody>
        <w:p>
          <w:pPr>
            <w:pStyle w:val="5"/>
          </w:pPr>
          <w:r>
            <w:rPr>
              <w:rStyle w:val="4"/>
              <w:rFonts w:hint="eastAsia"/>
            </w:rPr>
            <w:t>单击或点击此处输入文字。</w:t>
          </w:r>
        </w:p>
      </w:docPartBody>
    </w:docPart>
    <w:docPart>
      <w:docPartPr>
        <w:name w:val="F1A834FFDF8840A683A1A2C01901EE45"/>
        <w:style w:val=""/>
        <w:category>
          <w:name w:val="常规"/>
          <w:gallery w:val="placeholder"/>
        </w:category>
        <w:types>
          <w:type w:val="bbPlcHdr"/>
        </w:types>
        <w:behaviors>
          <w:behavior w:val="content"/>
        </w:behaviors>
        <w:description w:val=""/>
        <w:guid w:val="{0D88F57F-A5A1-4A1F-819A-402A070EF567}"/>
      </w:docPartPr>
      <w:docPartBody>
        <w:p>
          <w:pPr>
            <w:pStyle w:val="6"/>
          </w:pPr>
          <w:r>
            <w:rPr>
              <w:rStyle w:val="4"/>
              <w:rFonts w:hint="eastAsia"/>
            </w:rPr>
            <w:t>选择一项。</w:t>
          </w:r>
        </w:p>
      </w:docPartBody>
    </w:docPart>
    <w:docPart>
      <w:docPartPr>
        <w:name w:val="15E05251819644FAA4C44CB466B8D8A6"/>
        <w:style w:val=""/>
        <w:category>
          <w:name w:val="常规"/>
          <w:gallery w:val="placeholder"/>
        </w:category>
        <w:types>
          <w:type w:val="bbPlcHdr"/>
        </w:types>
        <w:behaviors>
          <w:behavior w:val="content"/>
        </w:behaviors>
        <w:description w:val=""/>
        <w:guid w:val="{9614DF32-E068-4701-8860-43C80B12A613}"/>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
  <w:rsids>
    <w:rsidRoot w:val="00542678"/>
    <w:rsid w:val="000402CE"/>
    <w:rsid w:val="00150861"/>
    <w:rsid w:val="00182825"/>
    <w:rsid w:val="001A581A"/>
    <w:rsid w:val="001D127E"/>
    <w:rsid w:val="0031576E"/>
    <w:rsid w:val="00397244"/>
    <w:rsid w:val="003F31C3"/>
    <w:rsid w:val="00497BAC"/>
    <w:rsid w:val="004D1303"/>
    <w:rsid w:val="00542678"/>
    <w:rsid w:val="0063314B"/>
    <w:rsid w:val="00646FA1"/>
    <w:rsid w:val="006B232A"/>
    <w:rsid w:val="00752AA2"/>
    <w:rsid w:val="007F4630"/>
    <w:rsid w:val="00877B8D"/>
    <w:rsid w:val="009229E1"/>
    <w:rsid w:val="00AB79D0"/>
    <w:rsid w:val="00CE0064"/>
    <w:rsid w:val="00DB3727"/>
    <w:rsid w:val="00E87377"/>
    <w:rsid w:val="00FD7B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AAC2320CD75D40C393BAE76401D39B2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1A834FFDF8840A683A1A2C01901EE45"/>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15E05251819644FAA4C44CB466B8D8A6"/>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49"/>
    <customShpInfo spid="_x0000_s2050"/>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CA54BE-CA20-4589-B523-226CB14B9D7D}">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25</Pages>
  <Words>10422</Words>
  <Characters>12429</Characters>
  <Lines>138</Lines>
  <Paragraphs>38</Paragraphs>
  <TotalTime>181</TotalTime>
  <ScaleCrop>false</ScaleCrop>
  <LinksUpToDate>false</LinksUpToDate>
  <CharactersWithSpaces>12939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2022-10-04T11:36:00Z</dcterms:created>
  <dc:creator>CQC002</dc:creator>
  <dc:description>&lt;config cover="true" show_menu="true" version="1.0.0" doctype="SDKXY"&gt;_x000d_
&lt;/config&gt;</dc:description>
  <cp:lastModifiedBy>李杨</cp:lastModifiedBy>
  <cp:lastPrinted>2022-09-29T03:32:00Z</cp:lastPrinted>
  <dcterms:modified xsi:type="dcterms:W3CDTF">2022-10-10T07:35:18Z</dcterms:modified>
  <dc:title>团体标准</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2052-11.1.0.12358</vt:lpwstr>
  </property>
  <property fmtid="{D5CDD505-2E9C-101B-9397-08002B2CF9AE}" pid="15" name="ICV">
    <vt:lpwstr>67AEF7A8D95A4F97AA11AD049CDB03A8</vt:lpwstr>
  </property>
</Properties>
</file>